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A2" w:rsidRPr="00CA23A2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Экзаменационны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465066">
        <w:rPr>
          <w:rFonts w:ascii="Times New Roman" w:hAnsi="Times New Roman"/>
          <w:b/>
          <w:bCs/>
          <w:sz w:val="24"/>
          <w:szCs w:val="24"/>
        </w:rPr>
        <w:t xml:space="preserve"> вопрос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CA23A2" w:rsidRPr="00465066" w:rsidRDefault="00CA23A2" w:rsidP="00CA23A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Задание: Дать развернутый ответ на следующие вопросы:</w:t>
      </w:r>
    </w:p>
    <w:p w:rsidR="00CA23A2" w:rsidRPr="00465066" w:rsidRDefault="00CA23A2" w:rsidP="00CA23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A23A2" w:rsidRPr="00465066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Теоретические основы начального курса математики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Применение методов личностно-ориентированного обучения математике в начальной школе как средство развития личности учащегося в соответствии с требованиями ФГОС НОО.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Учебная деятельность младшего школьника в процессе обучения математике как средство формирования у учащихся универсальных учебных действий.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Формирование у младших школьников представлений о пространстве и пространственных отношениях.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Система понятий начального курса математики. Научные определения этих понятий как основа разъяснения их смысла младшим школьникам.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Виды и значение математических предложений, используемых в начальном курсе математики.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Составление таблицы истинности математических предложений с примерами.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Формирование представлений об отрезке натурального ряда.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Аксиомы Пеано для натуральных чисел. Упорядоченность множества натуральных чисел.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Формирование представления о числе как количественной характеристике мощности множества.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Формирование представления о числе как результате измерения величин.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Смысл арифметических действий с числами, полученными в результате измерения величин.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формирования вычислительных навыков у учащихся начальных классов.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Понятие отношения делимости целых неотрицательных чисел.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Теоремы о делимости суммы, разности и произведения целых неотрицательных чисел.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Признаки делимости чисел в десятичной системе счисления.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Понятие уравнения с одной переменной. Способы решения уравнений в начальной школе.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Текстовая задача в начальном курсе математики.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Развитие младших школьников в процессе обучения решению стохастических задач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формирования понятия величины и ее измерения в начальном курсе математики.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Организация внеурочной деятельности по математике в начальной школе.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Теоретико-множественный смысл суммы двух целых неотрицательных чисел.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Переместительный закон сложения.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Сочетательный закон сложения.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Теоретико-множественный смысл разности целых неотрицательных чисел.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Определение разности через сумму.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Правило вычитания числа из суммы.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Правило вычитания суммы из числа.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Определение произведения целых неотрицательных чисел.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Переместительный закон умножения.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Сочетательный закон умножения.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lastRenderedPageBreak/>
        <w:t xml:space="preserve">Распределительный закон умножения относительно сложения. 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Теоретико-множественный смысл частного натуральных чисел.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Определение частного через произведение. Невозможность деления на ноль.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Правило деления суммы на число.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Правило деления числа на произведение.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Числовые выражения. Правила о порядке выполнения действий в числовых выражениях.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Выражения с переменной. Тождественно равные выражения. Тождество.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Числовые равенства, их свойства.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Числовые неравенства, их свойства.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Уравнения с одной переменной.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Равносильность уравнений.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Неравенства с одной переменной.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Прямая, отрезок, луч, угол, виды углов, ломаная, треугольник, виды треугольников, биссектриса, медиана и высота треугольника.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Прямоугольник, квадрат. Свойства этих фигур. Прямоугольный параллелепипед. Площадь поверхности и объем прямоугольного параллелепипеда. Окружность, радиус и диаметр окружности.</w:t>
      </w:r>
    </w:p>
    <w:p w:rsidR="00CA23A2" w:rsidRPr="00465066" w:rsidRDefault="00CA23A2" w:rsidP="00CA23A2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Этапы решения задач арифметическим способом, назвать и проиллюстрировать на конкретном примере.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Методика преподавания математики в начальных классах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Приемы сложения и вычитания в пределах 10.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Приемы табличного сложения с переходом через десяток и соответствующие случаи вычитания.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Устные приемы сложения и вычитания в пределах 100 и 1000.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Письменные приемы сложения и вычитания двузначных и трехзначных чисел.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Письменные приемы сложения и вычитания многозначных чисел.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Табличное умножение и деление.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65066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умножение и деление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деления с остатком.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единиц длины.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единиц массы.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единиц времени.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ознакомления с величиной «площадь фигуры», способами сравнения фигур по площади, с единицами площади.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ознакомления с нахождением площади фигуры с помощью палетки и правилом нахождения площади прямоугольника.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 Методика изучения числовых выражений и правил о порядке выполнения действий.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числовых равенств и неравенств.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выражений с переменной.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уравнений.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долей.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Методика изучения дробей.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изучения геометрического материала. Ознакомление с прямой, кривой, отрезком, ломаной.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lastRenderedPageBreak/>
        <w:t>Ознакомление с прямым углом и видами углов, с прямоугольником, квадратом, нахождением периметра прямоугольника и квадрата.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нахождение суммы и остатка.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увеличение и уменьшение числа на несколько единиц.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Задачи на нахождение </w:t>
      </w:r>
      <w:r w:rsidRPr="00465066">
        <w:rPr>
          <w:rFonts w:ascii="Times New Roman" w:hAnsi="Times New Roman"/>
          <w:sz w:val="24"/>
          <w:szCs w:val="24"/>
        </w:rPr>
        <w:t>неизвестного слагаемого</w:t>
      </w:r>
      <w:r w:rsidRPr="00465066">
        <w:rPr>
          <w:rFonts w:ascii="Times New Roman" w:hAnsi="Times New Roman"/>
          <w:sz w:val="24"/>
          <w:szCs w:val="24"/>
        </w:rPr>
        <w:t>, уменьшаемого, вычитаемого.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разностное сравнение.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увеличение и уменьшение числа на несколько единиц, выраженных в косвенной форме.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Задачи, раскрывающие смысл понятия умножения.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Задачи, раскрывающие смысл операции деления.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увеличение и уменьшение числа в несколько раз.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кратное сравнение.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увеличение и уменьшение числа в несколько раз, выраженные в косвенной форме.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Простые задачи на определение цены, количества, стоимости.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Простые задачи на движение.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изменение компонентов действий.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Составные задачи.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нахождение четвертого пропорционального.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нахождение неизвестного по двум разностям.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пропорциональное деление.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встречное движение и движение в противоположных направлениях.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Виды задач, решаемых алгебраическим методом.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Задачи, требующие особых приемов решения.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Нестандартные задачи.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Задачи, решаемые при помощи графов.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принцип Дирихле.</w:t>
      </w:r>
    </w:p>
    <w:p w:rsidR="00CA23A2" w:rsidRPr="00465066" w:rsidRDefault="00CA23A2" w:rsidP="00CA23A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Задачи на планирование действий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ПРАКТИЧЕСКОЕ ЗАДАНИЕ</w:t>
      </w:r>
    </w:p>
    <w:p w:rsidR="00CA23A2" w:rsidRPr="00465066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3A2" w:rsidRPr="00465066" w:rsidRDefault="00CA23A2" w:rsidP="00CA23A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066">
        <w:rPr>
          <w:rFonts w:ascii="Times New Roman" w:hAnsi="Times New Roman"/>
          <w:b/>
          <w:bCs/>
          <w:sz w:val="24"/>
          <w:szCs w:val="24"/>
        </w:rPr>
        <w:t>Методические задания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На 3 одинаковые клетки для птиц израсходовали 20 м проволоки. Сколько метров проволоки пойдет на 5 таких клеток?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4 одинаковые банки разлили 20 кг меда. Сколько потребуется таких банок, чтобы разлить 30 кг меда?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lastRenderedPageBreak/>
        <w:t>В зале 300 мест. Когда школьники заняли 8 полных рядов, в зале осталось 140 свободных мест. Сколько мест в каждом ряду, если все ряды одинаковые?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Пешеход проходит 4 </w:t>
      </w:r>
      <w:r w:rsidRPr="00465066">
        <w:rPr>
          <w:rFonts w:ascii="Times New Roman" w:hAnsi="Times New Roman"/>
          <w:sz w:val="24"/>
          <w:szCs w:val="24"/>
        </w:rPr>
        <w:t>км в</w:t>
      </w:r>
      <w:r w:rsidRPr="00465066">
        <w:rPr>
          <w:rFonts w:ascii="Times New Roman" w:hAnsi="Times New Roman"/>
          <w:sz w:val="24"/>
          <w:szCs w:val="24"/>
        </w:rPr>
        <w:t xml:space="preserve"> час. А велосипедист проезжает в 3 раза больше. На сколько километров в час больше проезжает велосипедист, чем проходит пешеход?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44 пакета расфасовали 46 кг пшена и 42 кг риса, поровну в каждый пакет. Сколько получилось пакетов пшена и риса в отдельности?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мастерской было 3 куска тюля – всего 92 м. Длина первого куска 23 м, а второго 39 м. Сколько метров тюля в третьем куске?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Проведите работу над задачей (беседа по содержанию, краткая запись, разбор, план решения, запись решения с указанием формы записи, проверка с указанием формы записи).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Для ремонта квартиры купили 4 банки краски, по 5 кг каждая. Израсходовали 12 кг краски. Сколько килограммов краски осталось?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Выполните преобразование величин и объясните тремя способами: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а) 23 м = … </w:t>
      </w:r>
      <w:proofErr w:type="spellStart"/>
      <w:r w:rsidRPr="00465066">
        <w:rPr>
          <w:rFonts w:ascii="Times New Roman" w:hAnsi="Times New Roman"/>
          <w:sz w:val="24"/>
          <w:szCs w:val="24"/>
        </w:rPr>
        <w:t>дм</w:t>
      </w:r>
      <w:proofErr w:type="spellEnd"/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б) 3000 кг = … ц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Выполните преобразование величин и объясните тремя способами: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а) 14 дм² = … см²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б) 200 мм = … см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На выставке в двух залах 80 картин. В первом зале 26 картин. Сколько картин во втором зале?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зоопарке 5 белых лебедей, а черных на 3 меньше. Сколько черных лебедей в зоопарке?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Из сетки взяли 4 мяча, и еще осталось 12 мячей. На сколько мячей больше осталось, чем взяли?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 одной улицы вывезли 9 грузовых машин снега, а с другой – в 2 раза больше. Сколько машин снега вывезли с другой улицы?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lastRenderedPageBreak/>
        <w:t>На ветке было 12 яблок. Когда несколько яблок упало, на ветке осталось 7 яблок. Сколько яблок упало?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Определите вид задачи, выполните запись, объясните выбор действия, запишите решение. Составьте обратные задачи и определите их вид: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огороде собрали 6 кг чеснока и 30 кг моркови. Во сколько раз моркови собрали больше, чем чеснока?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уравнение на основе зависимостей между компонентами и результатами действий: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4600 – (7000 – 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∙ 6</w:t>
      </w:r>
      <w:proofErr w:type="gramStart"/>
      <w:r w:rsidRPr="00465066">
        <w:rPr>
          <w:rFonts w:ascii="Times New Roman" w:hAnsi="Times New Roman"/>
          <w:sz w:val="24"/>
          <w:szCs w:val="24"/>
        </w:rPr>
        <w:t>)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2 = 2024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уравнение на основе зависимостей между компонентами и результатами действий: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(6 м² 40 дм</w:t>
      </w:r>
      <w:proofErr w:type="gramStart"/>
      <w:r w:rsidRPr="00465066">
        <w:rPr>
          <w:rFonts w:ascii="Times New Roman" w:hAnsi="Times New Roman"/>
          <w:sz w:val="24"/>
          <w:szCs w:val="24"/>
        </w:rPr>
        <w:t>²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– 200 см²) ∙ 50 = 9 дм²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уравнение на основе зависимостей между компонентами и результатами действий: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5709 + (2100 – </w:t>
      </w:r>
      <w:proofErr w:type="gramStart"/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98) = 7334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задачу и определите виды простых задач: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 мастерской из двух кусков материи сшили одинаковые палатки для туристов. В первом куске было 168 м материи, во втором – 120 м. Сколько палаток сшили из каждого куска, если из первого куска сшили на 4 палатки больше?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задачу и определите виды простых задач: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В четырех ящиках 92 кг груш. В первом – 20 кг, во втором столько же, сколько в третьем, а в четвертом на 6 кг больше, чем в первом. Сколько килограммов груш во втором ящике? 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Вычислите разными способами, найдите </w:t>
      </w:r>
      <w:r w:rsidRPr="00465066">
        <w:rPr>
          <w:rFonts w:ascii="Times New Roman" w:hAnsi="Times New Roman"/>
          <w:sz w:val="24"/>
          <w:szCs w:val="24"/>
        </w:rPr>
        <w:t>рациональный и</w:t>
      </w:r>
      <w:r w:rsidRPr="00465066">
        <w:rPr>
          <w:rFonts w:ascii="Times New Roman" w:hAnsi="Times New Roman"/>
          <w:sz w:val="24"/>
          <w:szCs w:val="24"/>
        </w:rPr>
        <w:t xml:space="preserve"> объясните, какие законы и правила действий при этом использовали: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а) 25 ∙ 17 ∙ 4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465066">
        <w:rPr>
          <w:rFonts w:ascii="Times New Roman" w:hAnsi="Times New Roman"/>
          <w:sz w:val="24"/>
          <w:szCs w:val="24"/>
        </w:rPr>
        <w:t>2400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(48 ∙ 25)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в) (690 + 92</w:t>
      </w:r>
      <w:proofErr w:type="gramStart"/>
      <w:r w:rsidRPr="00465066">
        <w:rPr>
          <w:rFonts w:ascii="Times New Roman" w:hAnsi="Times New Roman"/>
          <w:sz w:val="24"/>
          <w:szCs w:val="24"/>
        </w:rPr>
        <w:t>)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23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48800 ∙ (546 + 534) : 122 – 6390 ∙ ( 8004 – 6924) :213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уравнение на основе зависимостей между компонентами и результатами действий: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9010 – (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+ 864</w:t>
      </w:r>
      <w:proofErr w:type="gramStart"/>
      <w:r w:rsidRPr="00465066">
        <w:rPr>
          <w:rFonts w:ascii="Times New Roman" w:hAnsi="Times New Roman"/>
          <w:sz w:val="24"/>
          <w:szCs w:val="24"/>
        </w:rPr>
        <w:t>)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510 = 8992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Выполните и объясните вычисления: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а) 7 ∙ 4, 36: 9, 72: 3, 84: 12, 80:20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б) 90 ∙ 6, </w:t>
      </w:r>
      <w:proofErr w:type="gramStart"/>
      <w:r w:rsidRPr="00465066">
        <w:rPr>
          <w:rFonts w:ascii="Times New Roman" w:hAnsi="Times New Roman"/>
          <w:sz w:val="24"/>
          <w:szCs w:val="24"/>
        </w:rPr>
        <w:t>420 :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 7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Найдите площадь фигуры с помощью палетки.</w:t>
      </w:r>
    </w:p>
    <w:p w:rsidR="00CA23A2" w:rsidRPr="00465066" w:rsidRDefault="00CA23A2" w:rsidP="00CA23A2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78480" cy="1017270"/>
                <wp:effectExtent l="9525" t="24765" r="7620" b="571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1017270"/>
                          <a:chOff x="3119" y="4488"/>
                          <a:chExt cx="4848" cy="1602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119" y="4488"/>
                            <a:ext cx="1740" cy="1602"/>
                          </a:xfrm>
                          <a:prstGeom prst="rtTriangle">
                            <a:avLst/>
                          </a:prstGeom>
                          <a:solidFill>
                            <a:srgbClr val="C4BC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614" y="4612"/>
                            <a:ext cx="2353" cy="1478"/>
                          </a:xfrm>
                          <a:prstGeom prst="ellipse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F1A1B" id="Группа 1" o:spid="_x0000_s1026" style="width:242.4pt;height:80.1pt;mso-position-horizontal-relative:char;mso-position-vertical-relative:line" coordorigin="3119,4488" coordsize="484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27" type="#_x0000_t6" style="position:absolute;left:3119;top:4488;width:1740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+zm8QA&#10;AADaAAAADwAAAGRycy9kb3ducmV2LnhtbESPQWvCQBSE74L/YXlCb2ajlCBpVrGC0FJoSVoC3h7Z&#10;ZxKafRuz2xj/fbcg9DjMzDdMtptMJ0YaXGtZwSqKQRBXVrdcK/j6PC43IJxH1thZJgU3crDbzmcZ&#10;ptpeOaex8LUIEHYpKmi871MpXdWQQRfZnjh4ZzsY9EEOtdQDXgPcdHIdx4k02HJYaLCnQ0PVd/Fj&#10;FNjH0y3ZP3+UOdblm82r8fL+Oir1sJj2TyA8Tf4/fG+/aAVr+Ls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s5vEAAAA2gAAAA8AAAAAAAAAAAAAAAAAmAIAAGRycy9k&#10;b3ducmV2LnhtbFBLBQYAAAAABAAEAPUAAACJAwAAAAA=&#10;" fillcolor="#c4bc96"/>
                <v:oval id="Oval 7" o:spid="_x0000_s1028" style="position:absolute;left:5614;top:4612;width:235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h6sIA&#10;AADaAAAADwAAAGRycy9kb3ducmV2LnhtbESPW2sCMRSE3wv+h3CEvtWsLS2yGkWUimB98ILPh+Ts&#10;BTcnSxLd9d+bQqGPw8x8w8wWvW3EnXyoHSsYjzIQxNqZmksF59P32wREiMgGG8ek4EEBFvPBywxz&#10;4zo+0P0YS5EgHHJUUMXY5lIGXZHFMHItcfIK5y3GJH0pjccuwW0j37PsS1qsOS1U2NKqIn093qyC&#10;S7P+1N0qbItyXzx+NtfdXhdeqddhv5yCiNTH//Bfe2sUfMDvlX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uHqwgAAANoAAAAPAAAAAAAAAAAAAAAAAJgCAABkcnMvZG93&#10;bnJldi54bWxQSwUGAAAAAAQABAD1AAAAhwMAAAAA&#10;" fillcolor="#e5b8b7"/>
                <w10:anchorlock/>
              </v:group>
            </w:pict>
          </mc:Fallback>
        </mc:AlternateConten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Сделайте анализ учебника математики </w:t>
      </w:r>
      <w:proofErr w:type="spellStart"/>
      <w:r w:rsidRPr="00465066">
        <w:rPr>
          <w:rFonts w:ascii="Times New Roman" w:hAnsi="Times New Roman"/>
          <w:sz w:val="24"/>
          <w:szCs w:val="24"/>
        </w:rPr>
        <w:t>М.И.Моро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, С.В. Степановой, </w:t>
      </w:r>
      <w:proofErr w:type="spellStart"/>
      <w:r w:rsidRPr="00465066">
        <w:rPr>
          <w:rFonts w:ascii="Times New Roman" w:hAnsi="Times New Roman"/>
          <w:sz w:val="24"/>
          <w:szCs w:val="24"/>
        </w:rPr>
        <w:t>С.И.Волковой</w:t>
      </w:r>
      <w:proofErr w:type="spellEnd"/>
      <w:r w:rsidRPr="00465066">
        <w:rPr>
          <w:rFonts w:ascii="Times New Roman" w:hAnsi="Times New Roman"/>
          <w:sz w:val="24"/>
          <w:szCs w:val="24"/>
        </w:rPr>
        <w:t>. (Учебно-методический комплекс «Школа России» (под ред. А. Плешакова))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lastRenderedPageBreak/>
        <w:t>Сделайте анализ учебника математики Т.Е. Демидовой, С.А. Козловой, А.Г. Рубина, А.П. Тонких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66">
        <w:rPr>
          <w:rFonts w:ascii="Times New Roman" w:hAnsi="Times New Roman"/>
          <w:sz w:val="24"/>
          <w:szCs w:val="24"/>
        </w:rPr>
        <w:t xml:space="preserve">(УМК «Школа 2100» под научным руководством </w:t>
      </w:r>
      <w:proofErr w:type="spellStart"/>
      <w:r w:rsidRPr="00465066">
        <w:rPr>
          <w:rFonts w:ascii="Times New Roman" w:hAnsi="Times New Roman"/>
          <w:sz w:val="24"/>
          <w:szCs w:val="24"/>
        </w:rPr>
        <w:t>А.А.Леонтьева</w:t>
      </w:r>
      <w:proofErr w:type="spellEnd"/>
      <w:r w:rsidRPr="00465066">
        <w:rPr>
          <w:rFonts w:ascii="Times New Roman" w:hAnsi="Times New Roman"/>
          <w:sz w:val="24"/>
          <w:szCs w:val="24"/>
        </w:rPr>
        <w:t>)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Сделайте анализ учебника математики Л.Г. </w:t>
      </w:r>
      <w:proofErr w:type="spellStart"/>
      <w:r w:rsidRPr="00465066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(УМК «Образовательная система </w:t>
      </w:r>
      <w:proofErr w:type="spellStart"/>
      <w:r w:rsidRPr="0046506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метода обучения «Школа 2000…»»)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Сделайте анализ учебника математики </w:t>
      </w:r>
      <w:proofErr w:type="spellStart"/>
      <w:r w:rsidRPr="00465066">
        <w:rPr>
          <w:rFonts w:ascii="Times New Roman" w:hAnsi="Times New Roman"/>
          <w:sz w:val="24"/>
          <w:szCs w:val="24"/>
        </w:rPr>
        <w:t>Аргинской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И.И., </w:t>
      </w:r>
      <w:proofErr w:type="spellStart"/>
      <w:r w:rsidRPr="00465066">
        <w:rPr>
          <w:rFonts w:ascii="Times New Roman" w:hAnsi="Times New Roman"/>
          <w:sz w:val="24"/>
          <w:szCs w:val="24"/>
        </w:rPr>
        <w:t>Е.П.Бененсон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066">
        <w:rPr>
          <w:rFonts w:ascii="Times New Roman" w:hAnsi="Times New Roman"/>
          <w:sz w:val="24"/>
          <w:szCs w:val="24"/>
        </w:rPr>
        <w:t>Л.С.Итиной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(Развивающая система Л.В. </w:t>
      </w:r>
      <w:proofErr w:type="spellStart"/>
      <w:r w:rsidRPr="00465066">
        <w:rPr>
          <w:rFonts w:ascii="Times New Roman" w:hAnsi="Times New Roman"/>
          <w:sz w:val="24"/>
          <w:szCs w:val="24"/>
        </w:rPr>
        <w:t>Занкова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(научный руководитель </w:t>
      </w:r>
      <w:proofErr w:type="spellStart"/>
      <w:r w:rsidRPr="00465066">
        <w:rPr>
          <w:rFonts w:ascii="Times New Roman" w:hAnsi="Times New Roman"/>
          <w:sz w:val="24"/>
          <w:szCs w:val="24"/>
        </w:rPr>
        <w:t>Н.В.Нечаева</w:t>
      </w:r>
      <w:proofErr w:type="spellEnd"/>
      <w:r w:rsidRPr="00465066">
        <w:rPr>
          <w:rFonts w:ascii="Times New Roman" w:hAnsi="Times New Roman"/>
          <w:sz w:val="24"/>
          <w:szCs w:val="24"/>
        </w:rPr>
        <w:t>))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Сделайте анализ учебника математики Н.Б. Истоминой (УМК «Гармония» под руководством Н.Б. Истоминой)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Составьте систему заданий </w:t>
      </w:r>
      <w:proofErr w:type="spellStart"/>
      <w:r w:rsidRPr="00465066">
        <w:rPr>
          <w:rFonts w:ascii="Times New Roman" w:hAnsi="Times New Roman"/>
          <w:sz w:val="24"/>
          <w:szCs w:val="24"/>
        </w:rPr>
        <w:t>дочислового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 периода обучения математике.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Смоделируйте фрагмент урока открытия новых знаний «Число и цифра 5».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уравнение, используя теоремы о равносильности уравнений и правила тождественных преобразований. Обоснуйте каждый шаг: ((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+ 2) · 81 – 3530) · 21 = 714.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неравенство и объясните, какие теоретические положения были при этом использованы: 3(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– 2) – 4(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+ 1) </w:t>
      </w:r>
      <w:proofErr w:type="gramStart"/>
      <w:r w:rsidRPr="00465066">
        <w:rPr>
          <w:rFonts w:ascii="Times New Roman" w:hAnsi="Times New Roman"/>
          <w:sz w:val="24"/>
          <w:szCs w:val="24"/>
        </w:rPr>
        <w:t>&lt; 2</w:t>
      </w:r>
      <w:proofErr w:type="gramEnd"/>
      <w:r w:rsidRPr="00465066">
        <w:rPr>
          <w:rFonts w:ascii="Times New Roman" w:hAnsi="Times New Roman"/>
          <w:sz w:val="24"/>
          <w:szCs w:val="24"/>
        </w:rPr>
        <w:t>(</w:t>
      </w:r>
      <w:r w:rsidRPr="00465066">
        <w:rPr>
          <w:rFonts w:ascii="Times New Roman" w:hAnsi="Times New Roman"/>
          <w:i/>
          <w:sz w:val="24"/>
          <w:szCs w:val="24"/>
        </w:rPr>
        <w:t>х</w:t>
      </w:r>
      <w:r w:rsidRPr="00465066">
        <w:rPr>
          <w:rFonts w:ascii="Times New Roman" w:hAnsi="Times New Roman"/>
          <w:sz w:val="24"/>
          <w:szCs w:val="24"/>
        </w:rPr>
        <w:t xml:space="preserve"> – 3) – 2.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Решите задачу графическим способом. Из двух пунктов навстречу друг другу вышли два пешехода. Первый </w:t>
      </w:r>
      <w:proofErr w:type="gramStart"/>
      <w:r w:rsidRPr="00465066">
        <w:rPr>
          <w:rFonts w:ascii="Times New Roman" w:hAnsi="Times New Roman"/>
          <w:sz w:val="24"/>
          <w:szCs w:val="24"/>
        </w:rPr>
        <w:t xml:space="preserve">прошел </w:t>
      </w:r>
      <w:r w:rsidRPr="00465066">
        <w:rPr>
          <w:rFonts w:ascii="Times New Roman" w:hAnsi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5" o:title=""/>
          </v:shape>
          <o:OLEObject Type="Embed" ProgID="Equation.3" ShapeID="_x0000_i1025" DrawAspect="Content" ObjectID="_1693820198" r:id="rId6"/>
        </w:object>
      </w:r>
      <w:r w:rsidRPr="00465066">
        <w:rPr>
          <w:rFonts w:ascii="Times New Roman" w:hAnsi="Times New Roman"/>
          <w:sz w:val="24"/>
          <w:szCs w:val="24"/>
        </w:rPr>
        <w:t xml:space="preserve"> пути</w:t>
      </w:r>
      <w:proofErr w:type="gramEnd"/>
      <w:r w:rsidRPr="00465066">
        <w:rPr>
          <w:rFonts w:ascii="Times New Roman" w:hAnsi="Times New Roman"/>
          <w:sz w:val="24"/>
          <w:szCs w:val="24"/>
        </w:rPr>
        <w:t xml:space="preserve">, второй </w:t>
      </w:r>
      <w:r w:rsidRPr="00465066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6" type="#_x0000_t75" style="width:11.25pt;height:31.5pt" o:ole="">
            <v:imagedata r:id="rId7" o:title=""/>
          </v:shape>
          <o:OLEObject Type="Embed" ProgID="Equation.3" ShapeID="_x0000_i1026" DrawAspect="Content" ObjectID="_1693820199" r:id="rId8"/>
        </w:object>
      </w:r>
      <w:r w:rsidRPr="00465066">
        <w:rPr>
          <w:rFonts w:ascii="Times New Roman" w:hAnsi="Times New Roman"/>
          <w:sz w:val="24"/>
          <w:szCs w:val="24"/>
        </w:rPr>
        <w:t>. Произошла ли встреча пешеходов?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задачу арифметическим способом: 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Решите задачу алгебраическим способом: Сколько килограммов олова нужно добавить к куску бронзы массой 4 кг и содержащему 15% олова, чтобы повысить содержание в нем олова до 60% от общей массы?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Приведите примеры плоских и объемных геометрических фигур, изучаемых в начальном курсе математики. Дайте определение пяти из них, используя способы определения понятий: через род и видовое отличие; генетическое; рекуррентное; </w:t>
      </w:r>
      <w:proofErr w:type="spellStart"/>
      <w:r w:rsidRPr="00465066">
        <w:rPr>
          <w:rFonts w:ascii="Times New Roman" w:hAnsi="Times New Roman"/>
          <w:sz w:val="24"/>
          <w:szCs w:val="24"/>
        </w:rPr>
        <w:t>контестуальное</w:t>
      </w:r>
      <w:proofErr w:type="spellEnd"/>
      <w:r w:rsidRPr="0046506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65066">
        <w:rPr>
          <w:rFonts w:ascii="Times New Roman" w:hAnsi="Times New Roman"/>
          <w:sz w:val="24"/>
          <w:szCs w:val="24"/>
        </w:rPr>
        <w:t>остенсивное</w:t>
      </w:r>
      <w:proofErr w:type="spellEnd"/>
      <w:r w:rsidRPr="00465066">
        <w:rPr>
          <w:rFonts w:ascii="Times New Roman" w:hAnsi="Times New Roman"/>
          <w:sz w:val="24"/>
          <w:szCs w:val="24"/>
        </w:rPr>
        <w:t>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Составьте логическую задачу, которая допускает возможность «опровержения» семантически верного решения синтаксическим или иным нематематическим способом. Решите ее.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Составьте логическую задачу, условие которой подталкивают решающего к тому, чтобы выполнить какое-либо действие с заданными числами или величинами, тогда как выполнять это действие вовсе не требуется. Решите ее.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Продемонстрируйте алгоритм письменного сложения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Продемонстрируйте алгоритм письменного вычитания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Продемонстрируйте алгоритм письменного умножения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Продемонстрируйте алгоритм письменного деления.</w:t>
      </w:r>
    </w:p>
    <w:p w:rsidR="00CA23A2" w:rsidRPr="00465066" w:rsidRDefault="00CA23A2" w:rsidP="00CA23A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Продемонстрируйте потенциальные возможности электронного журнала.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3A2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3A2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3A2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5066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i/>
          <w:sz w:val="24"/>
          <w:szCs w:val="24"/>
        </w:rPr>
      </w:pPr>
      <w:r w:rsidRPr="00465066">
        <w:rPr>
          <w:rFonts w:ascii="Times New Roman" w:hAnsi="Times New Roman"/>
          <w:i/>
          <w:sz w:val="24"/>
          <w:szCs w:val="24"/>
        </w:rPr>
        <w:t>«Отлично»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уровень освоения студентом материала, предусмотренного учебной программой по дисциплине «Теоретические основы начального курса математики с методикой преподавания» соответствует требованиям к результатам ее освоения.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Студент показывает глубокие и всесторонние знания учебного материала дисциплины. Ответ дает обоснованный, четкий, содержательный.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студент демонстрирует умение применять теоретические знания для выполнения практических задач.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i/>
          <w:sz w:val="24"/>
          <w:szCs w:val="24"/>
        </w:rPr>
      </w:pPr>
      <w:r w:rsidRPr="00465066">
        <w:rPr>
          <w:rFonts w:ascii="Times New Roman" w:hAnsi="Times New Roman"/>
          <w:i/>
          <w:sz w:val="24"/>
          <w:szCs w:val="24"/>
        </w:rPr>
        <w:t>«Хорошо»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уровень освоения студентом материала, предусмотренного учебной программой по дисциплине «Теоретические основы начального курса математики с методикой преподавания» соответствует требованиям к результатам ее освоения.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Студент показывает твердые знания учебного материала дисциплины. Ответ дает логичный, содержательный. Могут быть допущены 2-3 неточности или незначительные ошибки, исправленные студентом с помощью преподавателя.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студент демонстрирует умение применять теоретические знания для выполнения практических задач.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i/>
          <w:sz w:val="24"/>
          <w:szCs w:val="24"/>
        </w:rPr>
      </w:pPr>
      <w:r w:rsidRPr="00465066">
        <w:rPr>
          <w:rFonts w:ascii="Times New Roman" w:hAnsi="Times New Roman"/>
          <w:i/>
          <w:sz w:val="24"/>
          <w:szCs w:val="24"/>
        </w:rPr>
        <w:t>«Удовлетворительно»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уровень освоения студентом материала, предусмотренного учебной программой по дисциплине «Теоретические основы начального курса математики с методикой преподавания» соответствует требованиям к результатам ее освоения.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Студент в основном показывает знания учебного материала дисциплины.  В ответе логика и последовательность изложения имеют нарушения. 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студент с трудом умеет применять теоретические знания для выполнения практических задач.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i/>
          <w:sz w:val="24"/>
          <w:szCs w:val="24"/>
        </w:rPr>
      </w:pPr>
      <w:r w:rsidRPr="00465066">
        <w:rPr>
          <w:rFonts w:ascii="Times New Roman" w:hAnsi="Times New Roman"/>
          <w:i/>
          <w:sz w:val="24"/>
          <w:szCs w:val="24"/>
        </w:rPr>
        <w:t>«Неудовлетворительно»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уровень освоения студентом материала, предусмотренного учебной программой по дисциплине «Теоретические основы начального курса математики с методикой преподавания» не соответствует требованиям к результатам ее освоения.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 xml:space="preserve">Студент демонстрирует незнание учебного материала дисциплины. В ответе присутствует фрагментарность, нелогичность изложения. 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студент не умеет применять теоретические знания для выполнения практических задач, не умеет устанавливать связь теоретических положений с психологической практикой.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CA23A2" w:rsidRPr="00465066" w:rsidRDefault="00CA23A2" w:rsidP="00CA23A2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Дополнительный критерий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результат научно-исследовательской, проектной деятельности;</w:t>
      </w:r>
    </w:p>
    <w:p w:rsidR="00CA23A2" w:rsidRPr="00465066" w:rsidRDefault="00CA23A2" w:rsidP="00CA23A2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65066">
        <w:rPr>
          <w:rFonts w:ascii="Times New Roman" w:hAnsi="Times New Roman"/>
          <w:sz w:val="24"/>
          <w:szCs w:val="24"/>
        </w:rPr>
        <w:t>– промежуточная оценка портфолио студента</w:t>
      </w:r>
    </w:p>
    <w:p w:rsidR="006B35AC" w:rsidRDefault="006B35AC"/>
    <w:sectPr w:rsidR="006B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011C0"/>
    <w:multiLevelType w:val="hybridMultilevel"/>
    <w:tmpl w:val="1FD0C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5748E"/>
    <w:multiLevelType w:val="hybridMultilevel"/>
    <w:tmpl w:val="1FD0C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462F90"/>
    <w:multiLevelType w:val="hybridMultilevel"/>
    <w:tmpl w:val="1FD0C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A2"/>
    <w:rsid w:val="006B35AC"/>
    <w:rsid w:val="00C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750C-169E-4E58-AC00-EDA74B41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Anastaka</dc:creator>
  <cp:keywords/>
  <dc:description/>
  <cp:lastModifiedBy>Anastaka</cp:lastModifiedBy>
  <cp:revision>1</cp:revision>
  <dcterms:created xsi:type="dcterms:W3CDTF">2021-09-22T08:48:00Z</dcterms:created>
  <dcterms:modified xsi:type="dcterms:W3CDTF">2021-09-22T08:50:00Z</dcterms:modified>
</cp:coreProperties>
</file>