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A9" w:rsidRPr="00EE15B4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Группа: ПНК-</w:t>
      </w:r>
      <w:r w:rsidR="005945D0">
        <w:rPr>
          <w:rStyle w:val="FontStyle73"/>
          <w:rFonts w:ascii="Times New Roman" w:hAnsi="Times New Roman" w:cs="Times New Roman"/>
          <w:sz w:val="28"/>
          <w:szCs w:val="24"/>
        </w:rPr>
        <w:t>39</w:t>
      </w:r>
      <w:r w:rsidR="004452A6">
        <w:rPr>
          <w:rStyle w:val="FontStyle73"/>
          <w:rFonts w:ascii="Times New Roman" w:hAnsi="Times New Roman" w:cs="Times New Roman"/>
          <w:sz w:val="28"/>
          <w:szCs w:val="24"/>
        </w:rPr>
        <w:t>6</w:t>
      </w:r>
    </w:p>
    <w:p w:rsidR="00A107A9" w:rsidRPr="00EE15B4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Преподаватель: Колбасина Татьяна Владимировна</w:t>
      </w:r>
    </w:p>
    <w:p w:rsidR="00A107A9" w:rsidRPr="00EE15B4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Наименование дисциплины: МДК 01.0</w:t>
      </w:r>
      <w:r>
        <w:rPr>
          <w:rStyle w:val="FontStyle73"/>
          <w:rFonts w:ascii="Times New Roman" w:hAnsi="Times New Roman" w:cs="Times New Roman"/>
          <w:sz w:val="28"/>
          <w:szCs w:val="24"/>
        </w:rPr>
        <w:t>3</w:t>
      </w: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FontStyle73"/>
          <w:rFonts w:ascii="Times New Roman" w:hAnsi="Times New Roman" w:cs="Times New Roman"/>
          <w:sz w:val="28"/>
          <w:szCs w:val="24"/>
        </w:rPr>
        <w:t>Детская литература с практикумом по выразительному чтению</w:t>
      </w:r>
    </w:p>
    <w:p w:rsidR="00A107A9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 xml:space="preserve">Задание: </w:t>
      </w:r>
      <w:r>
        <w:rPr>
          <w:rStyle w:val="FontStyle73"/>
          <w:rFonts w:ascii="Times New Roman" w:hAnsi="Times New Roman" w:cs="Times New Roman"/>
          <w:sz w:val="28"/>
          <w:szCs w:val="24"/>
        </w:rPr>
        <w:t xml:space="preserve">1. Выполнить контрольную работу и сдать до окончания сессии. </w:t>
      </w:r>
    </w:p>
    <w:p w:rsidR="00A107A9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>
        <w:rPr>
          <w:rStyle w:val="FontStyle73"/>
          <w:rFonts w:ascii="Times New Roman" w:hAnsi="Times New Roman" w:cs="Times New Roman"/>
          <w:sz w:val="28"/>
          <w:szCs w:val="24"/>
        </w:rPr>
        <w:t xml:space="preserve">                2. Продолжить подготовку к экзамену, который состоится  во 2 семестре (вопросы даны в конце данного документа).</w:t>
      </w:r>
    </w:p>
    <w:p w:rsidR="00A107A9" w:rsidRPr="00EE15B4" w:rsidRDefault="00A107A9" w:rsidP="00A107A9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>
        <w:rPr>
          <w:rStyle w:val="FontStyle73"/>
          <w:rFonts w:ascii="Times New Roman" w:hAnsi="Times New Roman" w:cs="Times New Roman"/>
          <w:sz w:val="28"/>
          <w:szCs w:val="24"/>
        </w:rPr>
        <w:t xml:space="preserve">                3. Продолжить оформление читательского дневника.</w:t>
      </w:r>
    </w:p>
    <w:p w:rsidR="00A107A9" w:rsidRPr="00D4627E" w:rsidRDefault="005945D0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очта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Tanya</w:t>
      </w:r>
      <w:r w:rsidRPr="00D4627E">
        <w:rPr>
          <w:rFonts w:ascii="Times New Roman" w:eastAsia="Calibri" w:hAnsi="Times New Roman" w:cs="Times New Roman"/>
          <w:b/>
          <w:sz w:val="28"/>
          <w:szCs w:val="28"/>
        </w:rPr>
        <w:t>2516@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D4627E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A107A9" w:rsidRDefault="00A107A9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t xml:space="preserve">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: два из </w:t>
      </w:r>
      <w:proofErr w:type="gramStart"/>
      <w:r w:rsidR="000D6E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сумме двух последних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цифр шифра (номера зачетной книжки)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2202E1">
      <w:pPr>
        <w:numPr>
          <w:ilvl w:val="0"/>
          <w:numId w:val="6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2202E1">
      <w:pPr>
        <w:numPr>
          <w:ilvl w:val="0"/>
          <w:numId w:val="6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2202E1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/>
      </w:tblPr>
      <w:tblGrid>
        <w:gridCol w:w="1101"/>
        <w:gridCol w:w="1134"/>
        <w:gridCol w:w="8363"/>
      </w:tblGrid>
      <w:tr w:rsidR="00C31164" w:rsidRPr="002134B8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Понятие о детской литературе. </w:t>
            </w:r>
            <w:r w:rsidRPr="00913297">
              <w:rPr>
                <w:bCs/>
                <w:sz w:val="28"/>
                <w:szCs w:val="28"/>
              </w:rPr>
              <w:t xml:space="preserve"> Основные этапы развития истории детской литературы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="00D4627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>Виды детской литературы, её художественные критерии. Особенности изучения произведений детской литературы.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Лирика о природе</w:t>
            </w:r>
            <w:r w:rsidR="00D4627E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/>
                <w:bCs/>
                <w:sz w:val="28"/>
                <w:szCs w:val="28"/>
              </w:rPr>
              <w:t>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Творчество А.В.Кольцова, И</w:t>
            </w:r>
            <w:r w:rsidR="00794F5C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Cs/>
                <w:sz w:val="28"/>
                <w:szCs w:val="28"/>
              </w:rPr>
              <w:t>С. Никитина, Ф.И. Тютчева, А.А.Фета, А.Н.Плещеева и др. Особенности исполнения лирических произведений.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5EE0" w:rsidRPr="00913297" w:rsidRDefault="008B5EE0" w:rsidP="008B5EE0">
            <w:pPr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Выразительное чтение как вид искусства.</w:t>
            </w:r>
          </w:p>
          <w:p w:rsidR="008B5EE0" w:rsidRPr="00913297" w:rsidRDefault="008B5EE0" w:rsidP="008B5EE0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Средства выразительности устной речи: техника речи, интонация, неязыковые средства. </w:t>
            </w:r>
          </w:p>
          <w:p w:rsidR="00C31164" w:rsidRPr="00913297" w:rsidRDefault="008B5EE0" w:rsidP="008B5EE0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Подготовка педагога к исполнению литературных произведений: погружение в произведение, композиция произведения, определение авторской позиции, оценка художественных образов.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2A5843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Поэзия для маленьких.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Разнообразие тематики, ритмов, интонаций, насыщенность зрительными образами в поэтическом мире Е.А.Благининой,</w:t>
            </w:r>
            <w:r w:rsidR="00D4627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К.И.Чуковского,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Б.В.Заходера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С.В.Михалкова,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В.Д.Берестова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И.П.Токмаковой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др.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Урок литературного чтения.</w:t>
            </w:r>
            <w:r w:rsidRPr="00913297">
              <w:rPr>
                <w:sz w:val="28"/>
                <w:szCs w:val="28"/>
              </w:rPr>
              <w:t xml:space="preserve"> Требования образовательного стандарта начального общего образования по литературному чтению. Цели и задачи уроков чтения. Программы  и учебно-методические комплекты по чтению. Преемственность образовательной программы по чтению  дошкольного и начального общего образования. Заслушивание сообщения «Обучение чтению на современном этапе».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Методика работы над лирическим произведением в начальной школе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данного жанра. Заслушивание сообщений студентов «Подходы к анализу лирического произведения в начальной школе»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Методические основы работы над литературным произведением.</w:t>
            </w:r>
            <w:r w:rsidRPr="00913297">
              <w:rPr>
                <w:sz w:val="28"/>
                <w:szCs w:val="28"/>
              </w:rPr>
              <w:t xml:space="preserve"> Планирование   урока  чтения. Традиционные и </w:t>
            </w:r>
            <w:r w:rsidRPr="00913297">
              <w:rPr>
                <w:sz w:val="28"/>
                <w:szCs w:val="28"/>
              </w:rPr>
              <w:lastRenderedPageBreak/>
              <w:t>нетрадиционные формы организации  учебной деятельности  на уроках литературного чтения.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098C" w:rsidRPr="00913297" w:rsidRDefault="00E0098C" w:rsidP="00E0098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Жанр драматургии в детском чтении.</w:t>
            </w:r>
          </w:p>
          <w:p w:rsidR="00C31164" w:rsidRPr="00913297" w:rsidRDefault="00E0098C" w:rsidP="00910AAB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Пьесы-сказки для детей  С.Маршака. Особенности сюжета, композиции драматического конфликта, язык сказок. Народнопоэтическая основа сказок Маршака.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Этапы работы над литературным произведением</w:t>
            </w:r>
            <w:r w:rsidRPr="00913297">
              <w:rPr>
                <w:sz w:val="28"/>
                <w:szCs w:val="28"/>
              </w:rPr>
              <w:t xml:space="preserve">. Приемы подготовки учащихся к восприятию литературного произведения.   Первичное знакомство, анализ содержания произведения. Организация работы на этапе  вторичного синтеза. Заслушивание сообщения «Организация работы с </w:t>
            </w:r>
            <w:proofErr w:type="spellStart"/>
            <w:r w:rsidRPr="00913297">
              <w:rPr>
                <w:sz w:val="28"/>
                <w:szCs w:val="28"/>
              </w:rPr>
              <w:t>крупнообъемным</w:t>
            </w:r>
            <w:proofErr w:type="spellEnd"/>
            <w:r w:rsidRPr="00913297">
              <w:rPr>
                <w:sz w:val="28"/>
                <w:szCs w:val="28"/>
              </w:rPr>
              <w:t xml:space="preserve"> произведением».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 xml:space="preserve"> как воплощение художественного произведения в действии. Драматизация художественного текста. Этапы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. Подготовка детей к исполнению ролей. Особенности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 в младшем школьном возрасте.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Малые фольклорные жанры</w:t>
            </w:r>
            <w:r w:rsidRPr="00913297">
              <w:rPr>
                <w:sz w:val="28"/>
                <w:szCs w:val="28"/>
              </w:rPr>
              <w:t xml:space="preserve">: колыбельные песни, </w:t>
            </w:r>
            <w:proofErr w:type="spellStart"/>
            <w:r w:rsidRPr="00913297">
              <w:rPr>
                <w:sz w:val="28"/>
                <w:szCs w:val="28"/>
              </w:rPr>
              <w:t>пестушки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потешки</w:t>
            </w:r>
            <w:proofErr w:type="spellEnd"/>
            <w:r w:rsidRPr="00913297">
              <w:rPr>
                <w:sz w:val="28"/>
                <w:szCs w:val="28"/>
              </w:rPr>
              <w:t xml:space="preserve">, прибаутки, небылицы, нелепицы. Соединение поэзии и игры в детских считалках, скороговорках, поддёвках, дразнилках, припевках, </w:t>
            </w:r>
            <w:proofErr w:type="spellStart"/>
            <w:r w:rsidRPr="00913297">
              <w:rPr>
                <w:sz w:val="28"/>
                <w:szCs w:val="28"/>
              </w:rPr>
              <w:t>закличках</w:t>
            </w:r>
            <w:proofErr w:type="spellEnd"/>
            <w:r w:rsidRPr="00913297">
              <w:rPr>
                <w:sz w:val="28"/>
                <w:szCs w:val="28"/>
              </w:rPr>
              <w:t>. Высокий эстетический уровень детского фольклора, его педагогическая целесообразность. Особенности исполнения малых жанров устного народного творчества.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Сказы П.П.Бажова. «Уральские сказы» автора. Цепная связь добра в сказах «детского тона», композиционное построение, роль повествователя-рассказчика.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Былинный эпос</w:t>
            </w:r>
            <w:r w:rsidRPr="00913297">
              <w:rPr>
                <w:sz w:val="28"/>
                <w:szCs w:val="28"/>
              </w:rPr>
              <w:t xml:space="preserve">. </w:t>
            </w:r>
            <w:proofErr w:type="spellStart"/>
            <w:r w:rsidRPr="00913297">
              <w:rPr>
                <w:sz w:val="28"/>
                <w:szCs w:val="28"/>
              </w:rPr>
              <w:t>Высокопоэтичные</w:t>
            </w:r>
            <w:proofErr w:type="spellEnd"/>
            <w:r w:rsidRPr="00913297">
              <w:rPr>
                <w:sz w:val="28"/>
                <w:szCs w:val="28"/>
              </w:rPr>
              <w:t xml:space="preserve"> образы богатырей как воплощение идеалов силы и мужества, справедливости и любви к родной земле. Значение былин в воспитании любви к родной истории. Особенности чтения былин. Интонирование композиционной структуры былин.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М.М.Пришвин. Чудеса обычной жизни в циклах рассказов «Золотой луг», «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Лисичкин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хлеб», «Дедушкин валенок». Особенность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пришвинских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миниатюр, моральная проблематика рассказов автора.</w:t>
            </w:r>
          </w:p>
        </w:tc>
      </w:tr>
      <w:tr w:rsidR="00C31164" w:rsidRPr="00913297" w:rsidTr="00502F00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Русские народные сказки.</w:t>
            </w:r>
            <w:r w:rsidRPr="00913297">
              <w:rPr>
                <w:sz w:val="28"/>
                <w:szCs w:val="28"/>
              </w:rPr>
              <w:t xml:space="preserve"> Особенности жанра сказки. Типы сказок по тематике и стилистике: волшебные, бытовые, сказки о животных, докучные. Сказки народов мира.  Проблематика и нравственные уроки сказок. Своеобразие исполнения сказок, создание колоритного сказочного языка.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К.Г.Паустовский. Романтическое начало в рассказах  о детях и о животных: «Барсучий нос», «</w:t>
            </w:r>
            <w:proofErr w:type="gramStart"/>
            <w:r w:rsidRPr="00913297">
              <w:rPr>
                <w:rFonts w:eastAsia="Calibri"/>
                <w:bCs/>
                <w:sz w:val="28"/>
                <w:szCs w:val="28"/>
              </w:rPr>
              <w:t>Кот-ворюга</w:t>
            </w:r>
            <w:proofErr w:type="gramEnd"/>
            <w:r w:rsidRPr="00913297">
              <w:rPr>
                <w:rFonts w:eastAsia="Calibri"/>
                <w:bCs/>
                <w:sz w:val="28"/>
                <w:szCs w:val="28"/>
              </w:rPr>
              <w:t>», «Заячьи лапы» и др.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Методика работы над произведениями устного народного творчества.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данных жанров Преемственность образовательной программы по чтению  дошкольного и начального общего образования. Заслушивание сообщения «Организация литературного творчества детей».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910AAB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Работа с художественным текстом М.Пришвина «Кладовая солнца» с точки зрения его эстетической  и нравственной сущности.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595BB9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Басня как жанр  детской литературы.</w:t>
            </w:r>
            <w:r w:rsidRPr="00913297">
              <w:rPr>
                <w:sz w:val="28"/>
                <w:szCs w:val="28"/>
              </w:rPr>
              <w:t xml:space="preserve"> Истоки сатирического басенного жанра. Композиция басни. И.А.Крылов – русский баснописец. Жизненный и творческий путь автора.  Нравственный кодекс басен Крылова. Гибкий ритм, живой разговорный язык, юмористическое начало в баснях.  Особенности чтения и исполнения басен.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910AAB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В.В.Бианки. Сказки о жизни леса, животных и птиц. «Лесная газета» как самоучитель» любви к родной природе.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Методика  работы над басней в начальной школе. </w:t>
            </w:r>
            <w:r w:rsidRPr="00913297">
              <w:rPr>
                <w:sz w:val="28"/>
                <w:szCs w:val="28"/>
              </w:rPr>
              <w:t>Воспитательные возможности урока литературного чтения на примере данного жанра.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Б.С.Житков «Что я видел?», «Про животных», «Что бывало» и др. Жанровое и тематическое многообразие творчества писателя, соблюдение дидактического  принципа «от простого к </w:t>
            </w:r>
            <w:proofErr w:type="gramStart"/>
            <w:r w:rsidRPr="00913297">
              <w:rPr>
                <w:sz w:val="28"/>
                <w:szCs w:val="28"/>
              </w:rPr>
              <w:t>сложному</w:t>
            </w:r>
            <w:proofErr w:type="gramEnd"/>
            <w:r w:rsidRPr="00913297">
              <w:rPr>
                <w:sz w:val="28"/>
                <w:szCs w:val="28"/>
              </w:rPr>
              <w:t>» в произведениях автора.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А.С. Пушкин - великий русский сказочник. </w:t>
            </w:r>
            <w:r w:rsidRPr="00913297">
              <w:rPr>
                <w:bCs/>
                <w:sz w:val="28"/>
                <w:szCs w:val="28"/>
              </w:rPr>
              <w:t xml:space="preserve"> Автобиографические мотивы в сказках А.С.Пушкина, связь с устным народным творчеством</w:t>
            </w:r>
            <w:r w:rsidRPr="00913297">
              <w:rPr>
                <w:sz w:val="28"/>
                <w:szCs w:val="28"/>
              </w:rPr>
              <w:t xml:space="preserve"> Фольклорная основа сказок, поэтическое мастерство поэта.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Социально-педагогические повести и рассказы. </w:t>
            </w:r>
            <w:r w:rsidRPr="00913297">
              <w:rPr>
                <w:sz w:val="28"/>
                <w:szCs w:val="28"/>
              </w:rPr>
              <w:t>Произведения для детей Л.Пантелеева, В.А.Осеевой, Ю.Сотника, А.Алексеева. Тема нравственного воспитания в произведениях реализма.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П.П.Ершов – автор сказки «Конёк-Горбунок». Особенности композиции сказки Ершова. Сказка как лирическая эпопея крестьянской России. Контрасты национального характера в изображении П.Ершова.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Приключенческая литература 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Д.Дефо. «Жизнь и удивительные приключения морехода Робинзона Крузо». Эстетический, образовательный и нравственно-воспитательный потенциал произведения. Своеобразие жанра робинзонады - воспитание героя в особых условиях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Авторские сказки В. Одоевского, А.Погорельского</w:t>
            </w:r>
            <w:r w:rsidRPr="00913297">
              <w:rPr>
                <w:b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Педагогическая задача и художественный вымысел в  сказках. «Чёрная курица, или Подземные жители» - первая фантастическая повесть для детей. «Городок в табакерке» - образец художественно-познавательной сказки для детей. Занимательность формы и поэтичность языка сказок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Д.Свифт «Путешествие Гулливера». Реалистический гротеск писателя. Уроки милосердия, добра, уважения к чужим убеждениям, внимание к чужой беде.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Сказки В.М.Гаршина: «Сказка о жабе и розе», «Лягушка – путешественница». Композиционная структура произведений автора. Контраст красоты и уродства в сказках Гаршина-реалиста.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Р.Э.Распе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«Приключения барона Мюнхгаузена». Богатство вымысла, разнообразие событий, удивительных явлений в произведении. Юмор и сатира в повести, её педагогическая ценность.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Литературные сказки разных народов мира.</w:t>
            </w:r>
            <w:r w:rsidRPr="00913297">
              <w:rPr>
                <w:sz w:val="28"/>
                <w:szCs w:val="28"/>
              </w:rPr>
              <w:t xml:space="preserve"> Романтические сказки Ш.Перро, братьев Гримм, В. </w:t>
            </w:r>
            <w:proofErr w:type="spellStart"/>
            <w:r w:rsidRPr="00913297">
              <w:rPr>
                <w:sz w:val="28"/>
                <w:szCs w:val="28"/>
              </w:rPr>
              <w:t>Гауфа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Х.К.Андерсена</w:t>
            </w:r>
            <w:proofErr w:type="gramStart"/>
            <w:r w:rsidRPr="00913297">
              <w:rPr>
                <w:sz w:val="28"/>
                <w:szCs w:val="28"/>
              </w:rPr>
              <w:t>.ф</w:t>
            </w:r>
            <w:proofErr w:type="gramEnd"/>
            <w:r w:rsidRPr="00913297">
              <w:rPr>
                <w:sz w:val="28"/>
                <w:szCs w:val="28"/>
              </w:rPr>
              <w:t>ольклорные</w:t>
            </w:r>
            <w:proofErr w:type="spellEnd"/>
            <w:r w:rsidRPr="00913297">
              <w:rPr>
                <w:sz w:val="28"/>
                <w:szCs w:val="28"/>
              </w:rPr>
              <w:t xml:space="preserve"> сюжеты и образы в произведениях. Индивидуально-авторский стиль в произведениях, внимание к внутреннему миру человека.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3203C" w:rsidP="000360F8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0360F8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Интерпретация текста басни в творческой деятельности учащихся (чтение по ролям, </w:t>
            </w: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>, драматизация, устное словесное рисование, создание собственного текста на основе художественного произведения).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0360F8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0360F8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Традиции поэтов золотого века: Н.А.Некрасов – поэтичность детского цикла, композиционно-ритмическое построение стихов, использование фольклорных элементов («Дедушка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Мазай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зайцы», «Крестьянские дети» и др.).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Проведение сопоставительного анализа литературных сказок В.Жуковского «Сказка о спящей царевне» и А.С.Пушкина «Сказка о мертвой царевне и о семи богатырях»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3203C" w:rsidP="008C2E86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8C2E86" w:rsidRPr="00913297">
              <w:rPr>
                <w:sz w:val="28"/>
                <w:szCs w:val="28"/>
              </w:rPr>
              <w:t>литературному чтению</w:t>
            </w:r>
            <w:r w:rsidR="00D4627E">
              <w:rPr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</w:tbl>
    <w:p w:rsidR="00C31164" w:rsidRDefault="00C31164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Вопросы к экзамену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Специфика детской и юношеской литературы.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Краткая история становления отечественной детской литературы.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Проблема адаптации и интерпретации произведений Шарля Перро. 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Художественные особенности и содержание стихотворений для детей В.А.Жуковского.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стихотворных сказок В.А.Жуковского: художественные особенности, содержательное наполнение. Проблемы восприятия и интерпретации в детской аудитории.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стихотворных сказок А.С.Пушкина: художественные особенности, содержательное наполнение. Проблемы восприятия и интерпретации в детской аудитории.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сказки П.П.Ершова «Конек- Горбунок».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</w:t>
      </w:r>
      <w:proofErr w:type="spellStart"/>
      <w:r w:rsidRPr="000D54E1">
        <w:rPr>
          <w:sz w:val="28"/>
          <w:szCs w:val="28"/>
        </w:rPr>
        <w:t>В.Гауфа</w:t>
      </w:r>
      <w:proofErr w:type="spellEnd"/>
      <w:r w:rsidRPr="000D54E1">
        <w:rPr>
          <w:sz w:val="28"/>
          <w:szCs w:val="28"/>
        </w:rPr>
        <w:t xml:space="preserve"> в детском чтении. Анализ одного из циклов.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Г.Х.Андерсена в детском чтении. Анализ сказок разной тематики.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Русская прозаическая сказка 19 века (обзор).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В.Ф.Одоевского.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сказки А.Погорельского «Черная курица, или подземные жители».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Л.Кэррол</w:t>
      </w:r>
      <w:proofErr w:type="spellEnd"/>
      <w:r w:rsidRPr="000D54E1">
        <w:rPr>
          <w:sz w:val="28"/>
          <w:szCs w:val="28"/>
        </w:rPr>
        <w:t>: «Алиса в Стране Чудес» («Алиса в Зазеркалье»). Художественные особенности. Романтические традиции и жанровые черты сказки. Проблема сопротивления материала текста.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К.Д.Ушинского.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художественных особенностей и содержания сказок В.Даля. 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В.М.Гаршина.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Произведения жанра рождественской истории в детском чтении (обзор).</w:t>
      </w:r>
    </w:p>
    <w:p w:rsidR="00444D6C" w:rsidRPr="000D54E1" w:rsidRDefault="00444D6C" w:rsidP="00444D6C">
      <w:pPr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18.Ч.Диккенс, «Рождественская песнь»: художественные особенности, содержание.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 19. А.И.Куприн. «Тапер»: жанровые особенности, сюжетная интрига. Образы главных   героев.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20. Н.С.Лесков. «Зверь»: фабула, система персонажей, психологизм. Авторские идеалы.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21. Анализ книги С.Лагерлёф «Легенды о Христе».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романа «Приключение Оливера Твиста» Ч.Диккенса.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книги Г.Мало «Без семьи».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Романы Ж.</w:t>
      </w:r>
      <w:proofErr w:type="gramStart"/>
      <w:r w:rsidRPr="000D54E1">
        <w:rPr>
          <w:sz w:val="28"/>
          <w:szCs w:val="28"/>
        </w:rPr>
        <w:t>Верна</w:t>
      </w:r>
      <w:proofErr w:type="gramEnd"/>
      <w:r w:rsidRPr="000D54E1">
        <w:rPr>
          <w:sz w:val="28"/>
          <w:szCs w:val="28"/>
        </w:rPr>
        <w:t xml:space="preserve"> в детском и юношеском чтении.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М.Твена в детском чтении: «Принц и нищий», «Приключение Тома </w:t>
      </w:r>
      <w:proofErr w:type="spellStart"/>
      <w:r w:rsidRPr="000D54E1">
        <w:rPr>
          <w:sz w:val="28"/>
          <w:szCs w:val="28"/>
        </w:rPr>
        <w:t>Сойера</w:t>
      </w:r>
      <w:proofErr w:type="spellEnd"/>
      <w:r w:rsidRPr="000D54E1">
        <w:rPr>
          <w:sz w:val="28"/>
          <w:szCs w:val="28"/>
        </w:rPr>
        <w:t xml:space="preserve">» или «Приключение </w:t>
      </w:r>
      <w:proofErr w:type="spellStart"/>
      <w:r w:rsidRPr="000D54E1">
        <w:rPr>
          <w:sz w:val="28"/>
          <w:szCs w:val="28"/>
        </w:rPr>
        <w:t>Гекльберри</w:t>
      </w:r>
      <w:proofErr w:type="spellEnd"/>
      <w:r w:rsidRPr="000D54E1">
        <w:rPr>
          <w:sz w:val="28"/>
          <w:szCs w:val="28"/>
        </w:rPr>
        <w:t xml:space="preserve"> Финна».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романов Р.Л.Стивенсона «остров сокровищ», «Черная стрела».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Л.Н.Толстого в детском чтении. Новеллы Л.Толстого ля детей.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Д.Харрис: «Сказки дядюшки </w:t>
      </w:r>
      <w:proofErr w:type="spellStart"/>
      <w:r w:rsidRPr="000D54E1">
        <w:rPr>
          <w:sz w:val="28"/>
          <w:szCs w:val="28"/>
        </w:rPr>
        <w:t>Римуса</w:t>
      </w:r>
      <w:proofErr w:type="spellEnd"/>
      <w:r w:rsidRPr="000D54E1">
        <w:rPr>
          <w:sz w:val="28"/>
          <w:szCs w:val="28"/>
        </w:rPr>
        <w:t>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Анималистическая детская литература произведений 19 века (обзор).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«Слепая лошадь» К.Д.Ушинского: фабула, образная система, авторские идеалы.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А.П.Чехов: «Каштанка» (или «Событие»). Художественные особенности, содержательный анализ.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lastRenderedPageBreak/>
        <w:t>А.И.Куприн: «Слон», «Собачье счастье». Образы героев, приемы создания психологического портрета.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Д.М.</w:t>
      </w:r>
      <w:proofErr w:type="gramStart"/>
      <w:r w:rsidRPr="000D54E1">
        <w:rPr>
          <w:sz w:val="28"/>
          <w:szCs w:val="28"/>
        </w:rPr>
        <w:t>Мамин-Сибиряк</w:t>
      </w:r>
      <w:proofErr w:type="spellEnd"/>
      <w:proofErr w:type="gramEnd"/>
      <w:r w:rsidRPr="000D54E1">
        <w:rPr>
          <w:sz w:val="28"/>
          <w:szCs w:val="28"/>
        </w:rPr>
        <w:t>: «</w:t>
      </w:r>
      <w:proofErr w:type="spellStart"/>
      <w:r w:rsidRPr="000D54E1">
        <w:rPr>
          <w:sz w:val="28"/>
          <w:szCs w:val="28"/>
        </w:rPr>
        <w:t>Аленушкины</w:t>
      </w:r>
      <w:proofErr w:type="spellEnd"/>
      <w:r w:rsidRPr="000D54E1">
        <w:rPr>
          <w:sz w:val="28"/>
          <w:szCs w:val="28"/>
        </w:rPr>
        <w:t xml:space="preserve"> сказки». Композиция цикла. Анализ одного произведения.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В.В.Бианки. «Лесная газета», </w:t>
      </w:r>
      <w:proofErr w:type="spellStart"/>
      <w:r w:rsidRPr="000D54E1">
        <w:rPr>
          <w:sz w:val="28"/>
          <w:szCs w:val="28"/>
        </w:rPr>
        <w:t>сказки-несказки</w:t>
      </w:r>
      <w:proofErr w:type="spellEnd"/>
      <w:r w:rsidRPr="000D54E1">
        <w:rPr>
          <w:sz w:val="28"/>
          <w:szCs w:val="28"/>
        </w:rPr>
        <w:t>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</w:t>
      </w:r>
      <w:proofErr w:type="spellStart"/>
      <w:r w:rsidRPr="000D54E1">
        <w:rPr>
          <w:sz w:val="28"/>
          <w:szCs w:val="28"/>
        </w:rPr>
        <w:t>Е.И.Чарушина</w:t>
      </w:r>
      <w:proofErr w:type="spellEnd"/>
      <w:r w:rsidRPr="000D54E1">
        <w:rPr>
          <w:sz w:val="28"/>
          <w:szCs w:val="28"/>
        </w:rPr>
        <w:t>. Специфика восприятия образов, созданных писателем-рисовальщиком.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В.Ф.Зальтен</w:t>
      </w:r>
      <w:proofErr w:type="spellEnd"/>
      <w:r w:rsidRPr="000D54E1">
        <w:rPr>
          <w:sz w:val="28"/>
          <w:szCs w:val="28"/>
        </w:rPr>
        <w:t>: «</w:t>
      </w:r>
      <w:proofErr w:type="spellStart"/>
      <w:r w:rsidRPr="000D54E1">
        <w:rPr>
          <w:sz w:val="28"/>
          <w:szCs w:val="28"/>
        </w:rPr>
        <w:t>Бемби</w:t>
      </w:r>
      <w:proofErr w:type="spellEnd"/>
      <w:r w:rsidRPr="000D54E1">
        <w:rPr>
          <w:sz w:val="28"/>
          <w:szCs w:val="28"/>
        </w:rPr>
        <w:t>». Художественные особенности, образы героев, сущность конфликта, авторская система ценностей.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С.Лагерлеф «Приключение Нильса </w:t>
      </w:r>
      <w:proofErr w:type="spellStart"/>
      <w:r w:rsidRPr="000D54E1">
        <w:rPr>
          <w:sz w:val="28"/>
          <w:szCs w:val="28"/>
        </w:rPr>
        <w:t>Хольгерсона</w:t>
      </w:r>
      <w:proofErr w:type="spellEnd"/>
      <w:r w:rsidRPr="000D54E1">
        <w:rPr>
          <w:sz w:val="28"/>
          <w:szCs w:val="28"/>
        </w:rPr>
        <w:t xml:space="preserve"> с дикими гусями».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Б.С.Житкова в детском чтении. Анализ произведений различной тематики.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.</w:t>
      </w:r>
      <w:proofErr w:type="spellStart"/>
      <w:r w:rsidRPr="000D54E1">
        <w:rPr>
          <w:sz w:val="28"/>
          <w:szCs w:val="28"/>
        </w:rPr>
        <w:t>А.Никифров-Волгин</w:t>
      </w:r>
      <w:proofErr w:type="spellEnd"/>
      <w:r w:rsidRPr="000D54E1">
        <w:rPr>
          <w:sz w:val="28"/>
          <w:szCs w:val="28"/>
        </w:rPr>
        <w:t>: краткая</w:t>
      </w:r>
      <w:r w:rsidR="00D4627E">
        <w:rPr>
          <w:sz w:val="28"/>
          <w:szCs w:val="28"/>
        </w:rPr>
        <w:t xml:space="preserve"> </w:t>
      </w:r>
      <w:r w:rsidRPr="000D54E1">
        <w:rPr>
          <w:sz w:val="28"/>
          <w:szCs w:val="28"/>
        </w:rPr>
        <w:t>характерис</w:t>
      </w:r>
      <w:r w:rsidR="00D4627E">
        <w:rPr>
          <w:sz w:val="28"/>
          <w:szCs w:val="28"/>
        </w:rPr>
        <w:t>ти</w:t>
      </w:r>
      <w:r w:rsidRPr="000D54E1">
        <w:rPr>
          <w:sz w:val="28"/>
          <w:szCs w:val="28"/>
        </w:rPr>
        <w:t>ка творчества. Анализ двух произведений.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А.П.Гайдара (обзор). Подробный анализ одного произведения.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Литературная сказка 20 века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«Золотой ключик, или приключения Буратино» А.Н.Толстого.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сказки </w:t>
      </w:r>
      <w:proofErr w:type="spellStart"/>
      <w:r w:rsidRPr="000D54E1">
        <w:rPr>
          <w:sz w:val="28"/>
          <w:szCs w:val="28"/>
        </w:rPr>
        <w:t>А.А.Милна</w:t>
      </w:r>
      <w:proofErr w:type="spellEnd"/>
      <w:r w:rsidRPr="000D54E1">
        <w:rPr>
          <w:sz w:val="28"/>
          <w:szCs w:val="28"/>
        </w:rPr>
        <w:t xml:space="preserve"> «</w:t>
      </w:r>
      <w:proofErr w:type="spellStart"/>
      <w:r w:rsidRPr="000D54E1">
        <w:rPr>
          <w:sz w:val="28"/>
          <w:szCs w:val="28"/>
        </w:rPr>
        <w:t>Винни-Пух</w:t>
      </w:r>
      <w:proofErr w:type="spellEnd"/>
      <w:r w:rsidRPr="000D54E1">
        <w:rPr>
          <w:sz w:val="28"/>
          <w:szCs w:val="28"/>
        </w:rPr>
        <w:t xml:space="preserve"> и все-все-все». Жанровые традиции. Образная система, система персонажей.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П.Треверс</w:t>
      </w:r>
      <w:proofErr w:type="spellEnd"/>
      <w:r w:rsidRPr="000D54E1">
        <w:rPr>
          <w:sz w:val="28"/>
          <w:szCs w:val="28"/>
        </w:rPr>
        <w:t xml:space="preserve">: «Мери </w:t>
      </w:r>
      <w:proofErr w:type="spellStart"/>
      <w:r w:rsidRPr="000D54E1">
        <w:rPr>
          <w:sz w:val="28"/>
          <w:szCs w:val="28"/>
        </w:rPr>
        <w:t>Поппинс</w:t>
      </w:r>
      <w:proofErr w:type="spellEnd"/>
      <w:r w:rsidRPr="000D54E1">
        <w:rPr>
          <w:sz w:val="28"/>
          <w:szCs w:val="28"/>
        </w:rPr>
        <w:t>». Образная система, типы героев, психологизм. Отражение в сказке романтических традиций.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А.А.Э.Лингрен</w:t>
      </w:r>
      <w:proofErr w:type="spellEnd"/>
      <w:r w:rsidRPr="000D54E1">
        <w:rPr>
          <w:sz w:val="28"/>
          <w:szCs w:val="28"/>
        </w:rPr>
        <w:t xml:space="preserve">: краткий обзор творчества. Анализ одной из сказок из трилогии о Малыше и </w:t>
      </w:r>
      <w:proofErr w:type="spellStart"/>
      <w:r w:rsidRPr="000D54E1">
        <w:rPr>
          <w:sz w:val="28"/>
          <w:szCs w:val="28"/>
        </w:rPr>
        <w:t>Карлсоне</w:t>
      </w:r>
      <w:proofErr w:type="spellEnd"/>
      <w:r w:rsidRPr="000D54E1">
        <w:rPr>
          <w:sz w:val="28"/>
          <w:szCs w:val="28"/>
        </w:rPr>
        <w:t xml:space="preserve">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одного произведения </w:t>
      </w:r>
      <w:proofErr w:type="spellStart"/>
      <w:r w:rsidRPr="000D54E1">
        <w:rPr>
          <w:sz w:val="28"/>
          <w:szCs w:val="28"/>
        </w:rPr>
        <w:t>Дж</w:t>
      </w:r>
      <w:proofErr w:type="gramStart"/>
      <w:r w:rsidRPr="000D54E1">
        <w:rPr>
          <w:sz w:val="28"/>
          <w:szCs w:val="28"/>
        </w:rPr>
        <w:t>.Р</w:t>
      </w:r>
      <w:proofErr w:type="gramEnd"/>
      <w:r w:rsidRPr="000D54E1">
        <w:rPr>
          <w:sz w:val="28"/>
          <w:szCs w:val="28"/>
        </w:rPr>
        <w:t>одари</w:t>
      </w:r>
      <w:proofErr w:type="spellEnd"/>
      <w:r w:rsidRPr="000D54E1">
        <w:rPr>
          <w:sz w:val="28"/>
          <w:szCs w:val="28"/>
        </w:rPr>
        <w:t>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Сказочная эпопея А.М.Волкова.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Отечественная юмористическая литература для детей</w:t>
      </w:r>
      <w:proofErr w:type="gramStart"/>
      <w:r w:rsidRPr="000D54E1">
        <w:rPr>
          <w:sz w:val="28"/>
          <w:szCs w:val="28"/>
        </w:rPr>
        <w:t>.</w:t>
      </w:r>
      <w:proofErr w:type="gramEnd"/>
      <w:r w:rsidRPr="000D54E1">
        <w:rPr>
          <w:sz w:val="28"/>
          <w:szCs w:val="28"/>
        </w:rPr>
        <w:t xml:space="preserve"> (</w:t>
      </w:r>
      <w:proofErr w:type="gramStart"/>
      <w:r w:rsidRPr="000D54E1">
        <w:rPr>
          <w:sz w:val="28"/>
          <w:szCs w:val="28"/>
        </w:rPr>
        <w:t>о</w:t>
      </w:r>
      <w:proofErr w:type="gramEnd"/>
      <w:r w:rsidRPr="000D54E1">
        <w:rPr>
          <w:sz w:val="28"/>
          <w:szCs w:val="28"/>
        </w:rPr>
        <w:t>бзор)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Н.Н.Носова.</w:t>
      </w:r>
      <w:r w:rsidR="00D4627E">
        <w:rPr>
          <w:sz w:val="28"/>
          <w:szCs w:val="28"/>
        </w:rPr>
        <w:t xml:space="preserve"> Р</w:t>
      </w:r>
      <w:r w:rsidRPr="000D54E1">
        <w:rPr>
          <w:sz w:val="28"/>
          <w:szCs w:val="28"/>
        </w:rPr>
        <w:t>ассказы. Сказочная трилогия.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Русская историческая литература в детском чтении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</w:t>
      </w:r>
      <w:proofErr w:type="spellStart"/>
      <w:r w:rsidRPr="000D54E1">
        <w:rPr>
          <w:sz w:val="28"/>
          <w:szCs w:val="28"/>
        </w:rPr>
        <w:t>Н.П.Кончаловской</w:t>
      </w:r>
      <w:proofErr w:type="spellEnd"/>
      <w:r w:rsidRPr="000D54E1">
        <w:rPr>
          <w:sz w:val="28"/>
          <w:szCs w:val="28"/>
        </w:rPr>
        <w:t xml:space="preserve">: «Наша древняя столица».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С.П.Алексеева.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Романы В.Яна в детском и юношеском чтении.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одной из книг А.Богданова об истории России.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Фэнтези</w:t>
      </w:r>
      <w:proofErr w:type="spellEnd"/>
      <w:r w:rsidRPr="000D54E1">
        <w:rPr>
          <w:sz w:val="28"/>
          <w:szCs w:val="28"/>
        </w:rPr>
        <w:t xml:space="preserve"> в детском и юношеском чтении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Д</w:t>
      </w:r>
      <w:r w:rsidR="001E7CF9">
        <w:rPr>
          <w:sz w:val="28"/>
          <w:szCs w:val="28"/>
        </w:rPr>
        <w:t>ж.Р.Р.Толкиен</w:t>
      </w:r>
      <w:proofErr w:type="spellEnd"/>
      <w:r w:rsidR="001E7CF9">
        <w:rPr>
          <w:sz w:val="28"/>
          <w:szCs w:val="28"/>
        </w:rPr>
        <w:t>: обзор творчества</w:t>
      </w:r>
      <w:r w:rsidRPr="000D54E1">
        <w:rPr>
          <w:sz w:val="28"/>
          <w:szCs w:val="28"/>
        </w:rPr>
        <w:t>. Анализ сказки «</w:t>
      </w:r>
      <w:proofErr w:type="spellStart"/>
      <w:r w:rsidRPr="000D54E1">
        <w:rPr>
          <w:sz w:val="28"/>
          <w:szCs w:val="28"/>
        </w:rPr>
        <w:t>Хоббит</w:t>
      </w:r>
      <w:proofErr w:type="spellEnd"/>
      <w:r w:rsidRPr="000D54E1">
        <w:rPr>
          <w:sz w:val="28"/>
          <w:szCs w:val="28"/>
        </w:rPr>
        <w:t xml:space="preserve">, или туда и </w:t>
      </w:r>
      <w:r w:rsidR="001E7CF9">
        <w:rPr>
          <w:sz w:val="28"/>
          <w:szCs w:val="28"/>
        </w:rPr>
        <w:t>о</w:t>
      </w:r>
      <w:r w:rsidRPr="000D54E1">
        <w:rPr>
          <w:sz w:val="28"/>
          <w:szCs w:val="28"/>
        </w:rPr>
        <w:t>братно». Сказочная эпопея «Властелин колец».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</w:t>
      </w:r>
      <w:proofErr w:type="spellStart"/>
      <w:r w:rsidRPr="000D54E1">
        <w:rPr>
          <w:sz w:val="28"/>
          <w:szCs w:val="28"/>
        </w:rPr>
        <w:t>К.С.ОЛьюиса</w:t>
      </w:r>
      <w:proofErr w:type="spellEnd"/>
      <w:r w:rsidRPr="000D54E1">
        <w:rPr>
          <w:sz w:val="28"/>
          <w:szCs w:val="28"/>
        </w:rPr>
        <w:t xml:space="preserve">: «Хроники </w:t>
      </w:r>
      <w:proofErr w:type="spellStart"/>
      <w:r w:rsidRPr="000D54E1">
        <w:rPr>
          <w:sz w:val="28"/>
          <w:szCs w:val="28"/>
        </w:rPr>
        <w:t>Нарнии</w:t>
      </w:r>
      <w:proofErr w:type="spellEnd"/>
      <w:r w:rsidRPr="000D54E1">
        <w:rPr>
          <w:sz w:val="28"/>
          <w:szCs w:val="28"/>
        </w:rPr>
        <w:t xml:space="preserve">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Н.В.Блохин: анализ одного произведения по выбору («Бабушкины стекла» или «Избранница», «Суд»).</w:t>
      </w:r>
    </w:p>
    <w:p w:rsidR="00444D6C" w:rsidRPr="000D54E1" w:rsidRDefault="00444D6C" w:rsidP="00444D6C">
      <w:pPr>
        <w:jc w:val="both"/>
        <w:rPr>
          <w:sz w:val="28"/>
          <w:szCs w:val="28"/>
        </w:rPr>
      </w:pPr>
    </w:p>
    <w:p w:rsidR="00444D6C" w:rsidRPr="00C51A50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sectPr w:rsidR="00444D6C" w:rsidRPr="00C51A50" w:rsidSect="00502F00">
      <w:headerReference w:type="default" r:id="rId7"/>
      <w:footerReference w:type="default" r:id="rId8"/>
      <w:footerReference w:type="first" r:id="rId9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F8" w:rsidRDefault="000360F8" w:rsidP="00264120">
      <w:pPr>
        <w:spacing w:after="0" w:line="240" w:lineRule="auto"/>
      </w:pPr>
      <w:r>
        <w:separator/>
      </w:r>
    </w:p>
  </w:endnote>
  <w:endnote w:type="continuationSeparator" w:id="1">
    <w:p w:rsidR="000360F8" w:rsidRDefault="000360F8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7"/>
    </w:sdtPr>
    <w:sdtContent>
      <w:p w:rsidR="000360F8" w:rsidRDefault="00055840">
        <w:pPr>
          <w:pStyle w:val="a8"/>
          <w:jc w:val="center"/>
        </w:pPr>
        <w:r>
          <w:fldChar w:fldCharType="begin"/>
        </w:r>
        <w:r w:rsidR="00B94869">
          <w:instrText xml:space="preserve"> PAGE   \* MERGEFORMAT </w:instrText>
        </w:r>
        <w:r>
          <w:fldChar w:fldCharType="separate"/>
        </w:r>
        <w:r w:rsidR="004452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360F8" w:rsidRDefault="000360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4"/>
    </w:sdtPr>
    <w:sdtContent>
      <w:p w:rsidR="000360F8" w:rsidRDefault="00055840">
        <w:pPr>
          <w:pStyle w:val="a8"/>
          <w:jc w:val="center"/>
        </w:pPr>
      </w:p>
    </w:sdtContent>
  </w:sdt>
  <w:p w:rsidR="000360F8" w:rsidRDefault="000360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F8" w:rsidRDefault="000360F8" w:rsidP="00264120">
      <w:pPr>
        <w:spacing w:after="0" w:line="240" w:lineRule="auto"/>
      </w:pPr>
      <w:r>
        <w:separator/>
      </w:r>
    </w:p>
  </w:footnote>
  <w:footnote w:type="continuationSeparator" w:id="1">
    <w:p w:rsidR="000360F8" w:rsidRDefault="000360F8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F8" w:rsidRPr="00AA2EB0" w:rsidRDefault="000360F8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1"/>
    <w:multiLevelType w:val="multilevel"/>
    <w:tmpl w:val="00000011"/>
    <w:name w:val="WWNum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44AB"/>
    <w:multiLevelType w:val="singleLevel"/>
    <w:tmpl w:val="8CE803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131F4ECA"/>
    <w:multiLevelType w:val="singleLevel"/>
    <w:tmpl w:val="ACB2A34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4BD4C98"/>
    <w:multiLevelType w:val="hybridMultilevel"/>
    <w:tmpl w:val="4482A906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6">
    <w:nsid w:val="16F327F3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>
    <w:nsid w:val="205E67E2"/>
    <w:multiLevelType w:val="hybridMultilevel"/>
    <w:tmpl w:val="0D8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36A20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37C079BA"/>
    <w:multiLevelType w:val="hybridMultilevel"/>
    <w:tmpl w:val="6A7471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B07941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EFC11E4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3">
    <w:nsid w:val="4579782C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35464C"/>
    <w:multiLevelType w:val="singleLevel"/>
    <w:tmpl w:val="2B06D7C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6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360F8"/>
    <w:rsid w:val="000557DC"/>
    <w:rsid w:val="00055840"/>
    <w:rsid w:val="00085518"/>
    <w:rsid w:val="000D6EC7"/>
    <w:rsid w:val="001252E7"/>
    <w:rsid w:val="001313D4"/>
    <w:rsid w:val="0013203C"/>
    <w:rsid w:val="001E7CF9"/>
    <w:rsid w:val="002133EB"/>
    <w:rsid w:val="0021735C"/>
    <w:rsid w:val="002202E1"/>
    <w:rsid w:val="00225043"/>
    <w:rsid w:val="00264120"/>
    <w:rsid w:val="002A5843"/>
    <w:rsid w:val="002C274A"/>
    <w:rsid w:val="002D28DC"/>
    <w:rsid w:val="002F6E8A"/>
    <w:rsid w:val="00306DB5"/>
    <w:rsid w:val="0032780C"/>
    <w:rsid w:val="003A2811"/>
    <w:rsid w:val="00416214"/>
    <w:rsid w:val="004256A6"/>
    <w:rsid w:val="00444D6C"/>
    <w:rsid w:val="004452A6"/>
    <w:rsid w:val="00457D66"/>
    <w:rsid w:val="004971CB"/>
    <w:rsid w:val="004B7BF9"/>
    <w:rsid w:val="00502F00"/>
    <w:rsid w:val="005072D7"/>
    <w:rsid w:val="00557FD8"/>
    <w:rsid w:val="0056207C"/>
    <w:rsid w:val="0057539B"/>
    <w:rsid w:val="005765E5"/>
    <w:rsid w:val="00586164"/>
    <w:rsid w:val="005945D0"/>
    <w:rsid w:val="00595BB9"/>
    <w:rsid w:val="005975CF"/>
    <w:rsid w:val="0061262B"/>
    <w:rsid w:val="00680B8D"/>
    <w:rsid w:val="0068299B"/>
    <w:rsid w:val="006F7C41"/>
    <w:rsid w:val="00713D91"/>
    <w:rsid w:val="00794F5C"/>
    <w:rsid w:val="007F6B6F"/>
    <w:rsid w:val="00816B56"/>
    <w:rsid w:val="00861891"/>
    <w:rsid w:val="008974FE"/>
    <w:rsid w:val="008B5EE0"/>
    <w:rsid w:val="008C2E86"/>
    <w:rsid w:val="008E3228"/>
    <w:rsid w:val="00910AAB"/>
    <w:rsid w:val="00913297"/>
    <w:rsid w:val="00921256"/>
    <w:rsid w:val="00950DE5"/>
    <w:rsid w:val="00951B2D"/>
    <w:rsid w:val="00976700"/>
    <w:rsid w:val="009C1BF3"/>
    <w:rsid w:val="00A07226"/>
    <w:rsid w:val="00A107A9"/>
    <w:rsid w:val="00A8135C"/>
    <w:rsid w:val="00A828CD"/>
    <w:rsid w:val="00AD6A34"/>
    <w:rsid w:val="00AF0B53"/>
    <w:rsid w:val="00B4269A"/>
    <w:rsid w:val="00B94869"/>
    <w:rsid w:val="00BD7FF0"/>
    <w:rsid w:val="00BF2EF9"/>
    <w:rsid w:val="00C31164"/>
    <w:rsid w:val="00C3569B"/>
    <w:rsid w:val="00C60BEC"/>
    <w:rsid w:val="00C630B5"/>
    <w:rsid w:val="00C657FD"/>
    <w:rsid w:val="00CA1D8F"/>
    <w:rsid w:val="00CA2E99"/>
    <w:rsid w:val="00D46258"/>
    <w:rsid w:val="00D4627E"/>
    <w:rsid w:val="00DB6C8A"/>
    <w:rsid w:val="00DF2119"/>
    <w:rsid w:val="00E0098C"/>
    <w:rsid w:val="00E15295"/>
    <w:rsid w:val="00E41B70"/>
    <w:rsid w:val="00E62341"/>
    <w:rsid w:val="00EA3768"/>
    <w:rsid w:val="00EE08BE"/>
    <w:rsid w:val="00EF4F41"/>
    <w:rsid w:val="00F21EF6"/>
    <w:rsid w:val="00F52C7A"/>
    <w:rsid w:val="00F54287"/>
    <w:rsid w:val="00F576B8"/>
    <w:rsid w:val="00F8489F"/>
    <w:rsid w:val="00FA174E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A107A9"/>
  </w:style>
  <w:style w:type="paragraph" w:customStyle="1" w:styleId="Style16">
    <w:name w:val="Style16"/>
    <w:basedOn w:val="a"/>
    <w:rsid w:val="00A107A9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Преподователь</cp:lastModifiedBy>
  <cp:revision>5</cp:revision>
  <dcterms:created xsi:type="dcterms:W3CDTF">2020-10-13T11:59:00Z</dcterms:created>
  <dcterms:modified xsi:type="dcterms:W3CDTF">2021-10-11T06:13:00Z</dcterms:modified>
</cp:coreProperties>
</file>