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623"/>
        <w:tblW w:w="10207" w:type="dxa"/>
        <w:tblLayout w:type="fixed"/>
        <w:tblLook w:val="04A0"/>
      </w:tblPr>
      <w:tblGrid>
        <w:gridCol w:w="10207"/>
      </w:tblGrid>
      <w:tr w:rsidR="00F00015" w:rsidRPr="00B03A95" w:rsidTr="00F00015">
        <w:trPr>
          <w:trHeight w:val="699"/>
        </w:trPr>
        <w:tc>
          <w:tcPr>
            <w:tcW w:w="10207" w:type="dxa"/>
            <w:shd w:val="clear" w:color="auto" w:fill="auto"/>
          </w:tcPr>
          <w:p w:rsidR="00F00015" w:rsidRPr="005511AF" w:rsidRDefault="00F00015" w:rsidP="00F00015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  <w:b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</w:rPr>
              <w:t>ДО - 269</w:t>
            </w:r>
          </w:p>
          <w:p w:rsidR="00F00015" w:rsidRPr="005511AF" w:rsidRDefault="00F00015" w:rsidP="00F00015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  <w:b/>
              </w:rPr>
              <w:t>Дисциплина:</w:t>
            </w:r>
            <w:r>
              <w:rPr>
                <w:rFonts w:ascii="Times New Roman" w:hAnsi="Times New Roman" w:cs="Times New Roman"/>
              </w:rPr>
              <w:t xml:space="preserve"> История</w:t>
            </w:r>
          </w:p>
          <w:p w:rsidR="00F00015" w:rsidRPr="005511AF" w:rsidRDefault="00F00015" w:rsidP="00F00015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  <w:b/>
              </w:rPr>
              <w:t>Преподаватель:</w:t>
            </w:r>
            <w:r w:rsidRPr="005511AF">
              <w:rPr>
                <w:rFonts w:ascii="Times New Roman" w:hAnsi="Times New Roman" w:cs="Times New Roman"/>
              </w:rPr>
              <w:t xml:space="preserve"> Савчук Т.М.</w:t>
            </w:r>
          </w:p>
          <w:p w:rsidR="00F00015" w:rsidRPr="005511AF" w:rsidRDefault="00F00015" w:rsidP="00F00015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2.9. Политическое развитие России в 1990-е годы</w:t>
            </w:r>
          </w:p>
          <w:p w:rsidR="00F00015" w:rsidRDefault="00F00015" w:rsidP="00F00015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11AF">
              <w:rPr>
                <w:rFonts w:ascii="Times New Roman" w:hAnsi="Times New Roman" w:cs="Times New Roman"/>
              </w:rPr>
              <w:t xml:space="preserve">Время </w:t>
            </w:r>
            <w:r>
              <w:rPr>
                <w:rFonts w:ascii="Times New Roman" w:hAnsi="Times New Roman" w:cs="Times New Roman"/>
              </w:rPr>
              <w:t>на изучение – 2 часа</w:t>
            </w:r>
          </w:p>
          <w:p w:rsidR="00444F62" w:rsidRPr="005511AF" w:rsidRDefault="00444F62" w:rsidP="00F00015">
            <w:pPr>
              <w:tabs>
                <w:tab w:val="left" w:pos="2656"/>
                <w:tab w:val="left" w:pos="494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0015" w:rsidRDefault="00F00015" w:rsidP="00F00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0015">
              <w:rPr>
                <w:rFonts w:ascii="Times New Roman" w:hAnsi="Times New Roman"/>
                <w:b/>
                <w:sz w:val="24"/>
                <w:szCs w:val="24"/>
              </w:rPr>
              <w:t xml:space="preserve">  Задание 1. Внимательно изучить лекцию</w:t>
            </w:r>
          </w:p>
          <w:p w:rsidR="00444F62" w:rsidRPr="00F00015" w:rsidRDefault="00444F62" w:rsidP="00F000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0015" w:rsidRPr="00F00015" w:rsidTr="00F00015">
        <w:tc>
          <w:tcPr>
            <w:tcW w:w="10207" w:type="dxa"/>
            <w:shd w:val="clear" w:color="auto" w:fill="auto"/>
          </w:tcPr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В декабре 1993 г. прошли выборы в Государственную Думу. Они проводились в атмосфере напряженности в обществе, вызванной распадом СССР и октябрьским путчем. 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Избиратели показали свое разочарование ходом радикальных реформ: ни одна из политических партий, поддерживавших курс президента, не набрала более 15 % голосов от общего списка избирателей.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Наибольшего успеха добилась ЛДПР (лидер - В.В.Жириновский), получив 24 % голосов, коммунисты и аграрная партия набрали в сумме 22 % голосов избирателей. Большинство в Думе принадлежало оппозиции, ее председателем был избран представитель аграриев И.П. Рыбкин.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Неудачи федеральных войск в Чечне, непоследовательность и нерешительность правительства в проведении реформ, продолжавшийся спад в экономике и усилившееся расслоение общества привели к обострению внутриполитического положения в России. Все это вызвало рост оппозиции в стране, что убедительно показали результаты выборов в Государственную Думу в 1995 г. В кампании участвовало 43 партии, однако более 5 % голосов избирателей, необходимых для прохождения в Думу, получили лишь 4 из них: КПРФ (22% голосов), ЛДПР (10,9 %), «Наш дом-Россия», возглавляемый Черномырдиным (10%), «Яблоко» (7,1%). Ключевые посты в Думе заняли коммунисты, спикером Госдумы стал член КПРФ Г.Н. Селезнёв.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Это затрудняло проведение реформ. Правительство не могло провести через Госдуму ни один законопроект, обеспечивающий углубление рыночных преобразований. Левое большинство Думы не могло приступить к проведению активной социальной политики, поскольку все его инициативы сдерживались правительством и президентом.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Большое влияние на социально-экономическую и политическую жизнь в стране оказали президентские выборы 1996 г., в результате которых Б.Н. Ельцин, несмотря на разочарование в нем значительной части населения, был избран на новый президентский срок.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Немало людей, отдавших голос за Ельцина, не были его сторонниками, просто они не хотели возвращения к прошлому. В то же время, процент граждан, не поддерживающих действия властей, оказался высоким (во втором туре голосования Ельцин получил 53,8 % голосов избирателей, а Зюганов - 40,3%).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 1996-1999 гг. фактором российской политики стало состояние здоровья президента: оно ухудшилось, соответственно снизилась его работоспособность.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Своеобразным итогом политики, проводимой Ельциным и его командой, стал «дефолт» в августе 1998 г.: правительство отказалось от своих обязательств по своевременной выплате внешней задолженности. Это объяснялось тем, что в стране появились финансовые трудности. 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Последовавшие за этим события вошли в историю как время обвального падения курса рубля по отношению к доллару, краха множества средних и мелких предприятий, обесценивания личных сбережений населения. Это привело к ухудшению социальной обстановки в стране и обнищанию значительной части населения.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 конца 1990-х гг. характеризуется как «кадровая министерская чехарда». В октябре 1998 г. премьер-министром стал Е.М. Примаков, который поддерживал позицию Думы, а не президента. Его кабинету удалось наладить рабочие отношения с левым большинством Думы. Был своевременно принят бюджет, учитывающий социальные интересы широких масс населения; успешно решался вопрос реструктуризации долгов (т.е. получения льгот по их выплатам) России зарубежным кредиторам.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стало видеть в Примакове лидера, способного прийти на смену Ельцину. Попытка Госдумы провести импичмент (отрешение от власти) президента дала повод Ельцину для досрочной отставки правительства Примакова. В мае 1999 г. в соответствии с пунктом "а" статьи 83 Конституции Российской Федерации был назначен Степашин Сергей Вадимович 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Председателем Правительства Российской Федерации.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Он продержался у власти 3 месяца. </w:t>
            </w:r>
            <w:hyperlink r:id="rId5" w:tooltip="9 августа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9 августа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6" w:tooltip="1999 год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1999 года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Владимир Владимирович Путин был назначен первым заместителем и исполняющим обязанности </w:t>
            </w:r>
            <w:hyperlink r:id="rId7" w:tooltip="Председатель Правительства Российской Федерации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председателя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8" w:tooltip="Правительство Российской Федерации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правительства Российской Федерации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hyperlink r:id="rId9" w:anchor="cite_note-59" w:history="1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0" w:tooltip="16 августа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16 августа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1" w:tooltip="1999 год" w:history="1">
              <w:r w:rsidRPr="00F00015">
                <w:rPr>
                  <w:rFonts w:ascii="Times New Roman" w:hAnsi="Times New Roman" w:cs="Times New Roman"/>
                  <w:sz w:val="24"/>
                  <w:szCs w:val="24"/>
                </w:rPr>
                <w:t>1999 года</w:t>
              </w:r>
            </w:hyperlink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 был утверждён в должности председателя Правительства 233 голосами депутатов Государственной думы (84 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и 17 воздержались).</w:t>
            </w:r>
          </w:p>
          <w:p w:rsidR="00F00015" w:rsidRPr="00F00015" w:rsidRDefault="00F00015" w:rsidP="00F00015">
            <w:pPr>
              <w:pStyle w:val="a5"/>
              <w:spacing w:before="0" w:beforeAutospacing="0" w:after="0" w:afterAutospacing="0" w:line="360" w:lineRule="atLeast"/>
              <w:ind w:firstLine="567"/>
              <w:jc w:val="both"/>
              <w:rPr>
                <w:rFonts w:eastAsia="Calibri"/>
                <w:lang w:eastAsia="en-US"/>
              </w:rPr>
            </w:pPr>
            <w:r w:rsidRPr="00F00015">
              <w:rPr>
                <w:rFonts w:eastAsia="Calibri"/>
                <w:lang w:eastAsia="en-US"/>
              </w:rPr>
              <w:t>31 декабря 1999 года прозвучало обращение президента страны </w:t>
            </w:r>
            <w:hyperlink r:id="rId12" w:history="1">
              <w:r w:rsidRPr="00F00015">
                <w:rPr>
                  <w:rFonts w:eastAsia="Calibri"/>
                  <w:lang w:eastAsia="en-US"/>
                </w:rPr>
                <w:t>Бориса Ельцина</w:t>
              </w:r>
            </w:hyperlink>
            <w:r w:rsidRPr="00F00015">
              <w:rPr>
                <w:rFonts w:eastAsia="Calibri"/>
                <w:lang w:eastAsia="en-US"/>
              </w:rPr>
              <w:t> о том, что он досрочно уходит в отставку. Ельцин попросил у россиян прощение за то, что не оправдал их надежд и не выполнил всех своих обещаний. Незадолго до отставки Ельцин назвал Путина своим </w:t>
            </w:r>
            <w:hyperlink r:id="rId13" w:tgtFrame="_blank" w:history="1">
              <w:r w:rsidRPr="00F00015">
                <w:rPr>
                  <w:rFonts w:eastAsia="Calibri"/>
                  <w:lang w:eastAsia="en-US"/>
                </w:rPr>
                <w:t>«преемником»</w:t>
              </w:r>
            </w:hyperlink>
            <w:r w:rsidRPr="00F00015">
              <w:rPr>
                <w:rFonts w:eastAsia="Calibri"/>
                <w:lang w:eastAsia="en-US"/>
              </w:rPr>
              <w:t>, однако в своем выступлении 31 декабря первый президент России </w:t>
            </w:r>
            <w:hyperlink r:id="rId14" w:tgtFrame="_blank" w:history="1">
              <w:r w:rsidRPr="00F00015">
                <w:rPr>
                  <w:rFonts w:eastAsia="Calibri"/>
                  <w:lang w:eastAsia="en-US"/>
                </w:rPr>
                <w:t>сделал акцент</w:t>
              </w:r>
            </w:hyperlink>
            <w:r w:rsidRPr="00F00015">
              <w:rPr>
                <w:rFonts w:eastAsia="Calibri"/>
                <w:lang w:eastAsia="en-US"/>
              </w:rPr>
              <w:t xml:space="preserve"> на процедуре:</w:t>
            </w:r>
          </w:p>
          <w:p w:rsidR="00F00015" w:rsidRPr="00F00015" w:rsidRDefault="00F00015" w:rsidP="00F00015">
            <w:pPr>
              <w:pStyle w:val="a5"/>
              <w:spacing w:before="0" w:beforeAutospacing="0" w:after="0" w:afterAutospacing="0" w:line="360" w:lineRule="atLeast"/>
              <w:ind w:firstLine="567"/>
              <w:jc w:val="both"/>
              <w:rPr>
                <w:rFonts w:eastAsia="Calibri"/>
                <w:lang w:eastAsia="en-US"/>
              </w:rPr>
            </w:pPr>
            <w:r w:rsidRPr="00F00015">
              <w:rPr>
                <w:rFonts w:eastAsia="Calibri"/>
                <w:lang w:eastAsia="en-US"/>
              </w:rPr>
              <w:t>«Мы создаем важнейший прецедент цивилизованной добровольной передачи власти – власти от одного президента России другому, вновь избранному».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Созданная </w:t>
            </w:r>
            <w:proofErr w:type="spell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проправительственная</w:t>
            </w:r>
            <w:proofErr w:type="spell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партия «Единство» в декабре 1999 года заняла второе место на выборах в Государственную думу, собрав более 20% голосов. Сам Путин на фоне второй чеченской войны и собственной активности становился все популярнее и популярнее. В результате в марте 2000 года он выигрывает президентские выборы уже в первом туре, набрав 52,94% голосов (почти 40 </w:t>
            </w:r>
            <w:proofErr w:type="spellStart"/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человек). В дальнейшем пропрезидентское «Единство» сливается с партией «Отечество» и под названием «Единая Россия» добивается большинства в парламенте следующих трех созывов.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внешней политики, то распад СССР коренным образом изменил положение на международной арене. Принципиально изменились отношения с США. Визит Б.Н. Ельцина в эту страну в 1992 г. завершился подписанием Декларации президентов России и США. В этом документе фиксировался партнерский характер отношений между двумя странами, основанный на взаимном доверии и приверженности принципам демократии. 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Охлаждение отношений между двумя державами вызвало намерение Вашингтона расширить НАТО. Несмотря на возражения России, членами организации 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стали</w:t>
            </w:r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бывшие советские союзники по ОВД (Польша, Чехия, Венгрия и др.). В результате переговоров 27 мая 1997 г. в г. Париже был подписан "Основополагающий акт о взаимных отношениях, сотрудничестве и безопасности между Российской Федерацией и Организацией Североатлантического договора». 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Россия и НАТО, на основе твердого обязательства, принятого на высшем политическом уровне, договорились совместно строить прочный и всеобъемлющий мир в Евроатлантическом регионе на принципах демократии и безопасности, основывающейся на сотрудничестве.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br/>
              <w:t>Общей целью России и НАТО являлись преодоление остатков прежней конфронтации и соперничества и укрепление взаимного доверия и сотрудничества. Настоящим Актом подтверждалась их решимость наполнить конкретным содержанием общее обязательство России и НАТО по созданию стабильной, мирной и неразделенной Европы, единой и свободной, на благо всех ее народов. Принятие этого обязательства на высшем политическом уровне являлось началом фундаментально новых отношений между Россией и НАТО. Они намерены были развивать на основе общих интересов прочное, стабильное и долговременное партнерство.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 1996 г. РФ вступила в Совет Европы, приняв на себя обязательства соблюдать правовые нормы, действующие в странах ЕС. В России был введен мораторий на смертную казнь, любой гражданин РФ мог обратиться в высшую судебную инстанци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ю-</w:t>
            </w:r>
            <w:proofErr w:type="gramEnd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Европейский суд по правам человека в Страсбурге.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 отношении политики России в Азиатско-Тихоокеанском регионе следует отметить положительный эффект участия РФ в работе созданного в 1967 г. регионального форума Ассоциации государств в Юго-Восточной Азии (АСЕАН) по вопросам стабильности и преодоления конфликтов в данном регионе.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Продолжались контакты с Китайской Народной Республикой. В апреле 1996 г. во время государственного визита председателя КНР в Москву была подписана совместная российско-</w:t>
            </w:r>
            <w:r w:rsidRPr="00F00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китайская декларация о равноправном и доверительном партнерстве, направленном на стратегическое взаимодействие в XXI веке. Странам удалось урегулировать большинство пограничных вопросов. 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Приоритетом во внешней политике России было провозглашено развитие взаимоотношений со странами СНГ. В 1995 г. началось формирование Таможенного союза между Россией, Белоруссией, Казахстаном и Киргизией, что позволило обеспечить более свободное перемещение товаров и капиталов этих государств. </w:t>
            </w:r>
            <w:proofErr w:type="gramStart"/>
            <w:r w:rsidRPr="00F00015">
              <w:rPr>
                <w:rFonts w:ascii="Times New Roman" w:hAnsi="Times New Roman" w:cs="Times New Roman"/>
                <w:sz w:val="24"/>
                <w:szCs w:val="24"/>
              </w:rPr>
              <w:t xml:space="preserve">В марте 1996 г. страны «четверки» подписали Договор об углублении интеграции в экономической и гуманитарной областях. </w:t>
            </w:r>
            <w:proofErr w:type="gramEnd"/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Наиболее тесные отношения у России развивались с Белоруссией. В 1997 г. между ними был подписан Договор о союзе, а в 1999 г. в г. Москве состоялось </w:t>
            </w:r>
          </w:p>
          <w:p w:rsidR="00F00015" w:rsidRPr="00F00015" w:rsidRDefault="00F00015" w:rsidP="00F00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подписание Договора о создании Союзного государства.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Внешняя политика РФ способствовала преодолению наследия «холодной войны», позволяла дипломатическими средствами укрепить международную безопасность страны. Произошел прорыв в отношениях с ведущими странами Запада. Россия вошла в ряд международных организаций, ранее закрытых для нее по политическим мотивам. Признанием значимости РФ стало вхождение ее в 1997 г. в состав «большой семерки», которая превратилась в «большую восьмерку» для обсуждения глобальных вопросов.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015">
              <w:rPr>
                <w:rFonts w:ascii="Times New Roman" w:hAnsi="Times New Roman" w:cs="Times New Roman"/>
                <w:sz w:val="24"/>
                <w:szCs w:val="24"/>
              </w:rPr>
              <w:t>Во внутренней жизни страны, несмотря на трения между законодательной и исполнительной ветвями власти, политическая жизнь страны развивалась по конституционному пути.</w:t>
            </w:r>
          </w:p>
          <w:p w:rsidR="00F00015" w:rsidRPr="00F00015" w:rsidRDefault="00F00015" w:rsidP="00F0001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5C" w:rsidRDefault="00DB5AC2" w:rsidP="00DB5AC2">
      <w:pPr>
        <w:rPr>
          <w:rStyle w:val="FontStyle124"/>
          <w:i w:val="0"/>
          <w:sz w:val="24"/>
          <w:szCs w:val="24"/>
        </w:rPr>
      </w:pPr>
      <w:r w:rsidRPr="00DB5AC2">
        <w:rPr>
          <w:rFonts w:ascii="Times New Roman" w:hAnsi="Times New Roman" w:cs="Times New Roman"/>
          <w:b/>
          <w:sz w:val="24"/>
          <w:szCs w:val="24"/>
        </w:rPr>
        <w:lastRenderedPageBreak/>
        <w:t>Задание 2.</w:t>
      </w:r>
      <w:r w:rsidRPr="00DB5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AC2">
        <w:rPr>
          <w:rFonts w:ascii="Times New Roman" w:hAnsi="Times New Roman" w:cs="Times New Roman"/>
          <w:sz w:val="24"/>
          <w:szCs w:val="24"/>
        </w:rPr>
        <w:t xml:space="preserve">Подготовить презентацию </w:t>
      </w:r>
      <w:r w:rsidR="00D3215C" w:rsidRPr="00DB5AC2">
        <w:rPr>
          <w:rStyle w:val="FontStyle124"/>
          <w:i w:val="0"/>
          <w:sz w:val="24"/>
          <w:szCs w:val="24"/>
        </w:rPr>
        <w:t>«Беловежские соглашения  о прекращении существования СССР и создании СНГ»</w:t>
      </w:r>
    </w:p>
    <w:p w:rsidR="00444F62" w:rsidRPr="005511AF" w:rsidRDefault="00444F62" w:rsidP="00444F62">
      <w:pPr>
        <w:spacing w:after="0" w:line="240" w:lineRule="auto"/>
        <w:rPr>
          <w:rFonts w:ascii="Times New Roman" w:hAnsi="Times New Roman" w:cs="Times New Roman"/>
          <w:color w:val="333333"/>
        </w:rPr>
      </w:pPr>
      <w:r w:rsidRPr="005511AF">
        <w:rPr>
          <w:rFonts w:ascii="Times New Roman" w:hAnsi="Times New Roman" w:cs="Times New Roman"/>
          <w:color w:val="333333"/>
        </w:rPr>
        <w:t xml:space="preserve">Ответы направлять на почту: </w:t>
      </w:r>
      <w:hyperlink r:id="rId15" w:history="1">
        <w:r w:rsidRPr="005511AF">
          <w:rPr>
            <w:rStyle w:val="a7"/>
            <w:rFonts w:ascii="Times New Roman" w:hAnsi="Times New Roman" w:cs="Times New Roman"/>
          </w:rPr>
          <w:t>tatianasavchuk35@mail.ru</w:t>
        </w:r>
      </w:hyperlink>
    </w:p>
    <w:p w:rsidR="00444F62" w:rsidRPr="002E6E0E" w:rsidRDefault="00444F62" w:rsidP="00444F62">
      <w:pPr>
        <w:spacing w:line="240" w:lineRule="auto"/>
        <w:rPr>
          <w:rFonts w:ascii="Times New Roman" w:hAnsi="Times New Roman" w:cs="Times New Roman"/>
        </w:rPr>
      </w:pPr>
      <w:r w:rsidRPr="005511AF">
        <w:rPr>
          <w:rFonts w:ascii="Times New Roman" w:hAnsi="Times New Roman" w:cs="Times New Roman"/>
        </w:rPr>
        <w:t xml:space="preserve">Срок выполнения </w:t>
      </w:r>
      <w:r>
        <w:rPr>
          <w:rFonts w:ascii="Times New Roman" w:hAnsi="Times New Roman" w:cs="Times New Roman"/>
        </w:rPr>
        <w:t>– до 02</w:t>
      </w:r>
      <w:r w:rsidRPr="005511AF">
        <w:rPr>
          <w:rFonts w:ascii="Times New Roman" w:hAnsi="Times New Roman" w:cs="Times New Roman"/>
        </w:rPr>
        <w:t>.11.2</w:t>
      </w:r>
      <w:r>
        <w:rPr>
          <w:rFonts w:ascii="Times New Roman" w:hAnsi="Times New Roman" w:cs="Times New Roman"/>
        </w:rPr>
        <w:t>1</w:t>
      </w:r>
    </w:p>
    <w:p w:rsidR="00D3215C" w:rsidRDefault="00D3215C" w:rsidP="001B2885">
      <w:pPr>
        <w:jc w:val="both"/>
        <w:rPr>
          <w:rFonts w:ascii="Times New Roman" w:hAnsi="Times New Roman" w:cs="Times New Roman"/>
        </w:rPr>
      </w:pPr>
    </w:p>
    <w:sectPr w:rsidR="00D3215C" w:rsidSect="006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15366"/>
    <w:multiLevelType w:val="hybridMultilevel"/>
    <w:tmpl w:val="359607AA"/>
    <w:lvl w:ilvl="0" w:tplc="AC641086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031A"/>
    <w:rsid w:val="00026312"/>
    <w:rsid w:val="000A30F7"/>
    <w:rsid w:val="001852CB"/>
    <w:rsid w:val="001B2885"/>
    <w:rsid w:val="0036031A"/>
    <w:rsid w:val="00444F62"/>
    <w:rsid w:val="00487FA7"/>
    <w:rsid w:val="005624C6"/>
    <w:rsid w:val="006A2E58"/>
    <w:rsid w:val="00D3215C"/>
    <w:rsid w:val="00D707A6"/>
    <w:rsid w:val="00DB5AC2"/>
    <w:rsid w:val="00EC2B88"/>
    <w:rsid w:val="00F00015"/>
    <w:rsid w:val="00F12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603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36031A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36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36031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3215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3215C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D321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D3215C"/>
    <w:rPr>
      <w:rFonts w:ascii="Times New Roman" w:hAnsi="Times New Roman" w:cs="Times New Roman"/>
      <w:sz w:val="16"/>
      <w:szCs w:val="16"/>
    </w:rPr>
  </w:style>
  <w:style w:type="paragraph" w:customStyle="1" w:styleId="Style50">
    <w:name w:val="Style50"/>
    <w:basedOn w:val="a"/>
    <w:rsid w:val="00D3215C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rsid w:val="00D3215C"/>
    <w:rPr>
      <w:rFonts w:ascii="Times New Roman" w:hAnsi="Times New Roman" w:cs="Times New Roman"/>
      <w:i/>
      <w:iCs/>
      <w:sz w:val="18"/>
      <w:szCs w:val="18"/>
    </w:rPr>
  </w:style>
  <w:style w:type="character" w:styleId="a7">
    <w:name w:val="Hyperlink"/>
    <w:basedOn w:val="a0"/>
    <w:rsid w:val="00D3215C"/>
    <w:rPr>
      <w:color w:val="0000FF"/>
      <w:u w:val="single"/>
    </w:rPr>
  </w:style>
  <w:style w:type="paragraph" w:customStyle="1" w:styleId="Style5">
    <w:name w:val="Style5"/>
    <w:basedOn w:val="a"/>
    <w:rsid w:val="00D3215C"/>
    <w:pPr>
      <w:widowControl w:val="0"/>
      <w:autoSpaceDE w:val="0"/>
      <w:autoSpaceDN w:val="0"/>
      <w:adjustRightInd w:val="0"/>
      <w:spacing w:after="0" w:line="192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D3215C"/>
    <w:rPr>
      <w:rFonts w:ascii="Times New Roman" w:hAnsi="Times New Roman" w:cs="Times New Roman"/>
      <w:sz w:val="16"/>
      <w:szCs w:val="16"/>
    </w:rPr>
  </w:style>
  <w:style w:type="character" w:styleId="a8">
    <w:name w:val="Strong"/>
    <w:basedOn w:val="a0"/>
    <w:qFormat/>
    <w:rsid w:val="00D32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0%D0%B2%D0%B8%D1%82%D0%B5%D0%BB%D1%8C%D1%81%D1%82%D0%B2%D0%BE_%D0%A0%D0%BE%D1%81%D1%81%D0%B8%D0%B9%D1%81%D0%BA%D0%BE%D0%B9_%D0%A4%D0%B5%D0%B4%D0%B5%D1%80%D0%B0%D1%86%D0%B8%D0%B8" TargetMode="External"/><Relationship Id="rId13" Type="http://schemas.openxmlformats.org/officeDocument/2006/relationships/hyperlink" Target="http://www.kommersant.ru/doc/15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5%D0%B4%D1%81%D0%B5%D0%B4%D0%B0%D1%82%D0%B5%D0%BB%D1%8C_%D0%9F%D1%80%D0%B0%D0%B2%D0%B8%D1%82%D0%B5%D0%BB%D1%8C%D1%81%D1%82%D0%B2%D0%B0_%D0%A0%D0%BE%D1%81%D1%81%D0%B8%D0%B9%D1%81%D0%BA%D0%BE%D0%B9_%D0%A4%D0%B5%D0%B4%D0%B5%D1%80%D0%B0%D1%86%D0%B8%D0%B8" TargetMode="External"/><Relationship Id="rId12" Type="http://schemas.openxmlformats.org/officeDocument/2006/relationships/hyperlink" Target="http://www.gazeta.ru/tags/eltsin_boris_nikolaevich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9_%D0%B3%D0%BE%D0%B4" TargetMode="External"/><Relationship Id="rId11" Type="http://schemas.openxmlformats.org/officeDocument/2006/relationships/hyperlink" Target="https://ru.wikipedia.org/wiki/1999_%D0%B3%D0%BE%D0%B4" TargetMode="External"/><Relationship Id="rId5" Type="http://schemas.openxmlformats.org/officeDocument/2006/relationships/hyperlink" Target="https://ru.wikipedia.org/wiki/9_%D0%B0%D0%B2%D0%B3%D1%83%D1%81%D1%82%D0%B0" TargetMode="External"/><Relationship Id="rId15" Type="http://schemas.openxmlformats.org/officeDocument/2006/relationships/hyperlink" Target="mailto:tatianasavchuk35@mail.ru" TargetMode="External"/><Relationship Id="rId10" Type="http://schemas.openxmlformats.org/officeDocument/2006/relationships/hyperlink" Target="https://ru.wikipedia.org/wiki/16_%D0%B0%D0%B2%D0%B3%D1%83%D1%81%D1%82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1%83%D1%82%D0%B8%D0%BD,_%D0%92%D0%BB%D0%B0%D0%B4%D0%B8%D0%BC%D0%B8%D1%80_%D0%92%D0%BB%D0%B0%D0%B4%D0%B8%D0%BC%D0%B8%D1%80%D0%BE%D0%B2%D0%B8%D1%87" TargetMode="External"/><Relationship Id="rId14" Type="http://schemas.openxmlformats.org/officeDocument/2006/relationships/hyperlink" Target="http://archive.kremlin.ru/appears/1999/12/31/0003_type82634_119554.shtm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2021-10-27T09:35:00Z</dcterms:created>
  <dcterms:modified xsi:type="dcterms:W3CDTF">2021-10-27T11:26:00Z</dcterms:modified>
</cp:coreProperties>
</file>