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61" w:rsidRDefault="00B22961" w:rsidP="00B22961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361849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618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D5C">
        <w:rPr>
          <w:rFonts w:ascii="Times New Roman" w:hAnsi="Times New Roman" w:cs="Times New Roman"/>
          <w:sz w:val="24"/>
          <w:szCs w:val="24"/>
        </w:rPr>
        <w:t>Представление информации в различных системах счисления</w:t>
      </w:r>
    </w:p>
    <w:p w:rsidR="00B22961" w:rsidRPr="00361849" w:rsidRDefault="00B22961" w:rsidP="00B2296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22961" w:rsidRPr="00361849" w:rsidRDefault="00B22961" w:rsidP="00B22961">
      <w:pPr>
        <w:contextualSpacing/>
        <w:rPr>
          <w:rFonts w:ascii="Times New Roman" w:hAnsi="Times New Roman" w:cs="Times New Roman"/>
          <w:sz w:val="24"/>
          <w:szCs w:val="24"/>
        </w:rPr>
      </w:pPr>
      <w:r w:rsidRPr="00361849">
        <w:rPr>
          <w:rFonts w:ascii="Times New Roman" w:hAnsi="Times New Roman" w:cs="Times New Roman"/>
          <w:b/>
          <w:sz w:val="24"/>
          <w:szCs w:val="24"/>
        </w:rPr>
        <w:t>Цель:</w:t>
      </w:r>
      <w:r w:rsidRPr="00361849">
        <w:rPr>
          <w:rFonts w:ascii="Times New Roman" w:hAnsi="Times New Roman" w:cs="Times New Roman"/>
          <w:sz w:val="24"/>
          <w:szCs w:val="24"/>
        </w:rPr>
        <w:t xml:space="preserve"> научится переводить из одной системы счисления в другую.</w:t>
      </w:r>
    </w:p>
    <w:p w:rsidR="00B22961" w:rsidRPr="00361849" w:rsidRDefault="00B22961" w:rsidP="00B22961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849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Оборудование, программное обеспечение: </w:t>
      </w:r>
      <w:r w:rsidRPr="00361849">
        <w:rPr>
          <w:rFonts w:ascii="Times New Roman" w:hAnsi="Times New Roman" w:cs="Times New Roman"/>
          <w:bCs/>
          <w:sz w:val="24"/>
          <w:szCs w:val="24"/>
        </w:rPr>
        <w:t xml:space="preserve">ПК, ОС </w:t>
      </w:r>
      <w:r w:rsidRPr="00361849">
        <w:rPr>
          <w:rFonts w:ascii="Times New Roman" w:hAnsi="Times New Roman" w:cs="Times New Roman"/>
          <w:bCs/>
          <w:sz w:val="24"/>
          <w:szCs w:val="24"/>
          <w:lang w:val="en-US"/>
        </w:rPr>
        <w:t>Windows</w:t>
      </w:r>
    </w:p>
    <w:p w:rsidR="00B22961" w:rsidRPr="00361849" w:rsidRDefault="00B22961" w:rsidP="00B22961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2961" w:rsidRPr="00361849" w:rsidRDefault="00B22961" w:rsidP="00B22961">
      <w:pPr>
        <w:shd w:val="clear" w:color="auto" w:fill="FFFFFF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849">
        <w:rPr>
          <w:rFonts w:ascii="Times New Roman" w:hAnsi="Times New Roman" w:cs="Times New Roman"/>
          <w:b/>
          <w:bCs/>
          <w:sz w:val="24"/>
          <w:szCs w:val="24"/>
        </w:rPr>
        <w:t>Краткий теоретический материал</w:t>
      </w:r>
    </w:p>
    <w:tbl>
      <w:tblPr>
        <w:tblW w:w="10078" w:type="dxa"/>
        <w:jc w:val="center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000"/>
      </w:tblPr>
      <w:tblGrid>
        <w:gridCol w:w="10078"/>
      </w:tblGrid>
      <w:tr w:rsidR="00B22961" w:rsidRPr="00361849" w:rsidTr="00756E95">
        <w:trPr>
          <w:tblCellSpacing w:w="12" w:type="dxa"/>
          <w:jc w:val="center"/>
        </w:trPr>
        <w:tc>
          <w:tcPr>
            <w:tcW w:w="10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>1. Системы счисления.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>1.1 Основные понятия и определения.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 xml:space="preserve">Под </w:t>
            </w:r>
            <w:r w:rsidRPr="00361849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системой счисления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 xml:space="preserve"> понимается способ представления любого числа с помощью некоторого алфавита символов, называемых цифрами.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 xml:space="preserve">Все системы счисления делятся </w:t>
            </w:r>
            <w:proofErr w:type="gramStart"/>
            <w:r w:rsidRPr="0036184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61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849">
              <w:rPr>
                <w:rFonts w:ascii="Times New Roman" w:hAnsi="Times New Roman"/>
                <w:b/>
                <w:bCs/>
                <w:sz w:val="24"/>
                <w:szCs w:val="24"/>
              </w:rPr>
              <w:t>позиционные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1849">
              <w:rPr>
                <w:rFonts w:ascii="Times New Roman" w:hAnsi="Times New Roman"/>
                <w:b/>
                <w:bCs/>
                <w:sz w:val="24"/>
                <w:szCs w:val="24"/>
              </w:rPr>
              <w:t>непозиционные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b/>
                <w:bCs/>
                <w:sz w:val="24"/>
                <w:szCs w:val="24"/>
              </w:rPr>
              <w:t>Непозиционными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 xml:space="preserve"> системами являются такие системы счисления, в которых каждый символ сохраняет свое значение независимо от места его положения в числе. 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>Примером непозиционной системы счисления является римская система. К недостаткам таких систем относятся наличие большого количества знаков и сложность выполнения арифметических операций.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 xml:space="preserve">Система счисления называется </w:t>
            </w:r>
            <w:r w:rsidRPr="00361849">
              <w:rPr>
                <w:rFonts w:ascii="Times New Roman" w:hAnsi="Times New Roman"/>
                <w:b/>
                <w:bCs/>
                <w:sz w:val="24"/>
                <w:szCs w:val="24"/>
              </w:rPr>
              <w:t>позиционной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>, если одна и та же цифра имеет различное значение, определяющееся позицией цифры в последовательности цифр, изображающей число. Это значение меняется в однозначной зависимости от позиции, занимаемой цифрой, по некоторому закону.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>Примером позиционной системы счисления является десятичная система, используемая в повседневной жизни.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proofErr w:type="spellEnd"/>
            <w:r w:rsidRPr="00361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1849">
              <w:rPr>
                <w:rFonts w:ascii="Times New Roman" w:hAnsi="Times New Roman"/>
                <w:sz w:val="24"/>
                <w:szCs w:val="24"/>
              </w:rPr>
              <w:t>различных цифр, употребляемых в позиционной системе определяет</w:t>
            </w:r>
            <w:proofErr w:type="gramEnd"/>
            <w:r w:rsidRPr="00361849">
              <w:rPr>
                <w:rFonts w:ascii="Times New Roman" w:hAnsi="Times New Roman"/>
                <w:sz w:val="24"/>
                <w:szCs w:val="24"/>
              </w:rPr>
              <w:t xml:space="preserve"> название системы счисления и называется </w:t>
            </w:r>
            <w:r w:rsidRPr="00361849">
              <w:rPr>
                <w:rFonts w:ascii="Times New Roman" w:hAnsi="Times New Roman"/>
                <w:b/>
                <w:bCs/>
                <w:sz w:val="24"/>
                <w:szCs w:val="24"/>
              </w:rPr>
              <w:t>основанием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 xml:space="preserve"> системы счисления - 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"</w:t>
            </w:r>
            <w:proofErr w:type="spellStart"/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proofErr w:type="spellEnd"/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"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>В десятичной системе используются десять цифр: 0, 1, 2, 3, 4, 5, 6, 7, 8, 9; эта система имеет основанием число десять.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 xml:space="preserve">Любое число 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 xml:space="preserve"> в позиционной системе счисления с основанием </w:t>
            </w:r>
            <w:proofErr w:type="spellStart"/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proofErr w:type="spellEnd"/>
            <w:r w:rsidRPr="00361849">
              <w:rPr>
                <w:rFonts w:ascii="Times New Roman" w:hAnsi="Times New Roman"/>
                <w:sz w:val="24"/>
                <w:szCs w:val="24"/>
              </w:rPr>
              <w:t xml:space="preserve"> может быть представлено в виде полинома от основания 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N = 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  <w:lang w:val="en-US"/>
              </w:rPr>
              <w:t>n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  <w:lang w:val="en-US"/>
              </w:rPr>
              <w:t>n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+a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  <w:lang w:val="en-US"/>
              </w:rPr>
              <w:t>n-1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  <w:lang w:val="en-US"/>
              </w:rPr>
              <w:t>n-1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+ ... +a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  <w:lang w:val="en-US"/>
              </w:rPr>
              <w:t>1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p+a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  <w:lang w:val="en-US"/>
              </w:rPr>
              <w:t>0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+a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  <w:lang w:val="en-US"/>
              </w:rPr>
              <w:t>-1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  <w:lang w:val="en-US"/>
              </w:rPr>
              <w:t>-1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+a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  <w:lang w:val="en-US"/>
              </w:rPr>
              <w:t>-2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  <w:lang w:val="en-US"/>
              </w:rPr>
              <w:t>-2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+ ...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 xml:space="preserve">здесь 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 xml:space="preserve"> - число, </w:t>
            </w:r>
            <w:proofErr w:type="spellStart"/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j</w:t>
            </w:r>
            <w:proofErr w:type="spellEnd"/>
            <w:r w:rsidRPr="00361849">
              <w:rPr>
                <w:rFonts w:ascii="Times New Roman" w:hAnsi="Times New Roman"/>
                <w:sz w:val="24"/>
                <w:szCs w:val="24"/>
              </w:rPr>
              <w:t xml:space="preserve"> - коэффициенты (цифры числа), </w:t>
            </w:r>
            <w:proofErr w:type="spellStart"/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proofErr w:type="spellEnd"/>
            <w:r w:rsidRPr="00361849">
              <w:rPr>
                <w:rFonts w:ascii="Times New Roman" w:hAnsi="Times New Roman"/>
                <w:sz w:val="24"/>
                <w:szCs w:val="24"/>
              </w:rPr>
              <w:t xml:space="preserve"> - основание системы счисления </w:t>
            </w:r>
            <w:proofErr w:type="gramStart"/>
            <w:r w:rsidRPr="0036184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proofErr w:type="spellEnd"/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&gt;1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>Принято представлять числа в виде последовательности цифр: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N = 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n-1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 ... 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1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0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 . 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-1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-2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 ...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1849">
              <w:rPr>
                <w:rFonts w:ascii="Times New Roman" w:hAnsi="Times New Roman"/>
                <w:sz w:val="24"/>
                <w:szCs w:val="24"/>
              </w:rPr>
              <w:t>В этой последовательности точка отделяет целую часть числа от дробной (коэффициенты при положительных степенях, включая нуль, от коэффициентов при отрицательных степенях).</w:t>
            </w:r>
            <w:proofErr w:type="gramEnd"/>
            <w:r w:rsidRPr="00361849">
              <w:rPr>
                <w:rFonts w:ascii="Times New Roman" w:hAnsi="Times New Roman"/>
                <w:sz w:val="24"/>
                <w:szCs w:val="24"/>
              </w:rPr>
              <w:t xml:space="preserve"> Точка опускается, если нет отрицательных степеней (число целое).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 xml:space="preserve">В ЭВМ применяют позиционные системы счисления с недесятичным основанием: двоичную, восьмеричную, шестнадцатеричную. 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 xml:space="preserve">В аппаратной основе ЭВМ лежат двухпозиционные элементы, которые могут находиться только в двух состояниях; одно из них обозначается 0, а другое - 1. Поэтому основной системой счисления применяемой в ЭВМ является </w:t>
            </w:r>
            <w:r w:rsidRPr="00361849">
              <w:rPr>
                <w:rFonts w:ascii="Times New Roman" w:hAnsi="Times New Roman"/>
                <w:b/>
                <w:i/>
                <w:sz w:val="24"/>
                <w:szCs w:val="24"/>
              </w:rPr>
              <w:t>двоичная система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Двоичная система счисления. </w:t>
            </w:r>
            <w:r w:rsidRPr="00361849">
              <w:rPr>
                <w:rFonts w:ascii="Times New Roman" w:hAnsi="Times New Roman"/>
                <w:sz w:val="24"/>
                <w:szCs w:val="24"/>
              </w:rPr>
              <w:t>Используется две цифры: 0 и 1. В двоичной системе любое число может быть представлено в виде: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N = b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n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n-1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 ... b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1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0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 . b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-1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-2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 ...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proofErr w:type="spellStart"/>
            <w:r w:rsidRPr="00361849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361849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</w:rPr>
              <w:t>j</w:t>
            </w:r>
            <w:proofErr w:type="spellEnd"/>
            <w:r w:rsidRPr="00361849">
              <w:rPr>
                <w:rFonts w:ascii="Times New Roman" w:hAnsi="Times New Roman"/>
                <w:sz w:val="24"/>
                <w:szCs w:val="24"/>
              </w:rPr>
              <w:t xml:space="preserve"> либо 0, либо 1.</w:t>
            </w:r>
          </w:p>
          <w:p w:rsidR="00B22961" w:rsidRPr="00361849" w:rsidRDefault="00B22961" w:rsidP="00756E95">
            <w:pPr>
              <w:pStyle w:val="a4"/>
              <w:ind w:firstLine="39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61849">
              <w:rPr>
                <w:rFonts w:ascii="Times New Roman" w:hAnsi="Times New Roman"/>
                <w:sz w:val="24"/>
                <w:szCs w:val="24"/>
              </w:rPr>
              <w:t>Пример</w:t>
            </w:r>
            <w:proofErr w:type="gramStart"/>
            <w:r w:rsidRPr="00361849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61849">
              <w:rPr>
                <w:rFonts w:ascii="Times New Roman" w:hAnsi="Times New Roman"/>
                <w:sz w:val="24"/>
                <w:szCs w:val="24"/>
              </w:rPr>
              <w:t>: Перевести 10101101.101</w:t>
            </w:r>
            <w:r w:rsidRPr="00361849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6184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3830" cy="103505"/>
                  <wp:effectExtent l="19050" t="0" r="7620" b="0"/>
                  <wp:docPr id="24" name="Рисунок 8" descr="G:\..\..\..\Администратор.1-457FE6BD63CA4\Мои документы\4декабря\Методические указания Арифметические основы ЭВМ и систем_ (Электронное учебное пособие).files\arr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:\..\..\..\Администратор.1-457FE6BD63CA4\Мои документы\4декабря\Методические указания Арифметические основы ЭВМ и систем_ (Электронное учебное пособие).files\arr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rPr>
                <w:rFonts w:ascii="Times New Roman" w:hAnsi="Times New Roman"/>
                <w:sz w:val="24"/>
                <w:szCs w:val="24"/>
              </w:rPr>
              <w:t>"10" с.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</w:pPr>
            <w:r w:rsidRPr="00361849">
              <w:t>10101101.101</w:t>
            </w:r>
            <w:r w:rsidRPr="00361849">
              <w:rPr>
                <w:vertAlign w:val="subscript"/>
              </w:rPr>
              <w:t>2</w:t>
            </w:r>
            <w:r w:rsidRPr="00361849">
              <w:t> = 1</w:t>
            </w:r>
            <w:r w:rsidRPr="00361849">
              <w:rPr>
                <w:noProof/>
              </w:rPr>
              <w:drawing>
                <wp:inline distT="0" distB="0" distL="0" distR="0">
                  <wp:extent cx="52070" cy="52070"/>
                  <wp:effectExtent l="19050" t="0" r="5080" b="0"/>
                  <wp:docPr id="25" name="Рисунок 9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>2</w:t>
            </w:r>
            <w:r w:rsidRPr="00361849">
              <w:rPr>
                <w:vertAlign w:val="superscript"/>
              </w:rPr>
              <w:t>7</w:t>
            </w:r>
            <w:r w:rsidRPr="00361849">
              <w:t>+ 0</w:t>
            </w:r>
            <w:r w:rsidRPr="00361849">
              <w:rPr>
                <w:noProof/>
              </w:rPr>
              <w:drawing>
                <wp:inline distT="0" distB="0" distL="0" distR="0">
                  <wp:extent cx="52070" cy="52070"/>
                  <wp:effectExtent l="19050" t="0" r="5080" b="0"/>
                  <wp:docPr id="26" name="Рисунок 10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>2</w:t>
            </w:r>
            <w:r w:rsidRPr="00361849">
              <w:rPr>
                <w:vertAlign w:val="superscript"/>
              </w:rPr>
              <w:t>6</w:t>
            </w:r>
            <w:r w:rsidRPr="00361849">
              <w:t>+ 1</w:t>
            </w:r>
            <w:r w:rsidRPr="00361849">
              <w:rPr>
                <w:noProof/>
              </w:rPr>
              <w:drawing>
                <wp:inline distT="0" distB="0" distL="0" distR="0">
                  <wp:extent cx="52070" cy="52070"/>
                  <wp:effectExtent l="19050" t="0" r="5080" b="0"/>
                  <wp:docPr id="27" name="Рисунок 11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>2</w:t>
            </w:r>
            <w:r w:rsidRPr="00361849">
              <w:rPr>
                <w:vertAlign w:val="superscript"/>
              </w:rPr>
              <w:t>5</w:t>
            </w:r>
            <w:r w:rsidRPr="00361849">
              <w:t>+ 0</w:t>
            </w:r>
            <w:r w:rsidRPr="00361849">
              <w:rPr>
                <w:noProof/>
              </w:rPr>
              <w:drawing>
                <wp:inline distT="0" distB="0" distL="0" distR="0">
                  <wp:extent cx="52070" cy="52070"/>
                  <wp:effectExtent l="19050" t="0" r="5080" b="0"/>
                  <wp:docPr id="28" name="Рисунок 12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>2</w:t>
            </w:r>
            <w:r w:rsidRPr="00361849">
              <w:rPr>
                <w:vertAlign w:val="superscript"/>
              </w:rPr>
              <w:t>4</w:t>
            </w:r>
            <w:r w:rsidRPr="00361849">
              <w:t>+ 1</w:t>
            </w:r>
            <w:r w:rsidRPr="00361849">
              <w:rPr>
                <w:noProof/>
              </w:rPr>
              <w:drawing>
                <wp:inline distT="0" distB="0" distL="0" distR="0">
                  <wp:extent cx="52070" cy="52070"/>
                  <wp:effectExtent l="19050" t="0" r="5080" b="0"/>
                  <wp:docPr id="29" name="Рисунок 13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>2</w:t>
            </w:r>
            <w:r w:rsidRPr="00361849">
              <w:rPr>
                <w:vertAlign w:val="superscript"/>
              </w:rPr>
              <w:t>3</w:t>
            </w:r>
            <w:r w:rsidRPr="00361849">
              <w:t>+ 1</w:t>
            </w:r>
            <w:r w:rsidRPr="00361849">
              <w:rPr>
                <w:noProof/>
              </w:rPr>
              <w:drawing>
                <wp:inline distT="0" distB="0" distL="0" distR="0">
                  <wp:extent cx="52070" cy="52070"/>
                  <wp:effectExtent l="19050" t="0" r="5080" b="0"/>
                  <wp:docPr id="30" name="Рисунок 14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>2</w:t>
            </w:r>
            <w:r w:rsidRPr="00361849">
              <w:rPr>
                <w:vertAlign w:val="superscript"/>
              </w:rPr>
              <w:t>2</w:t>
            </w:r>
            <w:r w:rsidRPr="00361849">
              <w:t>+ 0</w:t>
            </w:r>
            <w:r w:rsidRPr="00361849">
              <w:rPr>
                <w:noProof/>
              </w:rPr>
              <w:drawing>
                <wp:inline distT="0" distB="0" distL="0" distR="0">
                  <wp:extent cx="52070" cy="52070"/>
                  <wp:effectExtent l="19050" t="0" r="5080" b="0"/>
                  <wp:docPr id="31" name="Рисунок 15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>2</w:t>
            </w:r>
            <w:r w:rsidRPr="00361849">
              <w:rPr>
                <w:vertAlign w:val="superscript"/>
              </w:rPr>
              <w:t>1</w:t>
            </w:r>
            <w:r w:rsidRPr="00361849">
              <w:t>+ 1</w:t>
            </w:r>
            <w:r w:rsidRPr="00361849">
              <w:rPr>
                <w:noProof/>
              </w:rPr>
              <w:drawing>
                <wp:inline distT="0" distB="0" distL="0" distR="0">
                  <wp:extent cx="52070" cy="52070"/>
                  <wp:effectExtent l="19050" t="0" r="5080" b="0"/>
                  <wp:docPr id="39" name="Рисунок 16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>2</w:t>
            </w:r>
            <w:r w:rsidRPr="00361849">
              <w:rPr>
                <w:vertAlign w:val="superscript"/>
              </w:rPr>
              <w:t>0</w:t>
            </w:r>
            <w:r w:rsidRPr="00361849">
              <w:t>+ 1</w:t>
            </w:r>
            <w:r w:rsidRPr="00361849">
              <w:rPr>
                <w:noProof/>
              </w:rPr>
              <w:drawing>
                <wp:inline distT="0" distB="0" distL="0" distR="0">
                  <wp:extent cx="52070" cy="52070"/>
                  <wp:effectExtent l="19050" t="0" r="5080" b="0"/>
                  <wp:docPr id="230" name="Рисунок 17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>2</w:t>
            </w:r>
            <w:r w:rsidRPr="00361849">
              <w:rPr>
                <w:vertAlign w:val="superscript"/>
              </w:rPr>
              <w:t>-1</w:t>
            </w:r>
            <w:r w:rsidRPr="00361849">
              <w:t>+ 0</w:t>
            </w:r>
            <w:r w:rsidRPr="00361849">
              <w:rPr>
                <w:noProof/>
              </w:rPr>
              <w:drawing>
                <wp:inline distT="0" distB="0" distL="0" distR="0">
                  <wp:extent cx="52070" cy="52070"/>
                  <wp:effectExtent l="19050" t="0" r="5080" b="0"/>
                  <wp:docPr id="231" name="Рисунок 18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>2</w:t>
            </w:r>
            <w:r w:rsidRPr="00361849">
              <w:rPr>
                <w:vertAlign w:val="superscript"/>
              </w:rPr>
              <w:t>-2</w:t>
            </w:r>
            <w:r w:rsidRPr="00361849">
              <w:t>+ 1</w:t>
            </w:r>
            <w:r w:rsidRPr="00361849">
              <w:rPr>
                <w:noProof/>
              </w:rPr>
              <w:drawing>
                <wp:inline distT="0" distB="0" distL="0" distR="0">
                  <wp:extent cx="52070" cy="52070"/>
                  <wp:effectExtent l="19050" t="0" r="5080" b="0"/>
                  <wp:docPr id="232" name="Рисунок 19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:\..\..\..\Администратор.1-457FE6BD63CA4\Мои документы\4декабря\Методические указания Арифметические основы ЭВМ и систем_ (Электронное учебное пособие).files\po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52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>2</w:t>
            </w:r>
            <w:r w:rsidRPr="00361849">
              <w:rPr>
                <w:vertAlign w:val="superscript"/>
              </w:rPr>
              <w:t>-3</w:t>
            </w:r>
            <w:r w:rsidRPr="00361849">
              <w:t> =  173.625</w:t>
            </w:r>
            <w:r w:rsidRPr="00361849">
              <w:rPr>
                <w:vertAlign w:val="subscript"/>
              </w:rPr>
              <w:t>10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</w:pPr>
            <w:r w:rsidRPr="00361849">
              <w:t>Пример 2. Перевести 0.65</w:t>
            </w:r>
            <w:r w:rsidRPr="00361849">
              <w:rPr>
                <w:vertAlign w:val="subscript"/>
              </w:rPr>
              <w:t>10</w:t>
            </w:r>
            <w:r w:rsidRPr="00361849">
              <w:rPr>
                <w:noProof/>
              </w:rPr>
              <w:drawing>
                <wp:inline distT="0" distB="0" distL="0" distR="0">
                  <wp:extent cx="163830" cy="103505"/>
                  <wp:effectExtent l="19050" t="0" r="7620" b="0"/>
                  <wp:docPr id="233" name="Рисунок 20" descr="G:\..\..\..\Администратор.1-457FE6BD63CA4\Мои документы\4декабря\Методические указания Арифметические основы ЭВМ и систем_ (Электронное учебное пособие).files\arr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:\..\..\..\Администратор.1-457FE6BD63CA4\Мои документы\4декабря\Методические указания Арифметические основы ЭВМ и систем_ (Электронное учебное пособие).files\arr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 xml:space="preserve">"2" </w:t>
            </w:r>
            <w:proofErr w:type="gramStart"/>
            <w:r w:rsidRPr="00361849">
              <w:t>с</w:t>
            </w:r>
            <w:proofErr w:type="gramEnd"/>
            <w:r w:rsidRPr="00361849">
              <w:t>.</w:t>
            </w:r>
            <w:proofErr w:type="gramStart"/>
            <w:r w:rsidRPr="00361849">
              <w:t>с</w:t>
            </w:r>
            <w:proofErr w:type="gramEnd"/>
            <w:r w:rsidRPr="00361849">
              <w:t>. Точность 6 знаков.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</w:pPr>
            <w:r w:rsidRPr="00361849">
              <w:lastRenderedPageBreak/>
              <w:t>    </w:t>
            </w:r>
            <w:r w:rsidRPr="00361849">
              <w:rPr>
                <w:noProof/>
              </w:rPr>
              <w:drawing>
                <wp:inline distT="0" distB="0" distL="0" distR="0">
                  <wp:extent cx="854075" cy="1285240"/>
                  <wp:effectExtent l="0" t="0" r="3175" b="0"/>
                  <wp:docPr id="234" name="Рисунок 21" descr="G:\..\..\..\Администратор.1-457FE6BD63CA4\Мои документы\4декабря\Методические указания Арифметические основы ЭВМ и систем_ (Электронное учебное пособие).files\ris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:\..\..\..\Администратор.1-457FE6BD63CA4\Мои документы\4декабря\Методические указания Арифметические основы ЭВМ и систем_ (Электронное учебное пособие).files\ris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128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</w:pPr>
            <w:r w:rsidRPr="00361849">
              <w:t>Результат: 0.65</w:t>
            </w:r>
            <w:r w:rsidRPr="00361849">
              <w:rPr>
                <w:vertAlign w:val="subscript"/>
              </w:rPr>
              <w:t>10</w:t>
            </w:r>
            <w:r w:rsidRPr="00361849">
              <w:t> </w:t>
            </w:r>
            <w:r w:rsidRPr="00361849">
              <w:rPr>
                <w:noProof/>
              </w:rPr>
              <w:drawing>
                <wp:inline distT="0" distB="0" distL="0" distR="0">
                  <wp:extent cx="146685" cy="103505"/>
                  <wp:effectExtent l="19050" t="0" r="5715" b="0"/>
                  <wp:docPr id="235" name="Рисунок 22" descr="G:\..\..\..\Администратор.1-457FE6BD63CA4\Мои документы\4декабря\Методические указания Арифметические основы ЭВМ и систем_ (Электронное учебное пособие).files\eql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G:\..\..\..\Администратор.1-457FE6BD63CA4\Мои документы\4декабря\Методические указания Арифметические основы ЭВМ и систем_ (Электронное учебное пособие).files\eql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> 0.10(1001)</w:t>
            </w:r>
            <w:r w:rsidRPr="00361849">
              <w:rPr>
                <w:vertAlign w:val="subscript"/>
              </w:rPr>
              <w:t>2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</w:pPr>
            <w:r w:rsidRPr="00361849">
              <w:rPr>
                <w:b/>
                <w:bCs/>
              </w:rPr>
              <w:t>Для перевода неправильной десятичной дроби в систему счисления с недесятичным основанием</w:t>
            </w:r>
            <w:r w:rsidRPr="00361849">
              <w:t xml:space="preserve"> необходимо отдельно перевести целую часть и отдельно дробную.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</w:pPr>
            <w:r w:rsidRPr="00361849">
              <w:t>Пример. 3Перевести 23.125</w:t>
            </w:r>
            <w:r w:rsidRPr="00361849">
              <w:rPr>
                <w:vertAlign w:val="subscript"/>
              </w:rPr>
              <w:t>10</w:t>
            </w:r>
            <w:r w:rsidRPr="00361849">
              <w:rPr>
                <w:noProof/>
              </w:rPr>
              <w:drawing>
                <wp:inline distT="0" distB="0" distL="0" distR="0">
                  <wp:extent cx="163830" cy="103505"/>
                  <wp:effectExtent l="19050" t="0" r="7620" b="0"/>
                  <wp:docPr id="236" name="Рисунок 23" descr="G:\..\..\..\Администратор.1-457FE6BD63CA4\Мои документы\4декабря\Методические указания Арифметические основы ЭВМ и систем_ (Электронное учебное пособие).files\arro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:\..\..\..\Администратор.1-457FE6BD63CA4\Мои документы\4декабря\Методические указания Арифметические основы ЭВМ и систем_ (Электронное учебное пособие).files\arro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1849">
              <w:t xml:space="preserve">"2" </w:t>
            </w:r>
            <w:proofErr w:type="gramStart"/>
            <w:r w:rsidRPr="00361849">
              <w:t>с</w:t>
            </w:r>
            <w:proofErr w:type="gramEnd"/>
            <w:r w:rsidRPr="00361849">
              <w:t>.с.</w:t>
            </w:r>
          </w:p>
          <w:tbl>
            <w:tblPr>
              <w:tblpPr w:leftFromText="36" w:rightFromText="36" w:vertAnchor="text"/>
              <w:tblW w:w="4518" w:type="pct"/>
              <w:tblCellSpacing w:w="12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000"/>
            </w:tblPr>
            <w:tblGrid>
              <w:gridCol w:w="3232"/>
              <w:gridCol w:w="5788"/>
            </w:tblGrid>
            <w:tr w:rsidR="00B22961" w:rsidRPr="00361849" w:rsidTr="00756E95">
              <w:trPr>
                <w:tblCellSpacing w:w="12" w:type="dxa"/>
              </w:trPr>
              <w:tc>
                <w:tcPr>
                  <w:tcW w:w="1771" w:type="pct"/>
                  <w:vAlign w:val="center"/>
                </w:tcPr>
                <w:p w:rsidR="00B22961" w:rsidRPr="00361849" w:rsidRDefault="00B22961" w:rsidP="00756E95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1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Переведем целую часть:</w:t>
                  </w:r>
                </w:p>
              </w:tc>
              <w:tc>
                <w:tcPr>
                  <w:tcW w:w="3188" w:type="pct"/>
                  <w:vAlign w:val="center"/>
                </w:tcPr>
                <w:p w:rsidR="00B22961" w:rsidRPr="00361849" w:rsidRDefault="00B22961" w:rsidP="00756E95">
                  <w:pPr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1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Переведем дробную часть:</w:t>
                  </w:r>
                </w:p>
              </w:tc>
            </w:tr>
            <w:tr w:rsidR="00B22961" w:rsidRPr="00361849" w:rsidTr="00756E95">
              <w:trPr>
                <w:tblCellSpacing w:w="12" w:type="dxa"/>
              </w:trPr>
              <w:tc>
                <w:tcPr>
                  <w:tcW w:w="0" w:type="auto"/>
                  <w:vAlign w:val="center"/>
                </w:tcPr>
                <w:p w:rsidR="00B22961" w:rsidRPr="00361849" w:rsidRDefault="00B22961" w:rsidP="00756E95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184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242060" cy="1181735"/>
                        <wp:effectExtent l="0" t="0" r="0" b="0"/>
                        <wp:docPr id="237" name="Рисунок 24" descr="G:\..\..\..\Администратор.1-457FE6BD63CA4\Мои документы\4декабря\Методические указания Арифметические основы ЭВМ и систем_ (Электронное учебное пособие).files\ris5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G:\..\..\..\Администратор.1-457FE6BD63CA4\Мои документы\4декабря\Методические указания Арифметические основы ЭВМ и систем_ (Электронное учебное пособие).files\ris5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2060" cy="1181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88" w:type="pct"/>
                  <w:vAlign w:val="center"/>
                </w:tcPr>
                <w:p w:rsidR="00B22961" w:rsidRPr="00361849" w:rsidRDefault="00B22961" w:rsidP="00756E95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184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35050" cy="836930"/>
                        <wp:effectExtent l="0" t="0" r="0" b="0"/>
                        <wp:docPr id="238" name="Рисунок 25" descr="G:\..\..\..\Администратор.1-457FE6BD63CA4\Мои документы\4декабря\Методические указания Арифметические основы ЭВМ и систем_ (Электронное учебное пособие).files\ris6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G:\..\..\..\Администратор.1-457FE6BD63CA4\Мои документы\4декабря\Методические указания Арифметические основы ЭВМ и систем_ (Электронное учебное пособие).files\ris6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0" cy="836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22961" w:rsidRPr="00361849" w:rsidRDefault="00B22961" w:rsidP="00756E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849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>Таким образом:  23</w:t>
            </w:r>
            <w:r w:rsidRPr="003618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361849">
              <w:rPr>
                <w:rFonts w:ascii="Times New Roman" w:hAnsi="Times New Roman" w:cs="Times New Roman"/>
                <w:sz w:val="24"/>
                <w:szCs w:val="24"/>
              </w:rPr>
              <w:t> = 10111</w:t>
            </w:r>
            <w:r w:rsidRPr="003618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61849">
              <w:rPr>
                <w:rFonts w:ascii="Times New Roman" w:hAnsi="Times New Roman" w:cs="Times New Roman"/>
                <w:sz w:val="24"/>
                <w:szCs w:val="24"/>
              </w:rPr>
              <w:t>; 0.125</w:t>
            </w:r>
            <w:r w:rsidRPr="003618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361849">
              <w:rPr>
                <w:rFonts w:ascii="Times New Roman" w:hAnsi="Times New Roman" w:cs="Times New Roman"/>
                <w:sz w:val="24"/>
                <w:szCs w:val="24"/>
              </w:rPr>
              <w:t> = 0.001</w:t>
            </w:r>
            <w:r w:rsidRPr="003618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618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1849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Результат:  23.125</w:t>
            </w:r>
            <w:r w:rsidRPr="003618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361849">
              <w:rPr>
                <w:rFonts w:ascii="Times New Roman" w:hAnsi="Times New Roman" w:cs="Times New Roman"/>
                <w:sz w:val="24"/>
                <w:szCs w:val="24"/>
              </w:rPr>
              <w:t> = 10111.001</w:t>
            </w:r>
            <w:r w:rsidRPr="0036184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61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2961" w:rsidRPr="00361849" w:rsidRDefault="00B22961" w:rsidP="00756E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961" w:rsidRPr="00361849" w:rsidRDefault="00B22961" w:rsidP="00756E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61849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различных системах счисления.</w:t>
            </w:r>
          </w:p>
          <w:p w:rsidR="00B22961" w:rsidRPr="00361849" w:rsidRDefault="00B22961" w:rsidP="00756E95">
            <w:pPr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84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работы:</w:t>
            </w:r>
          </w:p>
          <w:p w:rsidR="00B22961" w:rsidRPr="00361849" w:rsidRDefault="00B22961" w:rsidP="00756E95">
            <w:pPr>
              <w:pStyle w:val="1"/>
              <w:spacing w:before="0" w:after="0"/>
              <w:contextualSpacing/>
              <w:rPr>
                <w:b/>
                <w:color w:val="auto"/>
              </w:rPr>
            </w:pPr>
            <w:r w:rsidRPr="00361849">
              <w:rPr>
                <w:b/>
              </w:rPr>
              <w:t>Изучите краткий теоретический материал</w:t>
            </w:r>
          </w:p>
          <w:p w:rsidR="00B22961" w:rsidRPr="00361849" w:rsidRDefault="00B22961" w:rsidP="00756E95">
            <w:pPr>
              <w:pStyle w:val="1"/>
              <w:spacing w:before="0" w:after="0"/>
              <w:contextualSpacing/>
              <w:rPr>
                <w:b/>
                <w:color w:val="auto"/>
              </w:rPr>
            </w:pPr>
          </w:p>
          <w:p w:rsidR="00B22961" w:rsidRPr="00361849" w:rsidRDefault="00B22961" w:rsidP="00756E95">
            <w:pPr>
              <w:pStyle w:val="1"/>
              <w:spacing w:before="0" w:after="0"/>
              <w:contextualSpacing/>
              <w:rPr>
                <w:color w:val="auto"/>
              </w:rPr>
            </w:pPr>
            <w:r w:rsidRPr="00361849">
              <w:rPr>
                <w:b/>
                <w:color w:val="auto"/>
              </w:rPr>
              <w:t>Задание 1</w:t>
            </w:r>
            <w:r w:rsidRPr="00361849">
              <w:rPr>
                <w:color w:val="auto"/>
              </w:rPr>
              <w:t>. Перевести следующие числа в десятичную систему счисления: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</w:pPr>
            <w:r w:rsidRPr="00361849">
              <w:t>а) 110111</w:t>
            </w:r>
            <w:r w:rsidRPr="00361849">
              <w:rPr>
                <w:vertAlign w:val="subscript"/>
              </w:rPr>
              <w:t>2</w:t>
            </w:r>
            <w:r w:rsidRPr="00361849">
              <w:t>; б) 10110111.1011</w:t>
            </w:r>
            <w:r w:rsidRPr="00361849">
              <w:rPr>
                <w:vertAlign w:val="subscript"/>
              </w:rPr>
              <w:t>2</w:t>
            </w:r>
            <w:r w:rsidRPr="00361849">
              <w:t xml:space="preserve">; </w:t>
            </w:r>
          </w:p>
          <w:p w:rsidR="00B22961" w:rsidRPr="00361849" w:rsidRDefault="00B22961" w:rsidP="00756E95">
            <w:pPr>
              <w:pStyle w:val="1"/>
              <w:spacing w:before="0" w:after="0"/>
              <w:contextualSpacing/>
              <w:rPr>
                <w:color w:val="auto"/>
              </w:rPr>
            </w:pPr>
            <w:r w:rsidRPr="00361849">
              <w:rPr>
                <w:b/>
                <w:color w:val="auto"/>
              </w:rPr>
              <w:t>Задание 2.</w:t>
            </w:r>
            <w:r w:rsidRPr="00361849">
              <w:rPr>
                <w:color w:val="auto"/>
              </w:rPr>
              <w:t xml:space="preserve"> Перевести следующие числа из "10" с</w:t>
            </w:r>
            <w:proofErr w:type="gramStart"/>
            <w:r w:rsidRPr="00361849">
              <w:rPr>
                <w:color w:val="auto"/>
              </w:rPr>
              <w:t>.с</w:t>
            </w:r>
            <w:proofErr w:type="gramEnd"/>
            <w:r w:rsidRPr="00361849">
              <w:rPr>
                <w:color w:val="auto"/>
              </w:rPr>
              <w:t xml:space="preserve"> в "2"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</w:pPr>
            <w:r w:rsidRPr="00361849">
              <w:t xml:space="preserve">а) 463; б) 1209; в) 362; г) 3925; </w:t>
            </w:r>
            <w:proofErr w:type="spellStart"/>
            <w:r w:rsidRPr="00361849">
              <w:t>д</w:t>
            </w:r>
            <w:proofErr w:type="spellEnd"/>
            <w:r w:rsidRPr="00361849">
              <w:t xml:space="preserve">) 11355. </w:t>
            </w:r>
          </w:p>
          <w:p w:rsidR="00B22961" w:rsidRPr="00361849" w:rsidRDefault="00B22961" w:rsidP="00756E95">
            <w:pPr>
              <w:pStyle w:val="1"/>
              <w:spacing w:before="0" w:after="0"/>
              <w:contextualSpacing/>
              <w:rPr>
                <w:color w:val="auto"/>
              </w:rPr>
            </w:pPr>
            <w:r w:rsidRPr="00361849">
              <w:rPr>
                <w:b/>
                <w:color w:val="auto"/>
              </w:rPr>
              <w:t>Задание 3</w:t>
            </w:r>
            <w:r w:rsidRPr="00361849">
              <w:rPr>
                <w:color w:val="auto"/>
              </w:rPr>
              <w:t>. Перевести следующие числа из "10" с</w:t>
            </w:r>
            <w:proofErr w:type="gramStart"/>
            <w:r w:rsidRPr="00361849">
              <w:rPr>
                <w:color w:val="auto"/>
              </w:rPr>
              <w:t>.с</w:t>
            </w:r>
            <w:proofErr w:type="gramEnd"/>
            <w:r w:rsidRPr="00361849">
              <w:rPr>
                <w:color w:val="auto"/>
              </w:rPr>
              <w:t xml:space="preserve"> в "2. (точность вычислений - 5 знаков после точки):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</w:pPr>
            <w:r w:rsidRPr="00361849">
              <w:t xml:space="preserve">а) 0.0625; б) 0.345; в) 0.225; г) 0.725; </w:t>
            </w:r>
            <w:proofErr w:type="spellStart"/>
            <w:r w:rsidRPr="00361849">
              <w:t>д</w:t>
            </w:r>
            <w:proofErr w:type="spellEnd"/>
            <w:r w:rsidRPr="00361849">
              <w:t>) 217.375; е) 31.2375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</w:pPr>
            <w:r w:rsidRPr="00361849">
              <w:rPr>
                <w:b/>
              </w:rPr>
              <w:t>Задание 4</w:t>
            </w:r>
            <w:r w:rsidRPr="00361849">
              <w:t>. Сделайте вывод о проделанной работе</w:t>
            </w:r>
            <w:bookmarkStart w:id="0" w:name="pt5"/>
            <w:bookmarkEnd w:id="0"/>
          </w:p>
          <w:p w:rsidR="00B22961" w:rsidRPr="00361849" w:rsidRDefault="00B22961" w:rsidP="00756E95">
            <w:pPr>
              <w:pStyle w:val="1"/>
              <w:spacing w:before="0" w:after="0"/>
              <w:contextualSpacing/>
              <w:jc w:val="both"/>
              <w:rPr>
                <w:color w:val="auto"/>
              </w:rPr>
            </w:pPr>
            <w:r w:rsidRPr="00361849">
              <w:rPr>
                <w:b/>
                <w:color w:val="auto"/>
              </w:rPr>
              <w:t>Задание 5</w:t>
            </w:r>
            <w:r w:rsidRPr="00361849">
              <w:rPr>
                <w:color w:val="auto"/>
              </w:rPr>
              <w:t>. Перевести следующие числа в десятичную систему счисления:</w:t>
            </w:r>
          </w:p>
          <w:p w:rsidR="00B22961" w:rsidRPr="00361849" w:rsidRDefault="00B22961" w:rsidP="00756E95">
            <w:pPr>
              <w:pStyle w:val="1"/>
              <w:spacing w:before="0" w:after="0"/>
              <w:contextualSpacing/>
              <w:jc w:val="both"/>
              <w:rPr>
                <w:color w:val="auto"/>
                <w:vertAlign w:val="subscript"/>
              </w:rPr>
            </w:pPr>
            <w:r w:rsidRPr="00361849">
              <w:rPr>
                <w:color w:val="auto"/>
              </w:rPr>
              <w:t>в) 563.44</w:t>
            </w:r>
            <w:r w:rsidRPr="00361849">
              <w:rPr>
                <w:color w:val="auto"/>
                <w:vertAlign w:val="subscript"/>
              </w:rPr>
              <w:t>8</w:t>
            </w:r>
            <w:r w:rsidRPr="00361849">
              <w:rPr>
                <w:color w:val="auto"/>
              </w:rPr>
              <w:t>; г) 721.35</w:t>
            </w:r>
            <w:r w:rsidRPr="00361849">
              <w:rPr>
                <w:color w:val="auto"/>
                <w:vertAlign w:val="subscript"/>
              </w:rPr>
              <w:t>8</w:t>
            </w:r>
            <w:r w:rsidRPr="00361849">
              <w:rPr>
                <w:color w:val="auto"/>
              </w:rPr>
              <w:t xml:space="preserve">; </w:t>
            </w:r>
            <w:proofErr w:type="spellStart"/>
            <w:r w:rsidRPr="00361849">
              <w:rPr>
                <w:color w:val="auto"/>
              </w:rPr>
              <w:t>д</w:t>
            </w:r>
            <w:proofErr w:type="spellEnd"/>
            <w:r w:rsidRPr="00361849">
              <w:rPr>
                <w:color w:val="auto"/>
              </w:rPr>
              <w:t>) 1C4.A</w:t>
            </w:r>
            <w:r w:rsidRPr="00361849">
              <w:rPr>
                <w:color w:val="auto"/>
                <w:vertAlign w:val="subscript"/>
              </w:rPr>
              <w:t>16</w:t>
            </w:r>
            <w:r w:rsidRPr="00361849">
              <w:rPr>
                <w:color w:val="auto"/>
              </w:rPr>
              <w:t>; е) 9A2F.B5</w:t>
            </w:r>
            <w:r w:rsidRPr="00361849">
              <w:rPr>
                <w:color w:val="auto"/>
                <w:vertAlign w:val="subscript"/>
              </w:rPr>
              <w:t>2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361849">
              <w:rPr>
                <w:b/>
              </w:rPr>
              <w:t>Задание 6.</w:t>
            </w:r>
            <w:r w:rsidRPr="00361849">
              <w:t xml:space="preserve"> Перевести следующие числа из "10" с</w:t>
            </w:r>
            <w:proofErr w:type="gramStart"/>
            <w:r w:rsidRPr="00361849">
              <w:t>.с</w:t>
            </w:r>
            <w:proofErr w:type="gramEnd"/>
            <w:r w:rsidRPr="00361849">
              <w:t xml:space="preserve"> в "8", "16" с.с 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361849">
              <w:t xml:space="preserve">а) 463; б) 1209; в) 362; г) 3925; </w:t>
            </w:r>
            <w:proofErr w:type="spellStart"/>
            <w:r w:rsidRPr="00361849">
              <w:t>д</w:t>
            </w:r>
            <w:proofErr w:type="spellEnd"/>
            <w:r w:rsidRPr="00361849">
              <w:t xml:space="preserve">) 11355. </w:t>
            </w:r>
          </w:p>
          <w:p w:rsidR="00B22961" w:rsidRPr="00361849" w:rsidRDefault="00B22961" w:rsidP="00756E95">
            <w:pPr>
              <w:pStyle w:val="1"/>
              <w:spacing w:before="0" w:after="0"/>
              <w:contextualSpacing/>
              <w:jc w:val="both"/>
              <w:rPr>
                <w:color w:val="auto"/>
              </w:rPr>
            </w:pPr>
            <w:r w:rsidRPr="00361849">
              <w:rPr>
                <w:b/>
                <w:color w:val="auto"/>
              </w:rPr>
              <w:t>Задание 7</w:t>
            </w:r>
            <w:r w:rsidRPr="00361849">
              <w:rPr>
                <w:color w:val="auto"/>
              </w:rPr>
              <w:t>. Перевести следующие числа из "10" с</w:t>
            </w:r>
            <w:proofErr w:type="gramStart"/>
            <w:r w:rsidRPr="00361849">
              <w:rPr>
                <w:color w:val="auto"/>
              </w:rPr>
              <w:t>.с</w:t>
            </w:r>
            <w:proofErr w:type="gramEnd"/>
            <w:r w:rsidRPr="00361849">
              <w:rPr>
                <w:color w:val="auto"/>
              </w:rPr>
              <w:t xml:space="preserve"> в ", "8", "16" с.с (точность вычислений - 5 знаков после точки):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361849">
              <w:t xml:space="preserve">а) 0.0625; б) 0.345; в) 0.225; г) 0.725; </w:t>
            </w:r>
            <w:proofErr w:type="spellStart"/>
            <w:r w:rsidRPr="00361849">
              <w:t>д</w:t>
            </w:r>
            <w:proofErr w:type="spellEnd"/>
            <w:r w:rsidRPr="00361849">
              <w:t>) 217.375; е) 31.2375</w:t>
            </w:r>
          </w:p>
          <w:p w:rsidR="00B22961" w:rsidRPr="00361849" w:rsidRDefault="00B22961" w:rsidP="00756E95">
            <w:pPr>
              <w:pStyle w:val="1"/>
              <w:spacing w:before="0" w:after="0"/>
              <w:contextualSpacing/>
              <w:rPr>
                <w:color w:val="auto"/>
              </w:rPr>
            </w:pPr>
            <w:r w:rsidRPr="00361849">
              <w:rPr>
                <w:b/>
                <w:color w:val="auto"/>
              </w:rPr>
              <w:t>Задание 8</w:t>
            </w:r>
            <w:r w:rsidRPr="00361849">
              <w:rPr>
                <w:color w:val="auto"/>
              </w:rPr>
              <w:t>. Перевести следующие числа в двоичную систему счисления: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</w:pPr>
            <w:r w:rsidRPr="00361849">
              <w:t>а) 1725.326</w:t>
            </w:r>
            <w:r w:rsidRPr="00361849">
              <w:rPr>
                <w:vertAlign w:val="subscript"/>
              </w:rPr>
              <w:t>8</w:t>
            </w:r>
            <w:r w:rsidRPr="00361849">
              <w:t>; б) 341.34</w:t>
            </w:r>
            <w:r w:rsidRPr="00361849">
              <w:rPr>
                <w:vertAlign w:val="subscript"/>
              </w:rPr>
              <w:t>8</w:t>
            </w:r>
            <w:r w:rsidRPr="00361849">
              <w:t>; в) 7BF.52A</w:t>
            </w:r>
            <w:r w:rsidRPr="00361849">
              <w:rPr>
                <w:vertAlign w:val="subscript"/>
              </w:rPr>
              <w:t>16</w:t>
            </w:r>
            <w:r w:rsidRPr="00361849">
              <w:t>; г) 3D2.C</w:t>
            </w:r>
            <w:r w:rsidRPr="00361849">
              <w:rPr>
                <w:vertAlign w:val="subscript"/>
              </w:rPr>
              <w:t>16</w:t>
            </w:r>
            <w:r w:rsidRPr="00361849">
              <w:t xml:space="preserve">. 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</w:pPr>
            <w:r w:rsidRPr="00361849">
              <w:rPr>
                <w:b/>
              </w:rPr>
              <w:t>Задание 9</w:t>
            </w:r>
            <w:r w:rsidRPr="00361849">
              <w:t>. Сделайте вывод о проделанной работе</w:t>
            </w:r>
          </w:p>
          <w:p w:rsidR="00B22961" w:rsidRPr="00361849" w:rsidRDefault="00B22961" w:rsidP="00756E95">
            <w:pPr>
              <w:pStyle w:val="a6"/>
              <w:spacing w:before="0" w:beforeAutospacing="0" w:after="0" w:afterAutospacing="0"/>
              <w:contextualSpacing/>
              <w:jc w:val="both"/>
            </w:pPr>
          </w:p>
        </w:tc>
      </w:tr>
    </w:tbl>
    <w:p w:rsidR="000749C4" w:rsidRDefault="000749C4" w:rsidP="00B22961">
      <w:pPr>
        <w:contextualSpacing/>
        <w:outlineLvl w:val="0"/>
      </w:pPr>
    </w:p>
    <w:sectPr w:rsidR="000749C4" w:rsidSect="00074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F4F"/>
    <w:multiLevelType w:val="hybridMultilevel"/>
    <w:tmpl w:val="E9E0CF90"/>
    <w:lvl w:ilvl="0" w:tplc="B1CC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16F24"/>
    <w:multiLevelType w:val="hybridMultilevel"/>
    <w:tmpl w:val="160E594C"/>
    <w:lvl w:ilvl="0" w:tplc="B1CC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A1ACD"/>
    <w:multiLevelType w:val="hybridMultilevel"/>
    <w:tmpl w:val="D1CABA58"/>
    <w:lvl w:ilvl="0" w:tplc="B1CC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055E8"/>
    <w:multiLevelType w:val="hybridMultilevel"/>
    <w:tmpl w:val="F2007D0E"/>
    <w:lvl w:ilvl="0" w:tplc="B1CC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961"/>
    <w:rsid w:val="000749C4"/>
    <w:rsid w:val="00B2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96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styleId="a4">
    <w:name w:val="No Spacing"/>
    <w:link w:val="a5"/>
    <w:uiPriority w:val="1"/>
    <w:qFormat/>
    <w:rsid w:val="00B229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22961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B2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писок1"/>
    <w:basedOn w:val="a"/>
    <w:rsid w:val="00B22961"/>
    <w:pPr>
      <w:spacing w:before="14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2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9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G:\..\..\..\&#1040;&#1076;&#1084;&#1080;&#1085;&#1080;&#1089;&#1090;&#1088;&#1072;&#1090;&#1086;&#1088;.1-457FE6BD63CA4\&#1052;&#1086;&#1080;%20&#1076;&#1086;&#1082;&#1091;&#1084;&#1077;&#1085;&#1090;&#1099;\4&#1076;&#1077;&#1082;&#1072;&#1073;&#1088;&#1103;\&#1052;&#1077;&#1090;&#1086;&#1076;&#1080;&#1095;&#1077;&#1089;&#1082;&#1080;&#1077;%20&#1091;&#1082;&#1072;&#1079;&#1072;&#1085;&#1080;&#1103;%20&#1040;&#1088;&#1080;&#1092;&#1084;&#1077;&#1090;&#1080;&#1095;&#1077;&#1089;&#1082;&#1080;&#1077;%20&#1086;&#1089;&#1085;&#1086;&#1074;&#1099;%20&#1069;&#1042;&#1052;%20&#1080;%20&#1089;&#1080;&#1089;&#1090;&#1077;&#1084;_%20(&#1069;&#1083;&#1077;&#1082;&#1090;&#1088;&#1086;&#1085;&#1085;&#1086;&#1077;%20&#1091;&#1095;&#1077;&#1073;&#1085;&#1086;&#1077;%20&#1087;&#1086;&#1089;&#1086;&#1073;&#1080;&#1077;).files\point.gif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file:///G:\..\..\..\&#1040;&#1076;&#1084;&#1080;&#1085;&#1080;&#1089;&#1090;&#1088;&#1072;&#1090;&#1086;&#1088;.1-457FE6BD63CA4\&#1052;&#1086;&#1080;%20&#1076;&#1086;&#1082;&#1091;&#1084;&#1077;&#1085;&#1090;&#1099;\4&#1076;&#1077;&#1082;&#1072;&#1073;&#1088;&#1103;\&#1052;&#1077;&#1090;&#1086;&#1076;&#1080;&#1095;&#1077;&#1089;&#1082;&#1080;&#1077;%20&#1091;&#1082;&#1072;&#1079;&#1072;&#1085;&#1080;&#1103;%20&#1040;&#1088;&#1080;&#1092;&#1084;&#1077;&#1090;&#1080;&#1095;&#1077;&#1089;&#1082;&#1080;&#1077;%20&#1086;&#1089;&#1085;&#1086;&#1074;&#1099;%20&#1069;&#1042;&#1052;%20&#1080;%20&#1089;&#1080;&#1089;&#1090;&#1077;&#1084;_%20(&#1069;&#1083;&#1077;&#1082;&#1090;&#1088;&#1086;&#1085;&#1085;&#1086;&#1077;%20&#1091;&#1095;&#1077;&#1073;&#1085;&#1086;&#1077;%20&#1087;&#1086;&#1089;&#1086;&#1073;&#1080;&#1077;).files\eql1.gi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file:///G:\..\..\..\&#1040;&#1076;&#1084;&#1080;&#1085;&#1080;&#1089;&#1090;&#1088;&#1072;&#1090;&#1086;&#1088;.1-457FE6BD63CA4\&#1052;&#1086;&#1080;%20&#1076;&#1086;&#1082;&#1091;&#1084;&#1077;&#1085;&#1090;&#1099;\4&#1076;&#1077;&#1082;&#1072;&#1073;&#1088;&#1103;\&#1052;&#1077;&#1090;&#1086;&#1076;&#1080;&#1095;&#1077;&#1089;&#1082;&#1080;&#1077;%20&#1091;&#1082;&#1072;&#1079;&#1072;&#1085;&#1080;&#1103;%20&#1040;&#1088;&#1080;&#1092;&#1084;&#1077;&#1090;&#1080;&#1095;&#1077;&#1089;&#1082;&#1080;&#1077;%20&#1086;&#1089;&#1085;&#1086;&#1074;&#1099;%20&#1069;&#1042;&#1052;%20&#1080;%20&#1089;&#1080;&#1089;&#1090;&#1077;&#1084;_%20(&#1069;&#1083;&#1077;&#1082;&#1090;&#1088;&#1086;&#1085;&#1085;&#1086;&#1077;%20&#1091;&#1095;&#1077;&#1073;&#1085;&#1086;&#1077;%20&#1087;&#1086;&#1089;&#1086;&#1073;&#1080;&#1077;).files\ris6.gif" TargetMode="External"/><Relationship Id="rId1" Type="http://schemas.openxmlformats.org/officeDocument/2006/relationships/numbering" Target="numbering.xml"/><Relationship Id="rId6" Type="http://schemas.openxmlformats.org/officeDocument/2006/relationships/image" Target="file:///G:\..\..\..\&#1040;&#1076;&#1084;&#1080;&#1085;&#1080;&#1089;&#1090;&#1088;&#1072;&#1090;&#1086;&#1088;.1-457FE6BD63CA4\&#1052;&#1086;&#1080;%20&#1076;&#1086;&#1082;&#1091;&#1084;&#1077;&#1085;&#1090;&#1099;\4&#1076;&#1077;&#1082;&#1072;&#1073;&#1088;&#1103;\&#1052;&#1077;&#1090;&#1086;&#1076;&#1080;&#1095;&#1077;&#1089;&#1082;&#1080;&#1077;%20&#1091;&#1082;&#1072;&#1079;&#1072;&#1085;&#1080;&#1103;%20&#1040;&#1088;&#1080;&#1092;&#1084;&#1077;&#1090;&#1080;&#1095;&#1077;&#1089;&#1082;&#1080;&#1077;%20&#1086;&#1089;&#1085;&#1086;&#1074;&#1099;%20&#1069;&#1042;&#1052;%20&#1080;%20&#1089;&#1080;&#1089;&#1090;&#1077;&#1084;_%20(&#1069;&#1083;&#1077;&#1082;&#1090;&#1088;&#1086;&#1085;&#1085;&#1086;&#1077;%20&#1091;&#1095;&#1077;&#1073;&#1085;&#1086;&#1077;%20&#1087;&#1086;&#1089;&#1086;&#1073;&#1080;&#1077;).files\arrow.gif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file:///G:\..\..\..\&#1040;&#1076;&#1084;&#1080;&#1085;&#1080;&#1089;&#1090;&#1088;&#1072;&#1090;&#1086;&#1088;.1-457FE6BD63CA4\&#1052;&#1086;&#1080;%20&#1076;&#1086;&#1082;&#1091;&#1084;&#1077;&#1085;&#1090;&#1099;\4&#1076;&#1077;&#1082;&#1072;&#1073;&#1088;&#1103;\&#1052;&#1077;&#1090;&#1086;&#1076;&#1080;&#1095;&#1077;&#1089;&#1082;&#1080;&#1077;%20&#1091;&#1082;&#1072;&#1079;&#1072;&#1085;&#1080;&#1103;%20&#1040;&#1088;&#1080;&#1092;&#1084;&#1077;&#1090;&#1080;&#1095;&#1077;&#1089;&#1082;&#1080;&#1077;%20&#1086;&#1089;&#1085;&#1086;&#1074;&#1099;%20&#1069;&#1042;&#1052;%20&#1080;%20&#1089;&#1080;&#1089;&#1090;&#1077;&#1084;_%20(&#1069;&#1083;&#1077;&#1082;&#1090;&#1088;&#1086;&#1085;&#1085;&#1086;&#1077;%20&#1091;&#1095;&#1077;&#1073;&#1085;&#1086;&#1077;%20&#1087;&#1086;&#1089;&#1086;&#1073;&#1080;&#1077;).files\ris4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file:///G:\..\..\..\&#1040;&#1076;&#1084;&#1080;&#1085;&#1080;&#1089;&#1090;&#1088;&#1072;&#1090;&#1086;&#1088;.1-457FE6BD63CA4\&#1052;&#1086;&#1080;%20&#1076;&#1086;&#1082;&#1091;&#1084;&#1077;&#1085;&#1090;&#1099;\4&#1076;&#1077;&#1082;&#1072;&#1073;&#1088;&#1103;\&#1052;&#1077;&#1090;&#1086;&#1076;&#1080;&#1095;&#1077;&#1089;&#1082;&#1080;&#1077;%20&#1091;&#1082;&#1072;&#1079;&#1072;&#1085;&#1080;&#1103;%20&#1040;&#1088;&#1080;&#1092;&#1084;&#1077;&#1090;&#1080;&#1095;&#1077;&#1089;&#1082;&#1080;&#1077;%20&#1086;&#1089;&#1085;&#1086;&#1074;&#1099;%20&#1069;&#1042;&#1052;%20&#1080;%20&#1089;&#1080;&#1089;&#1090;&#1077;&#1084;_%20(&#1069;&#1083;&#1077;&#1082;&#1090;&#1088;&#1086;&#1085;&#1085;&#1086;&#1077;%20&#1091;&#1095;&#1077;&#1073;&#1085;&#1086;&#1077;%20&#1087;&#1086;&#1089;&#1086;&#1073;&#1080;&#1077;).files\ris5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2021-01-20T16:55:00Z</dcterms:created>
  <dcterms:modified xsi:type="dcterms:W3CDTF">2021-01-20T16:58:00Z</dcterms:modified>
</cp:coreProperties>
</file>