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1" w:rsidRDefault="00B22961" w:rsidP="00B22961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5C">
        <w:rPr>
          <w:rFonts w:ascii="Times New Roman" w:hAnsi="Times New Roman" w:cs="Times New Roman"/>
          <w:sz w:val="24"/>
          <w:szCs w:val="24"/>
        </w:rPr>
        <w:t>Представление информации в различных системах счисления</w:t>
      </w:r>
    </w:p>
    <w:p w:rsidR="00B22961" w:rsidRPr="00361849" w:rsidRDefault="00B22961" w:rsidP="00B22961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2961" w:rsidRPr="00361849" w:rsidRDefault="00B22961" w:rsidP="00B22961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Цель: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научится переводить из одной системы счисления в другую.</w:t>
      </w:r>
    </w:p>
    <w:p w:rsidR="00B22961" w:rsidRPr="00361849" w:rsidRDefault="00B22961" w:rsidP="00B229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</w:p>
    <w:p w:rsidR="00B22961" w:rsidRPr="00361849" w:rsidRDefault="00B22961" w:rsidP="00B2296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2961" w:rsidRPr="00361849" w:rsidRDefault="00B22961" w:rsidP="00B22961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Краткий теоретический материал</w:t>
      </w:r>
    </w:p>
    <w:tbl>
      <w:tblPr>
        <w:tblW w:w="10078" w:type="dxa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10078"/>
      </w:tblGrid>
      <w:tr w:rsidR="00B22961" w:rsidRPr="00361849" w:rsidTr="00756E95">
        <w:trPr>
          <w:tblCellSpacing w:w="12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1. Системы счисления.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1.1 Основные понятия и определения.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системой счисления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понимается способ представления любого числа с помощью некоторого алфавита символов, называемых цифрами.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Все системы счисления делятся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позиционные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непозиционные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Непозиционными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системами являются такие системы счисления, в которых каждый символ сохраняет свое значение независимо от места его положения в числе. 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Примером непозиционной системы счисления является римская система. К недостаткам таких систем относятся наличие большого количества знаков и сложность выполнения арифметических операций.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Система счисления называется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позиционной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, если одна и та же цифра имеет различное значение, определяющееся позицией цифры в последовательности цифр, изображающей число. Это значение меняется в однозначной зависимости от позиции, занимаемой цифрой, по некоторому закону.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Примером позиционной системы счисления является десятичная система, используемая в повседневной жизни.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различных цифр, употребляемых в позиционной системе определяет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название системы счисления и называется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основанием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системы счисления -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В десятичной системе используются десять цифр: 0, 1, 2, 3, 4, 5, 6, 7, 8, 9; эта система имеет основанием число десять.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Любое число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в позиционной системе счисления с основанием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может быть представлено в виде полинома от основания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 =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 ... 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 ...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число,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j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коэффициенты (цифры числа),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основание системы счисления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&gt;1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Принято представлять числа в виде последовательности цифр: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 =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В этой последовательности точка отделяет целую часть числа от дробной (коэффициенты при положительных степенях, включая нуль, от коэффициентов при отрицательных степенях).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Точка опускается, если нет отрицательных степеней (число целое).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В ЭВМ применяют позиционные системы счисления с недесятичным основанием: двоичную, восьмеричную, шестнадцатеричную. 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В аппаратной основе ЭВМ лежат двухпозиционные элементы, которые могут находиться только в двух состояниях; одно из них обозначается 0, а другое - 1. Поэтому основной системой счисления применяемой в ЭВМ является </w:t>
            </w:r>
            <w:r w:rsidRPr="00361849">
              <w:rPr>
                <w:rFonts w:ascii="Times New Roman" w:hAnsi="Times New Roman"/>
                <w:b/>
                <w:i/>
                <w:sz w:val="24"/>
                <w:szCs w:val="24"/>
              </w:rPr>
              <w:t>двоичная система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Двоичная система счисления. 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Используется две цифры: 0 и 1. В двоичной системе любое число может быть представлено в виде: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 =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j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либо 0, либо 1.</w:t>
            </w:r>
          </w:p>
          <w:p w:rsidR="00B22961" w:rsidRPr="00361849" w:rsidRDefault="00B22961" w:rsidP="00756E95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>: Перевести 10101101.101</w:t>
            </w:r>
            <w:r w:rsidRPr="0036184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03505"/>
                  <wp:effectExtent l="19050" t="0" r="7620" b="0"/>
                  <wp:docPr id="24" name="Рисунок 8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rPr>
                <w:rFonts w:ascii="Times New Roman" w:hAnsi="Times New Roman"/>
                <w:sz w:val="24"/>
                <w:szCs w:val="24"/>
              </w:rPr>
              <w:t>"10" с.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10101101.101</w:t>
            </w:r>
            <w:r w:rsidRPr="00361849">
              <w:rPr>
                <w:vertAlign w:val="subscript"/>
              </w:rPr>
              <w:t>2</w:t>
            </w:r>
            <w:r w:rsidRPr="00361849">
              <w:t> = 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5" name="Рисунок 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7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6" name="Рисунок 10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6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7" name="Рисунок 11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5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8" name="Рисунок 12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4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9" name="Рисунок 13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3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0" name="Рисунок 14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2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1" name="Рисунок 15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1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9" name="Рисунок 16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0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0" name="Рисунок 17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-1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1" name="Рисунок 18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-2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2" name="Рисунок 1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-3</w:t>
            </w:r>
            <w:r w:rsidRPr="00361849">
              <w:t> =  173.625</w:t>
            </w:r>
            <w:r w:rsidRPr="00361849">
              <w:rPr>
                <w:vertAlign w:val="subscript"/>
              </w:rPr>
              <w:t>10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Пример 2. Перевести 0.65</w:t>
            </w:r>
            <w:r w:rsidRPr="00361849">
              <w:rPr>
                <w:vertAlign w:val="subscript"/>
              </w:rPr>
              <w:t>10</w:t>
            </w:r>
            <w:r w:rsidRPr="00361849">
              <w:rPr>
                <w:noProof/>
              </w:rPr>
              <w:drawing>
                <wp:inline distT="0" distB="0" distL="0" distR="0">
                  <wp:extent cx="163830" cy="103505"/>
                  <wp:effectExtent l="19050" t="0" r="7620" b="0"/>
                  <wp:docPr id="233" name="Рисунок 20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 xml:space="preserve">"2" </w:t>
            </w:r>
            <w:proofErr w:type="gramStart"/>
            <w:r w:rsidRPr="00361849">
              <w:t>с</w:t>
            </w:r>
            <w:proofErr w:type="gramEnd"/>
            <w:r w:rsidRPr="00361849">
              <w:t>.</w:t>
            </w:r>
            <w:proofErr w:type="gramStart"/>
            <w:r w:rsidRPr="00361849">
              <w:t>с</w:t>
            </w:r>
            <w:proofErr w:type="gramEnd"/>
            <w:r w:rsidRPr="00361849">
              <w:t>. Точность 6 знаков.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lastRenderedPageBreak/>
              <w:t>    </w:t>
            </w:r>
            <w:r w:rsidRPr="00361849">
              <w:rPr>
                <w:noProof/>
              </w:rPr>
              <w:drawing>
                <wp:inline distT="0" distB="0" distL="0" distR="0">
                  <wp:extent cx="854075" cy="1285240"/>
                  <wp:effectExtent l="0" t="0" r="3175" b="0"/>
                  <wp:docPr id="234" name="Рисунок 21" descr="G:\..\..\..\Администратор.1-457FE6BD63CA4\Мои документы\4декабря\Методические указания Арифметические основы ЭВМ и систем_ (Электронное учебное пособие).files\ri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..\..\..\Администратор.1-457FE6BD63CA4\Мои документы\4декабря\Методические указания Арифметические основы ЭВМ и систем_ (Электронное учебное пособие).files\ri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Результат: 0.65</w:t>
            </w:r>
            <w:r w:rsidRPr="00361849">
              <w:rPr>
                <w:vertAlign w:val="subscript"/>
              </w:rPr>
              <w:t>10</w:t>
            </w:r>
            <w:r w:rsidRPr="00361849">
              <w:t> </w:t>
            </w:r>
            <w:r w:rsidRPr="00361849">
              <w:rPr>
                <w:noProof/>
              </w:rPr>
              <w:drawing>
                <wp:inline distT="0" distB="0" distL="0" distR="0">
                  <wp:extent cx="146685" cy="103505"/>
                  <wp:effectExtent l="19050" t="0" r="5715" b="0"/>
                  <wp:docPr id="235" name="Рисунок 22" descr="G:\..\..\..\Администратор.1-457FE6BD63CA4\Мои документы\4декабря\Методические указания Арифметические основы ЭВМ и систем_ (Электронное учебное пособие).files\eq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..\..\..\Администратор.1-457FE6BD63CA4\Мои документы\4декабря\Методические указания Арифметические основы ЭВМ и систем_ (Электронное учебное пособие).files\eq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 0.10(1001)</w:t>
            </w:r>
            <w:r w:rsidRPr="00361849">
              <w:rPr>
                <w:vertAlign w:val="subscript"/>
              </w:rPr>
              <w:t>2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  <w:bCs/>
              </w:rPr>
              <w:t>Для перевода неправильной десятичной дроби в систему счисления с недесятичным основанием</w:t>
            </w:r>
            <w:r w:rsidRPr="00361849">
              <w:t xml:space="preserve"> необходимо отдельно перевести целую часть и отдельно дробную.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Пример. 3Перевести 23.125</w:t>
            </w:r>
            <w:r w:rsidRPr="00361849">
              <w:rPr>
                <w:vertAlign w:val="subscript"/>
              </w:rPr>
              <w:t>10</w:t>
            </w:r>
            <w:r w:rsidRPr="00361849">
              <w:rPr>
                <w:noProof/>
              </w:rPr>
              <w:drawing>
                <wp:inline distT="0" distB="0" distL="0" distR="0">
                  <wp:extent cx="163830" cy="103505"/>
                  <wp:effectExtent l="19050" t="0" r="7620" b="0"/>
                  <wp:docPr id="236" name="Рисунок 23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 xml:space="preserve">"2" </w:t>
            </w:r>
            <w:proofErr w:type="gramStart"/>
            <w:r w:rsidRPr="00361849">
              <w:t>с</w:t>
            </w:r>
            <w:proofErr w:type="gramEnd"/>
            <w:r w:rsidRPr="00361849">
              <w:t>.с.</w:t>
            </w:r>
          </w:p>
          <w:tbl>
            <w:tblPr>
              <w:tblpPr w:leftFromText="36" w:rightFromText="36" w:vertAnchor="text"/>
              <w:tblW w:w="4518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000"/>
            </w:tblPr>
            <w:tblGrid>
              <w:gridCol w:w="3232"/>
              <w:gridCol w:w="5788"/>
            </w:tblGrid>
            <w:tr w:rsidR="00B22961" w:rsidRPr="00361849" w:rsidTr="00756E95">
              <w:trPr>
                <w:tblCellSpacing w:w="12" w:type="dxa"/>
              </w:trPr>
              <w:tc>
                <w:tcPr>
                  <w:tcW w:w="1771" w:type="pct"/>
                  <w:vAlign w:val="center"/>
                </w:tcPr>
                <w:p w:rsidR="00B22961" w:rsidRPr="00361849" w:rsidRDefault="00B22961" w:rsidP="00756E9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Переведем целую часть:</w:t>
                  </w:r>
                </w:p>
              </w:tc>
              <w:tc>
                <w:tcPr>
                  <w:tcW w:w="3188" w:type="pct"/>
                  <w:vAlign w:val="center"/>
                </w:tcPr>
                <w:p w:rsidR="00B22961" w:rsidRPr="00361849" w:rsidRDefault="00B22961" w:rsidP="00756E9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Переведем дробную часть:</w:t>
                  </w:r>
                </w:p>
              </w:tc>
            </w:tr>
            <w:tr w:rsidR="00B22961" w:rsidRPr="00361849" w:rsidTr="00756E95">
              <w:trPr>
                <w:tblCellSpacing w:w="12" w:type="dxa"/>
              </w:trPr>
              <w:tc>
                <w:tcPr>
                  <w:tcW w:w="0" w:type="auto"/>
                  <w:vAlign w:val="center"/>
                </w:tcPr>
                <w:p w:rsidR="00B22961" w:rsidRPr="00361849" w:rsidRDefault="00B22961" w:rsidP="00756E9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42060" cy="1181735"/>
                        <wp:effectExtent l="0" t="0" r="0" b="0"/>
                        <wp:docPr id="237" name="Рисунок 24" descr="G:\..\..\..\Администратор.1-457FE6BD63CA4\Мои документы\4декабря\Методические указания Арифметические основы ЭВМ и систем_ (Электронное учебное пособие).files\ris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G:\..\..\..\Администратор.1-457FE6BD63CA4\Мои документы\4декабря\Методические указания Арифметические основы ЭВМ и систем_ (Электронное учебное пособие).files\ris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060" cy="1181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8" w:type="pct"/>
                  <w:vAlign w:val="center"/>
                </w:tcPr>
                <w:p w:rsidR="00B22961" w:rsidRPr="00361849" w:rsidRDefault="00B22961" w:rsidP="00756E9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0" cy="836930"/>
                        <wp:effectExtent l="0" t="0" r="0" b="0"/>
                        <wp:docPr id="238" name="Рисунок 25" descr="G:\..\..\..\Администратор.1-457FE6BD63CA4\Мои документы\4декабря\Методические указания Арифметические основы ЭВМ и систем_ (Электронное учебное пособие).files\ris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G:\..\..\..\Администратор.1-457FE6BD63CA4\Мои документы\4декабря\Методические указания Арифметические основы ЭВМ и систем_ (Электронное учебное пособие).files\ris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2961" w:rsidRPr="00361849" w:rsidRDefault="00B22961" w:rsidP="00756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Таким образом:  23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10111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; 0.125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0.001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Результат:  23.125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10111.001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961" w:rsidRPr="00361849" w:rsidRDefault="00B22961" w:rsidP="00756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61" w:rsidRPr="00361849" w:rsidRDefault="00B22961" w:rsidP="00756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системах счисления.</w:t>
            </w:r>
          </w:p>
          <w:p w:rsidR="00B22961" w:rsidRPr="00361849" w:rsidRDefault="00B22961" w:rsidP="00756E9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b/>
                <w:color w:val="auto"/>
              </w:rPr>
            </w:pPr>
            <w:r w:rsidRPr="00361849">
              <w:rPr>
                <w:b/>
              </w:rPr>
              <w:t>Изучите краткий теоретический материал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b/>
                <w:color w:val="auto"/>
              </w:rPr>
            </w:pP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1</w:t>
            </w:r>
            <w:r w:rsidRPr="00361849">
              <w:rPr>
                <w:color w:val="auto"/>
              </w:rPr>
              <w:t>. Перевести следующие числа в десятичную систему счисления: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а) 110111</w:t>
            </w:r>
            <w:r w:rsidRPr="00361849">
              <w:rPr>
                <w:vertAlign w:val="subscript"/>
              </w:rPr>
              <w:t>2</w:t>
            </w:r>
            <w:r w:rsidRPr="00361849">
              <w:t>; б) 10110111.1011</w:t>
            </w:r>
            <w:r w:rsidRPr="00361849">
              <w:rPr>
                <w:vertAlign w:val="subscript"/>
              </w:rPr>
              <w:t>2</w:t>
            </w:r>
            <w:r w:rsidRPr="00361849">
              <w:t xml:space="preserve">; 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2.</w:t>
            </w:r>
            <w:r w:rsidRPr="00361849">
              <w:rPr>
                <w:color w:val="auto"/>
              </w:rPr>
              <w:t xml:space="preserve">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"2"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 xml:space="preserve">а) 463; б) 1209; в) 362; г) 3925; </w:t>
            </w:r>
            <w:proofErr w:type="spellStart"/>
            <w:r w:rsidRPr="00361849">
              <w:t>д</w:t>
            </w:r>
            <w:proofErr w:type="spellEnd"/>
            <w:r w:rsidRPr="00361849">
              <w:t xml:space="preserve">) 11355. 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3</w:t>
            </w:r>
            <w:r w:rsidRPr="00361849">
              <w:rPr>
                <w:color w:val="auto"/>
              </w:rPr>
              <w:t>.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"2. (точность вычислений - 5 знаков после точки):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 xml:space="preserve">а) 0.0625; б) 0.345; в) 0.225; г) 0.725; </w:t>
            </w:r>
            <w:proofErr w:type="spellStart"/>
            <w:r w:rsidRPr="00361849">
              <w:t>д</w:t>
            </w:r>
            <w:proofErr w:type="spellEnd"/>
            <w:r w:rsidRPr="00361849">
              <w:t>) 217.375; е) 31.2375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</w:rPr>
              <w:t>Задание 4</w:t>
            </w:r>
            <w:r w:rsidRPr="00361849">
              <w:t>. Сделайте вывод о проделанной работе</w:t>
            </w:r>
            <w:bookmarkStart w:id="0" w:name="pt5"/>
            <w:bookmarkEnd w:id="0"/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jc w:val="both"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5</w:t>
            </w:r>
            <w:r w:rsidRPr="00361849">
              <w:rPr>
                <w:color w:val="auto"/>
              </w:rPr>
              <w:t>. Перевести следующие числа в десятичную систему счисления: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jc w:val="both"/>
              <w:rPr>
                <w:color w:val="auto"/>
                <w:vertAlign w:val="subscript"/>
              </w:rPr>
            </w:pPr>
            <w:r w:rsidRPr="00361849">
              <w:rPr>
                <w:color w:val="auto"/>
              </w:rPr>
              <w:t>в) 563.44</w:t>
            </w:r>
            <w:r w:rsidRPr="00361849">
              <w:rPr>
                <w:color w:val="auto"/>
                <w:vertAlign w:val="subscript"/>
              </w:rPr>
              <w:t>8</w:t>
            </w:r>
            <w:r w:rsidRPr="00361849">
              <w:rPr>
                <w:color w:val="auto"/>
              </w:rPr>
              <w:t>; г) 721.35</w:t>
            </w:r>
            <w:r w:rsidRPr="00361849">
              <w:rPr>
                <w:color w:val="auto"/>
                <w:vertAlign w:val="subscript"/>
              </w:rPr>
              <w:t>8</w:t>
            </w:r>
            <w:r w:rsidRPr="00361849">
              <w:rPr>
                <w:color w:val="auto"/>
              </w:rPr>
              <w:t xml:space="preserve">; </w:t>
            </w:r>
            <w:proofErr w:type="spellStart"/>
            <w:r w:rsidRPr="00361849">
              <w:rPr>
                <w:color w:val="auto"/>
              </w:rPr>
              <w:t>д</w:t>
            </w:r>
            <w:proofErr w:type="spellEnd"/>
            <w:r w:rsidRPr="00361849">
              <w:rPr>
                <w:color w:val="auto"/>
              </w:rPr>
              <w:t>) 1C4.A</w:t>
            </w:r>
            <w:r w:rsidRPr="00361849">
              <w:rPr>
                <w:color w:val="auto"/>
                <w:vertAlign w:val="subscript"/>
              </w:rPr>
              <w:t>16</w:t>
            </w:r>
            <w:r w:rsidRPr="00361849">
              <w:rPr>
                <w:color w:val="auto"/>
              </w:rPr>
              <w:t>; е) 9A2F.B5</w:t>
            </w:r>
            <w:r w:rsidRPr="00361849">
              <w:rPr>
                <w:color w:val="auto"/>
                <w:vertAlign w:val="subscript"/>
              </w:rPr>
              <w:t>2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rPr>
                <w:b/>
              </w:rPr>
              <w:t>Задание 6.</w:t>
            </w:r>
            <w:r w:rsidRPr="00361849">
              <w:t xml:space="preserve"> Перевести следующие числа из "10" с</w:t>
            </w:r>
            <w:proofErr w:type="gramStart"/>
            <w:r w:rsidRPr="00361849">
              <w:t>.с</w:t>
            </w:r>
            <w:proofErr w:type="gramEnd"/>
            <w:r w:rsidRPr="00361849">
              <w:t xml:space="preserve"> в "8", "16" с.с 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t xml:space="preserve">а) 463; б) 1209; в) 362; г) 3925; </w:t>
            </w:r>
            <w:proofErr w:type="spellStart"/>
            <w:r w:rsidRPr="00361849">
              <w:t>д</w:t>
            </w:r>
            <w:proofErr w:type="spellEnd"/>
            <w:r w:rsidRPr="00361849">
              <w:t xml:space="preserve">) 11355. 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jc w:val="both"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7</w:t>
            </w:r>
            <w:r w:rsidRPr="00361849">
              <w:rPr>
                <w:color w:val="auto"/>
              </w:rPr>
              <w:t>.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", "8", "16" с.с (точность вычислений - 5 знаков после точки):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t xml:space="preserve">а) 0.0625; б) 0.345; в) 0.225; г) 0.725; </w:t>
            </w:r>
            <w:proofErr w:type="spellStart"/>
            <w:r w:rsidRPr="00361849">
              <w:t>д</w:t>
            </w:r>
            <w:proofErr w:type="spellEnd"/>
            <w:r w:rsidRPr="00361849">
              <w:t>) 217.375; е) 31.2375</w:t>
            </w:r>
          </w:p>
          <w:p w:rsidR="00B22961" w:rsidRPr="00361849" w:rsidRDefault="00B22961" w:rsidP="00756E95">
            <w:pPr>
              <w:pStyle w:val="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8</w:t>
            </w:r>
            <w:r w:rsidRPr="00361849">
              <w:rPr>
                <w:color w:val="auto"/>
              </w:rPr>
              <w:t>. Перевести следующие числа в двоичную систему счисления: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t>а) 1725.326</w:t>
            </w:r>
            <w:r w:rsidRPr="00361849">
              <w:rPr>
                <w:vertAlign w:val="subscript"/>
              </w:rPr>
              <w:t>8</w:t>
            </w:r>
            <w:r w:rsidRPr="00361849">
              <w:t>; б) 341.34</w:t>
            </w:r>
            <w:r w:rsidRPr="00361849">
              <w:rPr>
                <w:vertAlign w:val="subscript"/>
              </w:rPr>
              <w:t>8</w:t>
            </w:r>
            <w:r w:rsidRPr="00361849">
              <w:t>; в) 7BF.52A</w:t>
            </w:r>
            <w:r w:rsidRPr="00361849">
              <w:rPr>
                <w:vertAlign w:val="subscript"/>
              </w:rPr>
              <w:t>16</w:t>
            </w:r>
            <w:r w:rsidRPr="00361849">
              <w:t>; г) 3D2.C</w:t>
            </w:r>
            <w:r w:rsidRPr="00361849">
              <w:rPr>
                <w:vertAlign w:val="subscript"/>
              </w:rPr>
              <w:t>16</w:t>
            </w:r>
            <w:r w:rsidRPr="00361849">
              <w:t xml:space="preserve">. 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</w:rPr>
              <w:t>Задание 9</w:t>
            </w:r>
            <w:r w:rsidRPr="00361849">
              <w:t>. Сделайте вывод о проделанной работе</w:t>
            </w:r>
          </w:p>
          <w:p w:rsidR="00B22961" w:rsidRPr="00361849" w:rsidRDefault="00B22961" w:rsidP="00756E95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</w:tr>
    </w:tbl>
    <w:p w:rsidR="000749C4" w:rsidRDefault="000749C4" w:rsidP="00B22961">
      <w:pPr>
        <w:contextualSpacing/>
        <w:outlineLvl w:val="0"/>
      </w:pPr>
    </w:p>
    <w:sectPr w:rsidR="000749C4" w:rsidSect="000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F4F"/>
    <w:multiLevelType w:val="hybridMultilevel"/>
    <w:tmpl w:val="E9E0CF90"/>
    <w:lvl w:ilvl="0" w:tplc="B1CC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16F24"/>
    <w:multiLevelType w:val="hybridMultilevel"/>
    <w:tmpl w:val="160E594C"/>
    <w:lvl w:ilvl="0" w:tplc="B1CC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1ACD"/>
    <w:multiLevelType w:val="hybridMultilevel"/>
    <w:tmpl w:val="D1CABA58"/>
    <w:lvl w:ilvl="0" w:tplc="B1CC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55E8"/>
    <w:multiLevelType w:val="hybridMultilevel"/>
    <w:tmpl w:val="F2007D0E"/>
    <w:lvl w:ilvl="0" w:tplc="B1CC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61"/>
    <w:rsid w:val="000749C4"/>
    <w:rsid w:val="00B2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B229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22961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2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ок1"/>
    <w:basedOn w:val="a"/>
    <w:rsid w:val="00B22961"/>
    <w:pPr>
      <w:spacing w:before="14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9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point.gif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eql1.g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6.gif" TargetMode="External"/><Relationship Id="rId1" Type="http://schemas.openxmlformats.org/officeDocument/2006/relationships/numbering" Target="numbering.xml"/><Relationship Id="rId6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arrow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2021-01-20T16:55:00Z</dcterms:created>
  <dcterms:modified xsi:type="dcterms:W3CDTF">2021-01-20T16:58:00Z</dcterms:modified>
</cp:coreProperties>
</file>