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6F" w:rsidRDefault="004F336F" w:rsidP="00A5786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КОНТРОЛЬНЫЙ  ТЕСТ</w:t>
      </w:r>
      <w:r w:rsidR="00A578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6A6" w:rsidRPr="00505B07" w:rsidRDefault="00D406A6" w:rsidP="00A5786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дифференцированного зачёта</w:t>
      </w:r>
    </w:p>
    <w:p w:rsidR="004F336F" w:rsidRPr="00505B07" w:rsidRDefault="004F336F" w:rsidP="00505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по учебной дисциплине ОГСЭ. 02</w:t>
      </w:r>
      <w:r w:rsidRPr="00505B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b/>
          <w:sz w:val="24"/>
          <w:szCs w:val="24"/>
        </w:rPr>
        <w:t>Психология общения</w:t>
      </w:r>
    </w:p>
    <w:p w:rsidR="004F336F" w:rsidRDefault="004F336F" w:rsidP="00505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на 20</w:t>
      </w:r>
      <w:r w:rsidR="00B01C4B">
        <w:rPr>
          <w:rFonts w:ascii="Times New Roman" w:hAnsi="Times New Roman" w:cs="Times New Roman"/>
          <w:b/>
          <w:sz w:val="24"/>
          <w:szCs w:val="24"/>
        </w:rPr>
        <w:t>2</w:t>
      </w:r>
      <w:r w:rsidR="005C454E">
        <w:rPr>
          <w:rFonts w:ascii="Times New Roman" w:hAnsi="Times New Roman" w:cs="Times New Roman"/>
          <w:b/>
          <w:sz w:val="24"/>
          <w:szCs w:val="24"/>
        </w:rPr>
        <w:t>1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F171B">
        <w:rPr>
          <w:rFonts w:ascii="Times New Roman" w:hAnsi="Times New Roman" w:cs="Times New Roman"/>
          <w:b/>
          <w:sz w:val="24"/>
          <w:szCs w:val="24"/>
        </w:rPr>
        <w:t>202</w:t>
      </w:r>
      <w:r w:rsidR="005C454E">
        <w:rPr>
          <w:rFonts w:ascii="Times New Roman" w:hAnsi="Times New Roman" w:cs="Times New Roman"/>
          <w:b/>
          <w:sz w:val="24"/>
          <w:szCs w:val="24"/>
        </w:rPr>
        <w:t>2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154D0" w:rsidRDefault="007154D0" w:rsidP="007154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86F" w:rsidRDefault="00A5786F" w:rsidP="00A578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4D0" w:rsidRPr="00505B07" w:rsidRDefault="007154D0" w:rsidP="00A578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 xml:space="preserve">Преподаватель  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05B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Ремская</w:t>
      </w:r>
      <w:proofErr w:type="spellEnd"/>
      <w:r w:rsidRPr="00505B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4D0" w:rsidRDefault="007154D0" w:rsidP="007154D0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74B2">
        <w:rPr>
          <w:rFonts w:ascii="Times New Roman" w:hAnsi="Times New Roman" w:cs="Times New Roman"/>
          <w:b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2EF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группы ___________________________________________________________</w:t>
      </w:r>
    </w:p>
    <w:p w:rsidR="007154D0" w:rsidRDefault="007154D0" w:rsidP="007154D0">
      <w:pPr>
        <w:spacing w:after="0" w:line="360" w:lineRule="auto"/>
        <w:ind w:left="708" w:firstLine="708"/>
        <w:jc w:val="center"/>
        <w:outlineLvl w:val="0"/>
      </w:pPr>
      <w:r w:rsidRPr="002B74B2">
        <w:rPr>
          <w:rFonts w:ascii="Times New Roman" w:hAnsi="Times New Roman" w:cs="Times New Roman"/>
          <w:sz w:val="16"/>
          <w:szCs w:val="16"/>
        </w:rPr>
        <w:t>ФИО</w:t>
      </w:r>
    </w:p>
    <w:p w:rsidR="007154D0" w:rsidRPr="00505B07" w:rsidRDefault="007154D0" w:rsidP="00505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4C6" w:rsidRPr="009D54C6" w:rsidRDefault="009D54C6" w:rsidP="006E74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D54C6">
        <w:rPr>
          <w:rFonts w:ascii="Times New Roman" w:hAnsi="Times New Roman" w:cs="Times New Roman"/>
          <w:sz w:val="24"/>
          <w:szCs w:val="24"/>
        </w:rPr>
        <w:t>Инструкция: «Выберите один правильный, по Вашему мнению, ответ».</w:t>
      </w:r>
    </w:p>
    <w:p w:rsidR="002B74B2" w:rsidRDefault="002B74B2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F336F" w:rsidRPr="00505B07" w:rsidRDefault="004F336F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1. Общение – это:</w:t>
      </w:r>
    </w:p>
    <w:p w:rsidR="004F336F" w:rsidRPr="00505B07" w:rsidRDefault="004F336F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А) сложный процесс взаимодействия между людьми, заключающийся в обмене информацией, а также в восприятии и понимании партнерами друг друга;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множественные, непосредственные контакты незнакомых людей, а также коммуникация, опосредованная различными видами массовой информации;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авторитарная, директивная форма воздействия на партнера по общению с целью достижения контроля над его поведением и внутренними установками, принуждения к определенным действиям или решениям.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2. Под прямым общением понимается: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процесс общения «дополнительного» участника как посредника, через которого происходит передача информации;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неполный психологический контакт при помощи письменных или технических устройств, затрудняющих или отдаляющих во времени получение обратной связи между участниками общения;</w:t>
      </w:r>
    </w:p>
    <w:p w:rsidR="004F336F" w:rsidRPr="00505B07" w:rsidRDefault="004F336F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В) естественный контакт «лицом к лицу» при помощи вербальных и невербальных средств, когда информация лично передается одним из его участников другому.</w:t>
      </w:r>
    </w:p>
    <w:p w:rsidR="00481EBD" w:rsidRPr="009F2092" w:rsidRDefault="00481EBD" w:rsidP="00481EB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2092">
        <w:rPr>
          <w:rFonts w:ascii="Times New Roman" w:hAnsi="Times New Roman" w:cs="Times New Roman"/>
          <w:b/>
          <w:sz w:val="24"/>
          <w:szCs w:val="24"/>
        </w:rPr>
        <w:t>. Невербальная коммуникация – это: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А) это сторона общения, состоящая в обмене информацией между индивидами без помощи речевых и языковых средств, представленных в какой-либо знаковой форме;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Б) включение в речь пауз, других вкраплений, например</w:t>
      </w:r>
      <w:proofErr w:type="gramStart"/>
      <w:r w:rsidRPr="009F209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9F2092">
        <w:rPr>
          <w:rFonts w:ascii="Times New Roman" w:hAnsi="Times New Roman" w:cs="Times New Roman"/>
          <w:color w:val="auto"/>
          <w:sz w:val="24"/>
          <w:szCs w:val="24"/>
        </w:rPr>
        <w:t xml:space="preserve"> покашливание, плача, смеха, наконец, сам темп речи;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В) восприятие, понимание и оценка людьми социальных объектов (других людей, самих себя, групп, социальных общностей и т.п.).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F336F" w:rsidRPr="00505B07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содержанию </w:t>
      </w:r>
      <w:r w:rsidR="0044045D">
        <w:rPr>
          <w:rFonts w:ascii="Times New Roman" w:hAnsi="Times New Roman" w:cs="Times New Roman"/>
          <w:b/>
          <w:color w:val="auto"/>
          <w:sz w:val="24"/>
          <w:szCs w:val="24"/>
        </w:rPr>
        <w:t>общение может быть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А) материальное, когнитивное, кондиционное, мотивационное, </w:t>
      </w:r>
      <w:proofErr w:type="spellStart"/>
      <w:r w:rsidRPr="00505B07">
        <w:rPr>
          <w:rFonts w:ascii="Times New Roman" w:hAnsi="Times New Roman" w:cs="Times New Roman"/>
          <w:color w:val="auto"/>
          <w:sz w:val="24"/>
          <w:szCs w:val="24"/>
        </w:rPr>
        <w:t>деятельностное</w:t>
      </w:r>
      <w:proofErr w:type="spellEnd"/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биологическое, социальное;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н</w:t>
      </w:r>
      <w:r w:rsidRPr="00505B07">
        <w:rPr>
          <w:rFonts w:ascii="Times New Roman" w:hAnsi="Times New Roman" w:cs="Times New Roman"/>
          <w:iCs/>
          <w:color w:val="auto"/>
          <w:sz w:val="24"/>
          <w:szCs w:val="24"/>
        </w:rPr>
        <w:t>епосредственное, опосредствованное, прямое, косвенное.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5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 Оптико-кинетическая</w:t>
      </w:r>
      <w:r w:rsidR="004F336F" w:rsidRPr="00505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система знаков включает в себя: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речь пауз, других вкраплений, например покашливани</w:t>
      </w:r>
      <w:r w:rsidR="002B74B2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505B07">
        <w:rPr>
          <w:rFonts w:ascii="Times New Roman" w:hAnsi="Times New Roman" w:cs="Times New Roman"/>
          <w:color w:val="auto"/>
          <w:sz w:val="24"/>
          <w:szCs w:val="24"/>
        </w:rPr>
        <w:t>, плача, смеха, наконец, сам темп речи;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качество голоса, его диапазон, тональность, фразовые и логические ударения, предпочитаемые конкретным человеком.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жесты, мимику, пантомимику.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 В структуре общения выделяют … взаимосвязанные стороны общения: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2;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3;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4.</w:t>
      </w:r>
    </w:p>
    <w:p w:rsidR="00505B07" w:rsidRPr="002B74B2" w:rsidRDefault="00505B07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4B2">
        <w:rPr>
          <w:rFonts w:ascii="Times New Roman" w:hAnsi="Times New Roman" w:cs="Times New Roman"/>
          <w:b/>
          <w:sz w:val="24"/>
          <w:szCs w:val="24"/>
        </w:rPr>
        <w:t>7. «</w:t>
      </w:r>
      <w:r w:rsidR="00481EBD" w:rsidRPr="002B74B2">
        <w:rPr>
          <w:rFonts w:ascii="Times New Roman" w:hAnsi="Times New Roman" w:cs="Times New Roman"/>
          <w:b/>
          <w:sz w:val="24"/>
          <w:szCs w:val="24"/>
        </w:rPr>
        <w:t>Объективная</w:t>
      </w:r>
      <w:r w:rsidR="0044045D">
        <w:rPr>
          <w:rFonts w:ascii="Times New Roman" w:hAnsi="Times New Roman" w:cs="Times New Roman"/>
          <w:b/>
          <w:sz w:val="24"/>
          <w:szCs w:val="24"/>
        </w:rPr>
        <w:t xml:space="preserve"> (объектная)</w:t>
      </w:r>
      <w:r w:rsidR="00481EBD" w:rsidRPr="002B74B2">
        <w:rPr>
          <w:rFonts w:ascii="Times New Roman" w:hAnsi="Times New Roman" w:cs="Times New Roman"/>
          <w:b/>
          <w:sz w:val="24"/>
          <w:szCs w:val="24"/>
        </w:rPr>
        <w:t xml:space="preserve"> каузальная атрибуция»</w:t>
      </w:r>
      <w:r w:rsidRPr="002B74B2">
        <w:rPr>
          <w:rFonts w:ascii="Times New Roman" w:hAnsi="Times New Roman" w:cs="Times New Roman"/>
          <w:b/>
          <w:sz w:val="24"/>
          <w:szCs w:val="24"/>
        </w:rPr>
        <w:t>:</w:t>
      </w:r>
    </w:p>
    <w:p w:rsidR="00481EBD" w:rsidRPr="002B74B2" w:rsidRDefault="00481EBD" w:rsidP="00481EBD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А) причина приписывается тому, кто совершает поступок;</w:t>
      </w:r>
    </w:p>
    <w:p w:rsidR="00481EBD" w:rsidRPr="002B74B2" w:rsidRDefault="002B74B2" w:rsidP="002B74B2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Б)</w:t>
      </w:r>
      <w:r w:rsidR="00481EBD" w:rsidRPr="002B74B2">
        <w:rPr>
          <w:rFonts w:ascii="Times New Roman" w:hAnsi="Times New Roman" w:cs="Times New Roman"/>
          <w:sz w:val="24"/>
          <w:szCs w:val="24"/>
        </w:rPr>
        <w:t xml:space="preserve"> причина приписывается объекту, на который направлено действие;</w:t>
      </w:r>
    </w:p>
    <w:p w:rsidR="00481EBD" w:rsidRPr="002B74B2" w:rsidRDefault="002B74B2" w:rsidP="002B74B2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В)</w:t>
      </w:r>
      <w:r w:rsidR="00481EBD" w:rsidRPr="002B74B2">
        <w:rPr>
          <w:rFonts w:ascii="Times New Roman" w:hAnsi="Times New Roman" w:cs="Times New Roman"/>
          <w:sz w:val="24"/>
          <w:szCs w:val="24"/>
        </w:rPr>
        <w:t xml:space="preserve"> причина приписывается внешним обстоятельствам.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9F2092">
        <w:rPr>
          <w:rFonts w:ascii="Times New Roman" w:hAnsi="Times New Roman" w:cs="Times New Roman"/>
          <w:b/>
          <w:sz w:val="24"/>
          <w:szCs w:val="24"/>
        </w:rPr>
        <w:t>.</w:t>
      </w: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F2092">
        <w:rPr>
          <w:rFonts w:ascii="Times New Roman" w:eastAsia="Times New Roman" w:hAnsi="Times New Roman" w:cs="Times New Roman"/>
          <w:b/>
          <w:iCs/>
          <w:sz w:val="24"/>
          <w:szCs w:val="24"/>
        </w:rPr>
        <w:t>Постижение эмоциональных состояний другого человека, сопереживание при общении – это …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t>А) экспрессия;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t>Б) рефлексия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В) </w:t>
      </w:r>
      <w:proofErr w:type="spellStart"/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>эмпатия</w:t>
      </w:r>
      <w:proofErr w:type="spellEnd"/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E74C3" w:rsidRPr="006E74C3" w:rsidRDefault="006E74C3" w:rsidP="006E74C3">
      <w:pPr>
        <w:pStyle w:val="a8"/>
        <w:spacing w:line="276" w:lineRule="auto"/>
        <w:ind w:firstLine="709"/>
        <w:rPr>
          <w:b/>
          <w:sz w:val="24"/>
          <w:szCs w:val="24"/>
        </w:rPr>
      </w:pPr>
      <w:r w:rsidRPr="006E74C3">
        <w:rPr>
          <w:b/>
          <w:sz w:val="24"/>
          <w:szCs w:val="24"/>
        </w:rPr>
        <w:t xml:space="preserve">9. Эффективность коммуникации определяется </w:t>
      </w:r>
      <w:proofErr w:type="gramStart"/>
      <w:r w:rsidRPr="006E74C3">
        <w:rPr>
          <w:b/>
          <w:sz w:val="24"/>
          <w:szCs w:val="24"/>
        </w:rPr>
        <w:t>по</w:t>
      </w:r>
      <w:proofErr w:type="gramEnd"/>
      <w:r w:rsidRPr="006E74C3">
        <w:rPr>
          <w:b/>
          <w:sz w:val="24"/>
          <w:szCs w:val="24"/>
        </w:rPr>
        <w:t>: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А) изменениям в знаниях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Б) изменениям поведения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В) изменениям установок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Г) изменениям в самооценке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Д) все варианты возможны.</w:t>
      </w:r>
    </w:p>
    <w:p w:rsidR="00505B07" w:rsidRPr="00505B07" w:rsidRDefault="00505B07" w:rsidP="006E74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10. Тип поведения «Приспособление» в конфликтной ситуации – это: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А)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sz w:val="24"/>
          <w:szCs w:val="24"/>
        </w:rPr>
        <w:t>частичное удовлетворение интересов обеих сторон конфликта;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Б) такой 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 xml:space="preserve">В) избегание обсуждения конфликтных вопросов и откладывание принятия сложного решения «на потом». 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11.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Общение, направленное на извлечение выгоды от собеседника с использованием различных приемов (лесть, запугивание, обман, демонстрация доброты) – это … общение: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А)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манипулятивное</w:t>
      </w:r>
      <w:proofErr w:type="spellEnd"/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Б) </w:t>
      </w: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деловое;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светское.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12.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Форма познания другого человека, основанная на возникновении к нему положительных чувств, называется …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А) аттракция;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Б) рефлексия;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идентификация.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13.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Препятствия в общении, которые проявляются у партнеров в непонимании высказываний, требований, предъявляемых друг другу – это … барьеры.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А) эмоциональные;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Б) смысловые;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культурные.</w:t>
      </w:r>
    </w:p>
    <w:p w:rsidR="004F336F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="004F336F" w:rsidRPr="00505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F336F" w:rsidRPr="00505B07">
        <w:rPr>
          <w:rFonts w:ascii="Times New Roman" w:eastAsia="Calibri" w:hAnsi="Times New Roman" w:cs="Times New Roman"/>
          <w:b/>
          <w:sz w:val="24"/>
          <w:szCs w:val="24"/>
        </w:rPr>
        <w:t>Соотнесите стороны общения и их содержание:</w:t>
      </w:r>
    </w:p>
    <w:tbl>
      <w:tblPr>
        <w:tblStyle w:val="a3"/>
        <w:tblW w:w="0" w:type="auto"/>
        <w:jc w:val="center"/>
        <w:tblLook w:val="01E0"/>
      </w:tblPr>
      <w:tblGrid>
        <w:gridCol w:w="4785"/>
        <w:gridCol w:w="4786"/>
      </w:tblGrid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1. Коммуникативная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А) процесс восприятия человека человеком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2. Интерактивная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Б) общение как процесс передачи информации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3. </w:t>
            </w:r>
            <w:proofErr w:type="spellStart"/>
            <w:r w:rsidRPr="00505B07">
              <w:rPr>
                <w:sz w:val="24"/>
                <w:szCs w:val="24"/>
              </w:rPr>
              <w:t>Перцептивная</w:t>
            </w:r>
            <w:proofErr w:type="spellEnd"/>
            <w:r w:rsidRPr="00505B07">
              <w:rPr>
                <w:sz w:val="24"/>
                <w:szCs w:val="24"/>
              </w:rPr>
              <w:t xml:space="preserve">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В) общение как взаимодействие партнеров</w:t>
            </w:r>
          </w:p>
        </w:tc>
      </w:tr>
    </w:tbl>
    <w:p w:rsidR="006E74C3" w:rsidRPr="006E74C3" w:rsidRDefault="006E74C3" w:rsidP="006E74C3">
      <w:pPr>
        <w:pStyle w:val="a8"/>
        <w:tabs>
          <w:tab w:val="left" w:pos="709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6E74C3">
        <w:rPr>
          <w:b/>
          <w:sz w:val="24"/>
          <w:szCs w:val="24"/>
        </w:rPr>
        <w:t xml:space="preserve">. </w:t>
      </w:r>
      <w:r w:rsidR="002E172F" w:rsidRPr="002E172F">
        <w:rPr>
          <w:b/>
          <w:bCs/>
          <w:sz w:val="24"/>
          <w:szCs w:val="24"/>
        </w:rPr>
        <w:t>Вербальные средства общения являются:</w:t>
      </w:r>
    </w:p>
    <w:p w:rsidR="002E172F" w:rsidRPr="002E172F" w:rsidRDefault="006E74C3" w:rsidP="002E172F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А</w:t>
      </w:r>
      <w:r w:rsidR="002E172F">
        <w:rPr>
          <w:sz w:val="24"/>
          <w:szCs w:val="24"/>
        </w:rPr>
        <w:t xml:space="preserve">) </w:t>
      </w:r>
      <w:r w:rsidR="002E172F" w:rsidRPr="002E172F">
        <w:rPr>
          <w:sz w:val="24"/>
          <w:szCs w:val="24"/>
        </w:rPr>
        <w:t>К</w:t>
      </w:r>
      <w:r w:rsidR="002E172F">
        <w:rPr>
          <w:sz w:val="24"/>
          <w:szCs w:val="24"/>
        </w:rPr>
        <w:t>оммуникативной стороной общения;</w:t>
      </w:r>
    </w:p>
    <w:p w:rsidR="002E172F" w:rsidRPr="002E172F" w:rsidRDefault="002E172F" w:rsidP="002E172F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Интерактивной стороной общения;</w:t>
      </w:r>
    </w:p>
    <w:p w:rsidR="002E172F" w:rsidRPr="002E172F" w:rsidRDefault="002E172F" w:rsidP="002E172F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E172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E172F">
        <w:rPr>
          <w:rFonts w:ascii="Times New Roman" w:hAnsi="Times New Roman" w:cs="Times New Roman"/>
          <w:sz w:val="24"/>
          <w:szCs w:val="24"/>
        </w:rPr>
        <w:t>ептивной</w:t>
      </w:r>
      <w:proofErr w:type="spellEnd"/>
      <w:r w:rsidRPr="002E172F">
        <w:rPr>
          <w:rFonts w:ascii="Times New Roman" w:hAnsi="Times New Roman" w:cs="Times New Roman"/>
          <w:sz w:val="24"/>
          <w:szCs w:val="24"/>
        </w:rPr>
        <w:t xml:space="preserve"> стороной общения.</w:t>
      </w:r>
    </w:p>
    <w:p w:rsidR="004F336F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</w:t>
      </w:r>
      <w:r w:rsidR="006E74C3">
        <w:rPr>
          <w:rFonts w:ascii="Times New Roman" w:hAnsi="Times New Roman" w:cs="Times New Roman"/>
          <w:b/>
          <w:sz w:val="24"/>
          <w:szCs w:val="24"/>
        </w:rPr>
        <w:t>6</w:t>
      </w:r>
      <w:r w:rsidR="004F336F" w:rsidRPr="00505B07">
        <w:rPr>
          <w:rFonts w:ascii="Times New Roman" w:hAnsi="Times New Roman" w:cs="Times New Roman"/>
          <w:b/>
          <w:sz w:val="24"/>
          <w:szCs w:val="24"/>
        </w:rPr>
        <w:t>.</w:t>
      </w:r>
      <w:r w:rsidR="004F336F" w:rsidRPr="00505B07">
        <w:rPr>
          <w:rFonts w:ascii="Times New Roman" w:hAnsi="Times New Roman" w:cs="Times New Roman"/>
          <w:sz w:val="24"/>
          <w:szCs w:val="24"/>
        </w:rPr>
        <w:t xml:space="preserve"> </w:t>
      </w:r>
      <w:r w:rsidR="004F336F" w:rsidRPr="00505B07">
        <w:rPr>
          <w:rFonts w:ascii="Times New Roman" w:eastAsia="Calibri" w:hAnsi="Times New Roman" w:cs="Times New Roman"/>
          <w:b/>
          <w:sz w:val="24"/>
          <w:szCs w:val="24"/>
        </w:rPr>
        <w:t>Соотнесите виды конфликта и их характеристики:</w:t>
      </w:r>
    </w:p>
    <w:tbl>
      <w:tblPr>
        <w:tblStyle w:val="a3"/>
        <w:tblW w:w="0" w:type="auto"/>
        <w:jc w:val="center"/>
        <w:tblLook w:val="01E0"/>
      </w:tblPr>
      <w:tblGrid>
        <w:gridCol w:w="4785"/>
        <w:gridCol w:w="4786"/>
      </w:tblGrid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1. </w:t>
            </w:r>
            <w:proofErr w:type="spellStart"/>
            <w:r w:rsidRPr="00505B07">
              <w:rPr>
                <w:sz w:val="24"/>
                <w:szCs w:val="24"/>
              </w:rPr>
              <w:t>Внутриличностный</w:t>
            </w:r>
            <w:proofErr w:type="spellEnd"/>
            <w:r w:rsidRPr="00505B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А) столкновение интересов двух и более людей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2. Межличностный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Б) столкновение интересов двух групп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3. Межгрупповой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В) столкновение противоположно направленных мотивов одной личности </w:t>
            </w:r>
          </w:p>
        </w:tc>
      </w:tr>
    </w:tbl>
    <w:p w:rsidR="004F336F" w:rsidRDefault="004F336F" w:rsidP="0050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2EF" w:rsidRDefault="002122EF" w:rsidP="00B80959">
      <w:pPr>
        <w:pStyle w:val="51"/>
        <w:shd w:val="clear" w:color="auto" w:fill="auto"/>
        <w:spacing w:after="151" w:line="230" w:lineRule="exact"/>
        <w:ind w:firstLine="0"/>
        <w:rPr>
          <w:rStyle w:val="5"/>
          <w:rFonts w:ascii="Times New Roman" w:hAnsi="Times New Roman" w:cs="Times New Roman"/>
          <w:color w:val="000000"/>
          <w:sz w:val="28"/>
          <w:szCs w:val="28"/>
        </w:rPr>
      </w:pPr>
    </w:p>
    <w:p w:rsidR="00B80959" w:rsidRDefault="00B80959" w:rsidP="00B80959">
      <w:pPr>
        <w:pStyle w:val="51"/>
        <w:shd w:val="clear" w:color="auto" w:fill="auto"/>
        <w:spacing w:after="151" w:line="23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lastRenderedPageBreak/>
        <w:t>Критерии оценки:</w:t>
      </w:r>
    </w:p>
    <w:p w:rsidR="00B80959" w:rsidRDefault="00B80959" w:rsidP="00B80959">
      <w:pPr>
        <w:pStyle w:val="61"/>
        <w:numPr>
          <w:ilvl w:val="0"/>
          <w:numId w:val="2"/>
        </w:numPr>
        <w:shd w:val="clear" w:color="auto" w:fill="auto"/>
        <w:spacing w:line="30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отлично»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выставляется студенту, если при выполнении заданий тестового контроля он показывает понимание, владение информацией в ракурсе изучаемых разделов курса. Студентом усвоены профессиональная терминология, он способен воспроизвести фактический материал на уровне понимания и осмысления. Количество правильных ответов не менее </w:t>
      </w:r>
      <w:r>
        <w:rPr>
          <w:rStyle w:val="611"/>
          <w:rFonts w:ascii="Times New Roman" w:hAnsi="Times New Roman" w:cs="Times New Roman"/>
          <w:color w:val="000000"/>
          <w:sz w:val="28"/>
          <w:szCs w:val="28"/>
        </w:rPr>
        <w:t xml:space="preserve">90%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(не более 1</w:t>
      </w:r>
      <w:r>
        <w:rPr>
          <w:rStyle w:val="6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ошибки);</w:t>
      </w:r>
    </w:p>
    <w:p w:rsidR="00B80959" w:rsidRDefault="00B80959" w:rsidP="00B80959">
      <w:pPr>
        <w:pStyle w:val="61"/>
        <w:numPr>
          <w:ilvl w:val="0"/>
          <w:numId w:val="2"/>
        </w:numPr>
        <w:shd w:val="clear" w:color="auto" w:fill="auto"/>
        <w:spacing w:line="29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хорошо»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не менее 70%</w:t>
      </w:r>
      <w:proofErr w:type="gramStart"/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B80959" w:rsidRDefault="00B80959" w:rsidP="00B80959">
      <w:pPr>
        <w:pStyle w:val="61"/>
        <w:numPr>
          <w:ilvl w:val="0"/>
          <w:numId w:val="2"/>
        </w:numPr>
        <w:shd w:val="clear" w:color="auto" w:fill="auto"/>
        <w:spacing w:line="28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удовлетворительно»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50%-70%;</w:t>
      </w:r>
    </w:p>
    <w:p w:rsidR="00B80959" w:rsidRDefault="00B80959" w:rsidP="00B80959">
      <w:pPr>
        <w:pStyle w:val="61"/>
        <w:numPr>
          <w:ilvl w:val="0"/>
          <w:numId w:val="2"/>
        </w:numPr>
        <w:shd w:val="clear" w:color="auto" w:fill="auto"/>
        <w:spacing w:line="288" w:lineRule="exact"/>
        <w:jc w:val="both"/>
        <w:rPr>
          <w:rStyle w:val="6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3"/>
          <w:rFonts w:ascii="Times New Roman" w:hAnsi="Times New Roman" w:cs="Times New Roman"/>
          <w:color w:val="000000"/>
          <w:sz w:val="28"/>
          <w:szCs w:val="28"/>
        </w:rPr>
        <w:t>неудовлетворительно»</w:t>
      </w:r>
      <w:r>
        <w:rPr>
          <w:rStyle w:val="6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менее 50%.</w:t>
      </w:r>
    </w:p>
    <w:p w:rsidR="00B80959" w:rsidRPr="00505B07" w:rsidRDefault="00B80959" w:rsidP="0050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0959" w:rsidRPr="00505B07" w:rsidSect="006E74C3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6A8"/>
    <w:multiLevelType w:val="hybridMultilevel"/>
    <w:tmpl w:val="6ADC1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8008F"/>
    <w:multiLevelType w:val="hybridMultilevel"/>
    <w:tmpl w:val="1FECE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36F"/>
    <w:rsid w:val="000634AB"/>
    <w:rsid w:val="000F171B"/>
    <w:rsid w:val="00111602"/>
    <w:rsid w:val="001A09B0"/>
    <w:rsid w:val="002122EF"/>
    <w:rsid w:val="00246E63"/>
    <w:rsid w:val="002A6D00"/>
    <w:rsid w:val="002B74B2"/>
    <w:rsid w:val="002E172F"/>
    <w:rsid w:val="002E737C"/>
    <w:rsid w:val="00302BFE"/>
    <w:rsid w:val="003925C6"/>
    <w:rsid w:val="0044045D"/>
    <w:rsid w:val="00481EBD"/>
    <w:rsid w:val="004F336F"/>
    <w:rsid w:val="00505B07"/>
    <w:rsid w:val="005B70F5"/>
    <w:rsid w:val="005C454E"/>
    <w:rsid w:val="005F4590"/>
    <w:rsid w:val="006E74C3"/>
    <w:rsid w:val="00702D2D"/>
    <w:rsid w:val="007154D0"/>
    <w:rsid w:val="00802AD7"/>
    <w:rsid w:val="0084134D"/>
    <w:rsid w:val="00845B8B"/>
    <w:rsid w:val="00874DD1"/>
    <w:rsid w:val="0090217F"/>
    <w:rsid w:val="009D54C6"/>
    <w:rsid w:val="009F0D13"/>
    <w:rsid w:val="00A5786F"/>
    <w:rsid w:val="00B01C4B"/>
    <w:rsid w:val="00B80959"/>
    <w:rsid w:val="00C17C2C"/>
    <w:rsid w:val="00C4151F"/>
    <w:rsid w:val="00CF4C45"/>
    <w:rsid w:val="00D406A6"/>
    <w:rsid w:val="00E116F0"/>
    <w:rsid w:val="00E17FD6"/>
    <w:rsid w:val="00E8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F33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styleId="a5">
    <w:name w:val="Emphasis"/>
    <w:basedOn w:val="a0"/>
    <w:uiPriority w:val="20"/>
    <w:qFormat/>
    <w:rsid w:val="004F336F"/>
    <w:rPr>
      <w:i/>
      <w:iCs/>
    </w:rPr>
  </w:style>
  <w:style w:type="paragraph" w:styleId="a6">
    <w:name w:val="Document Map"/>
    <w:basedOn w:val="a"/>
    <w:link w:val="a7"/>
    <w:uiPriority w:val="99"/>
    <w:semiHidden/>
    <w:unhideWhenUsed/>
    <w:rsid w:val="006E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E74C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uiPriority w:val="99"/>
    <w:locked/>
    <w:rsid w:val="00B80959"/>
    <w:rPr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80959"/>
    <w:pPr>
      <w:widowControl w:val="0"/>
      <w:shd w:val="clear" w:color="auto" w:fill="FFFFFF"/>
      <w:spacing w:after="0" w:line="274" w:lineRule="exact"/>
      <w:ind w:hanging="360"/>
    </w:pPr>
    <w:rPr>
      <w:sz w:val="21"/>
      <w:szCs w:val="21"/>
    </w:rPr>
  </w:style>
  <w:style w:type="character" w:customStyle="1" w:styleId="5">
    <w:name w:val="Основной текст (5)_"/>
    <w:link w:val="51"/>
    <w:uiPriority w:val="99"/>
    <w:locked/>
    <w:rsid w:val="00B80959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80959"/>
    <w:pPr>
      <w:widowControl w:val="0"/>
      <w:shd w:val="clear" w:color="auto" w:fill="FFFFFF"/>
      <w:spacing w:after="120" w:line="240" w:lineRule="atLeast"/>
      <w:ind w:hanging="560"/>
      <w:jc w:val="both"/>
    </w:pPr>
    <w:rPr>
      <w:b/>
      <w:bCs/>
      <w:sz w:val="23"/>
      <w:szCs w:val="23"/>
    </w:rPr>
  </w:style>
  <w:style w:type="character" w:customStyle="1" w:styleId="611pt">
    <w:name w:val="Основной текст (6) + 11 pt"/>
    <w:aliases w:val="Полужирный1,Курсив2"/>
    <w:uiPriority w:val="99"/>
    <w:rsid w:val="00B80959"/>
    <w:rPr>
      <w:b/>
      <w:bCs/>
      <w:i/>
      <w:iCs/>
      <w:sz w:val="22"/>
      <w:szCs w:val="22"/>
      <w:shd w:val="clear" w:color="auto" w:fill="FFFFFF"/>
    </w:rPr>
  </w:style>
  <w:style w:type="character" w:customStyle="1" w:styleId="60">
    <w:name w:val="Основной текст (6) + Курсив"/>
    <w:uiPriority w:val="99"/>
    <w:rsid w:val="00B80959"/>
    <w:rPr>
      <w:i/>
      <w:iCs/>
      <w:sz w:val="21"/>
      <w:szCs w:val="21"/>
      <w:shd w:val="clear" w:color="auto" w:fill="FFFFFF"/>
    </w:rPr>
  </w:style>
  <w:style w:type="character" w:customStyle="1" w:styleId="62">
    <w:name w:val="Основной текст (6)"/>
    <w:basedOn w:val="6"/>
    <w:uiPriority w:val="99"/>
    <w:rsid w:val="00B80959"/>
  </w:style>
  <w:style w:type="character" w:customStyle="1" w:styleId="611">
    <w:name w:val="Основной текст (6) + 11"/>
    <w:aliases w:val="5 pt3"/>
    <w:uiPriority w:val="99"/>
    <w:rsid w:val="00B80959"/>
    <w:rPr>
      <w:sz w:val="23"/>
      <w:szCs w:val="23"/>
      <w:shd w:val="clear" w:color="auto" w:fill="FFFFFF"/>
    </w:rPr>
  </w:style>
  <w:style w:type="character" w:customStyle="1" w:styleId="63">
    <w:name w:val="Основной текст (6) + Полужирный"/>
    <w:aliases w:val="Курсив1"/>
    <w:uiPriority w:val="99"/>
    <w:rsid w:val="00B80959"/>
    <w:rPr>
      <w:b/>
      <w:bCs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9"/>
    <w:aliases w:val="5 pt2"/>
    <w:uiPriority w:val="99"/>
    <w:rsid w:val="00B80959"/>
    <w:rPr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4616-0B59-4104-8435-09B69D47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4</cp:revision>
  <cp:lastPrinted>2020-01-19T13:42:00Z</cp:lastPrinted>
  <dcterms:created xsi:type="dcterms:W3CDTF">2021-01-14T13:59:00Z</dcterms:created>
  <dcterms:modified xsi:type="dcterms:W3CDTF">2022-01-19T04:10:00Z</dcterms:modified>
</cp:coreProperties>
</file>