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A0" w:rsidRDefault="0044108A" w:rsidP="00166483">
      <w:pPr>
        <w:spacing w:line="276" w:lineRule="auto"/>
        <w:rPr>
          <w:b/>
        </w:rPr>
      </w:pPr>
      <w:r>
        <w:rPr>
          <w:b/>
        </w:rPr>
        <w:t>Группа № 298</w:t>
      </w:r>
    </w:p>
    <w:p w:rsidR="00230EB2" w:rsidRPr="009B7D41" w:rsidRDefault="002819C0" w:rsidP="00166483">
      <w:pPr>
        <w:spacing w:line="276" w:lineRule="auto"/>
        <w:rPr>
          <w:b/>
        </w:rPr>
      </w:pPr>
      <w:r>
        <w:rPr>
          <w:b/>
        </w:rPr>
        <w:t>МДК02.02 Технология механизированных работ в растениеводстве</w:t>
      </w:r>
      <w:r w:rsidR="0044108A">
        <w:rPr>
          <w:b/>
        </w:rPr>
        <w:t xml:space="preserve"> (</w:t>
      </w:r>
      <w:r>
        <w:rPr>
          <w:b/>
        </w:rPr>
        <w:t>8</w:t>
      </w:r>
      <w:r w:rsidR="00915AEC">
        <w:rPr>
          <w:b/>
        </w:rPr>
        <w:t>ч</w:t>
      </w:r>
      <w:proofErr w:type="gramStart"/>
      <w:r w:rsidR="00915AEC">
        <w:rPr>
          <w:b/>
        </w:rPr>
        <w:t xml:space="preserve"> )</w:t>
      </w:r>
      <w:proofErr w:type="gramEnd"/>
    </w:p>
    <w:p w:rsidR="001205A0" w:rsidRPr="00915AEC" w:rsidRDefault="00230EB2" w:rsidP="00166483">
      <w:pPr>
        <w:spacing w:line="276" w:lineRule="auto"/>
      </w:pPr>
      <w:proofErr w:type="spellStart"/>
      <w:r w:rsidRPr="00915AEC">
        <w:t>Надыршина</w:t>
      </w:r>
      <w:proofErr w:type="spellEnd"/>
      <w:r w:rsidRPr="00915AEC">
        <w:t xml:space="preserve"> Р</w:t>
      </w:r>
      <w:r w:rsidR="009B7D41">
        <w:t xml:space="preserve">има </w:t>
      </w:r>
      <w:proofErr w:type="spellStart"/>
      <w:r w:rsidR="009B7D41">
        <w:t>Рифкатовна</w:t>
      </w:r>
      <w:proofErr w:type="spellEnd"/>
    </w:p>
    <w:p w:rsidR="001205A0" w:rsidRPr="001205A0" w:rsidRDefault="001205A0" w:rsidP="00166483">
      <w:pPr>
        <w:spacing w:line="276" w:lineRule="auto"/>
      </w:pPr>
    </w:p>
    <w:p w:rsidR="00822C08" w:rsidRPr="00706389" w:rsidRDefault="00422CA6" w:rsidP="00822C08">
      <w:pPr>
        <w:shd w:val="clear" w:color="auto" w:fill="FFFFFF"/>
        <w:rPr>
          <w:bCs/>
          <w:color w:val="000000"/>
        </w:rPr>
      </w:pPr>
      <w:r w:rsidRPr="00D43EE1">
        <w:rPr>
          <w:b/>
        </w:rPr>
        <w:t>Тема:</w:t>
      </w:r>
      <w:r w:rsidR="00166483" w:rsidRPr="00166483">
        <w:rPr>
          <w:b/>
        </w:rPr>
        <w:t xml:space="preserve"> </w:t>
      </w:r>
      <w:r w:rsidR="00822C08" w:rsidRPr="00706389">
        <w:rPr>
          <w:bCs/>
          <w:color w:val="000000"/>
        </w:rPr>
        <w:t>Движение машинно-тракторных агрегатов на загонах. Производительность МТА</w:t>
      </w:r>
      <w:r w:rsidR="00FF4CDE">
        <w:rPr>
          <w:bCs/>
          <w:color w:val="000000"/>
        </w:rPr>
        <w:t>(4ч)</w:t>
      </w:r>
    </w:p>
    <w:p w:rsidR="00422CA6" w:rsidRDefault="00422CA6" w:rsidP="00166483">
      <w:pPr>
        <w:spacing w:line="276" w:lineRule="auto"/>
      </w:pPr>
      <w:r>
        <w:t>Краткий конспект занятия:</w:t>
      </w:r>
    </w:p>
    <w:p w:rsidR="00166483" w:rsidRPr="009F7A1F" w:rsidRDefault="00166483" w:rsidP="00CC75CC">
      <w:pPr>
        <w:spacing w:line="276" w:lineRule="auto"/>
        <w:jc w:val="both"/>
        <w:rPr>
          <w:sz w:val="18"/>
          <w:szCs w:val="18"/>
        </w:rPr>
      </w:pPr>
      <w:r>
        <w:tab/>
        <w:t xml:space="preserve"> </w:t>
      </w:r>
    </w:p>
    <w:p w:rsidR="00B25E3B" w:rsidRPr="00706389" w:rsidRDefault="00B25E3B" w:rsidP="00B25E3B">
      <w:pPr>
        <w:framePr w:hSpace="180" w:wrap="around" w:vAnchor="text" w:hAnchor="text" w:xAlign="center" w:y="1"/>
        <w:shd w:val="clear" w:color="auto" w:fill="FFFFFF"/>
        <w:suppressOverlap/>
        <w:jc w:val="both"/>
        <w:rPr>
          <w:bCs/>
          <w:color w:val="000000"/>
        </w:rPr>
      </w:pPr>
      <w:r w:rsidRPr="00706389">
        <w:rPr>
          <w:bCs/>
          <w:color w:val="000000"/>
        </w:rPr>
        <w:t>Способы движения машинно-тракторных агрегатов.</w:t>
      </w:r>
    </w:p>
    <w:p w:rsidR="00B25E3B" w:rsidRPr="00706389" w:rsidRDefault="00B25E3B" w:rsidP="00B25E3B">
      <w:pPr>
        <w:framePr w:hSpace="180" w:wrap="around" w:vAnchor="text" w:hAnchor="text" w:xAlign="center" w:y="1"/>
        <w:shd w:val="clear" w:color="auto" w:fill="FFFFFF"/>
        <w:suppressOverlap/>
        <w:jc w:val="both"/>
        <w:rPr>
          <w:color w:val="000000"/>
        </w:rPr>
      </w:pPr>
      <w:r w:rsidRPr="00706389">
        <w:rPr>
          <w:color w:val="000000"/>
        </w:rPr>
        <w:t>Рациональные способы движения машинно-тракторных агрегатов и их значение. Кинематические характеристики агрегата и рабочего участка. Основные виды поворотов. Определение минимального радиуса поворота различных агрегатов. Расчет ширины поворотной полосы.</w:t>
      </w:r>
    </w:p>
    <w:p w:rsidR="00B25E3B" w:rsidRPr="00706389" w:rsidRDefault="00B25E3B" w:rsidP="00B25E3B">
      <w:pPr>
        <w:framePr w:hSpace="180" w:wrap="around" w:vAnchor="text" w:hAnchor="text" w:xAlign="center" w:y="1"/>
        <w:shd w:val="clear" w:color="auto" w:fill="FFFFFF"/>
        <w:suppressOverlap/>
        <w:jc w:val="both"/>
        <w:rPr>
          <w:color w:val="000000"/>
        </w:rPr>
      </w:pPr>
      <w:r w:rsidRPr="00706389">
        <w:rPr>
          <w:color w:val="000000"/>
        </w:rPr>
        <w:t>Факторы, учитываемые при выборе способа движения агрегата. Определение длины холостого пути агрегата и коэффициента рабочих ходов. Обоснование оптимальной ширины загона. Пути сокращения холостого хода агрегата. Выбор наилучших способов движения агрегата.</w:t>
      </w:r>
    </w:p>
    <w:p w:rsidR="00347546" w:rsidRDefault="00B25E3B" w:rsidP="00B25E3B">
      <w:r w:rsidRPr="00706389">
        <w:rPr>
          <w:color w:val="000000"/>
        </w:rPr>
        <w:t xml:space="preserve">Особенности движения машинно-тракторных агрегатов </w:t>
      </w:r>
      <w:proofErr w:type="gramStart"/>
      <w:r w:rsidRPr="00706389">
        <w:rPr>
          <w:color w:val="000000"/>
        </w:rPr>
        <w:t>при</w:t>
      </w:r>
      <w:proofErr w:type="gramEnd"/>
      <w:r w:rsidRPr="00706389">
        <w:rPr>
          <w:color w:val="000000"/>
        </w:rPr>
        <w:t xml:space="preserve"> постоянной технологической колес</w:t>
      </w:r>
    </w:p>
    <w:p w:rsidR="00EA2E38" w:rsidRPr="00EA2E38" w:rsidRDefault="00EA2E38" w:rsidP="00EA2E38">
      <w:pPr>
        <w:pStyle w:val="31"/>
        <w:ind w:firstLine="0"/>
        <w:jc w:val="center"/>
        <w:rPr>
          <w:sz w:val="24"/>
        </w:rPr>
      </w:pPr>
      <w:r w:rsidRPr="00EA2E38">
        <w:rPr>
          <w:b/>
          <w:sz w:val="24"/>
        </w:rPr>
        <w:t>Способы движения посевных агрегатов.</w:t>
      </w:r>
    </w:p>
    <w:p w:rsidR="00EA2E38" w:rsidRPr="00EA2E38" w:rsidRDefault="00EA2E38" w:rsidP="00EA2E38">
      <w:pPr>
        <w:pStyle w:val="31"/>
        <w:ind w:firstLine="0"/>
        <w:rPr>
          <w:sz w:val="24"/>
        </w:rPr>
      </w:pPr>
      <w:r w:rsidRPr="00EA2E38">
        <w:rPr>
          <w:sz w:val="24"/>
        </w:rPr>
        <w:tab/>
        <w:t>Перед началом работы в поле проверяют готовность поля (наличие глубоких развальных или высоких свальных борозд, наличие на поле крупных посторонних предметов), при посеве на склонах с крутизной более 4</w:t>
      </w:r>
      <w:r w:rsidRPr="00EA2E38">
        <w:rPr>
          <w:sz w:val="24"/>
          <w:vertAlign w:val="superscript"/>
        </w:rPr>
        <w:t>0</w:t>
      </w:r>
      <w:r w:rsidRPr="00EA2E38">
        <w:rPr>
          <w:sz w:val="24"/>
        </w:rPr>
        <w:t xml:space="preserve"> предшествующая обработка должна быть проведена в направлении движения посевного агрегата.</w:t>
      </w:r>
    </w:p>
    <w:p w:rsidR="00EA2E38" w:rsidRPr="00EA2E38" w:rsidRDefault="00EA2E38" w:rsidP="00EA2E38">
      <w:pPr>
        <w:pStyle w:val="31"/>
        <w:ind w:firstLine="0"/>
        <w:rPr>
          <w:sz w:val="24"/>
        </w:rPr>
      </w:pPr>
      <w:r w:rsidRPr="00EA2E38">
        <w:rPr>
          <w:sz w:val="24"/>
        </w:rPr>
        <w:tab/>
        <w:t>После осмотра поля выбирают направление и способ движения посевных агрегатов, отбивают  поворотные полосы, разбивают поле на загоны, провешивают линию первого прохода агрегата и проводят контроль требуемых регулировок. В зависимости от конфигурации поля, длины гона, площади участка выбирают способ и направление движения. На склонах направление посева принимают под острым углом к преобладающему направлению склона или поперек его. На ровном поле – поперек предпосевной обработки почвы.</w:t>
      </w:r>
    </w:p>
    <w:p w:rsidR="00EA2E38" w:rsidRPr="00EA2E38" w:rsidRDefault="00EA2E38" w:rsidP="00EA2E38">
      <w:pPr>
        <w:pStyle w:val="31"/>
        <w:ind w:firstLine="0"/>
        <w:rPr>
          <w:sz w:val="24"/>
        </w:rPr>
      </w:pPr>
      <w:r w:rsidRPr="00EA2E38">
        <w:rPr>
          <w:sz w:val="24"/>
        </w:rPr>
        <w:tab/>
        <w:t xml:space="preserve">Наиболее распространенными способами движения при посеве являются: </w:t>
      </w:r>
      <w:proofErr w:type="gramStart"/>
      <w:r w:rsidRPr="00EA2E38">
        <w:rPr>
          <w:sz w:val="24"/>
        </w:rPr>
        <w:t>челночный</w:t>
      </w:r>
      <w:proofErr w:type="gramEnd"/>
      <w:r w:rsidRPr="00EA2E38">
        <w:rPr>
          <w:sz w:val="24"/>
        </w:rPr>
        <w:t>, перекрытием, диагонально-перекрестный, загонный. При работе одн</w:t>
      </w:r>
      <w:proofErr w:type="gramStart"/>
      <w:r w:rsidRPr="00EA2E38">
        <w:rPr>
          <w:sz w:val="24"/>
        </w:rPr>
        <w:t>о-</w:t>
      </w:r>
      <w:proofErr w:type="gramEnd"/>
      <w:r w:rsidRPr="00EA2E38">
        <w:rPr>
          <w:sz w:val="24"/>
        </w:rPr>
        <w:t xml:space="preserve"> или </w:t>
      </w:r>
      <w:proofErr w:type="spellStart"/>
      <w:r w:rsidRPr="00EA2E38">
        <w:rPr>
          <w:sz w:val="24"/>
        </w:rPr>
        <w:t>двухсеялочным</w:t>
      </w:r>
      <w:proofErr w:type="spellEnd"/>
      <w:r w:rsidRPr="00EA2E38">
        <w:rPr>
          <w:sz w:val="24"/>
        </w:rPr>
        <w:t xml:space="preserve"> агрегатом на полях с длиной гонов более 200м, на больших участках прямоугольной формы применяют челночный способ движения.</w:t>
      </w:r>
    </w:p>
    <w:p w:rsidR="00EA2E38" w:rsidRPr="00EA2E38" w:rsidRDefault="00EA2E38" w:rsidP="00EA2E38">
      <w:pPr>
        <w:pStyle w:val="31"/>
        <w:ind w:firstLine="0"/>
        <w:rPr>
          <w:sz w:val="24"/>
        </w:rPr>
      </w:pPr>
      <w:r w:rsidRPr="00EA2E38">
        <w:rPr>
          <w:sz w:val="24"/>
        </w:rPr>
        <w:tab/>
        <w:t xml:space="preserve">При работе </w:t>
      </w:r>
      <w:proofErr w:type="spellStart"/>
      <w:r w:rsidRPr="00EA2E38">
        <w:rPr>
          <w:sz w:val="24"/>
        </w:rPr>
        <w:t>многосеялочных</w:t>
      </w:r>
      <w:proofErr w:type="spellEnd"/>
      <w:r w:rsidRPr="00EA2E38">
        <w:rPr>
          <w:sz w:val="24"/>
        </w:rPr>
        <w:t xml:space="preserve"> агрегатов, на полях больших размеров и прямоугольной формы применяют способ движения вразвал (</w:t>
      </w:r>
      <w:proofErr w:type="spellStart"/>
      <w:r w:rsidRPr="00EA2E38">
        <w:rPr>
          <w:sz w:val="24"/>
        </w:rPr>
        <w:t>гоновый</w:t>
      </w:r>
      <w:proofErr w:type="spellEnd"/>
      <w:r w:rsidRPr="00EA2E38">
        <w:rPr>
          <w:sz w:val="24"/>
        </w:rPr>
        <w:t>). На полях квадратной формы, при коротких (до 200м), гонах, а также на узких участках, при полосовом размещении культур, применяют способ движения перекрытием. Этот способ требует минимальной поворотной полосы.</w:t>
      </w:r>
    </w:p>
    <w:p w:rsidR="00EA2E38" w:rsidRPr="00EA2E38" w:rsidRDefault="00EA2E38" w:rsidP="00EA2E38">
      <w:pPr>
        <w:pStyle w:val="31"/>
        <w:ind w:firstLine="0"/>
        <w:rPr>
          <w:b/>
          <w:bCs/>
          <w:sz w:val="24"/>
        </w:rPr>
      </w:pPr>
      <w:r w:rsidRPr="00EA2E38">
        <w:rPr>
          <w:sz w:val="24"/>
        </w:rPr>
        <w:tab/>
        <w:t>Поле больших размеров неправильной конфигурации разбивают на участки прямоугольной или квадратной формы.</w:t>
      </w:r>
    </w:p>
    <w:p w:rsidR="00EA2E38" w:rsidRPr="00EA2E38" w:rsidRDefault="00EA2E38" w:rsidP="00EA2E38">
      <w:pPr>
        <w:ind w:right="-14" w:firstLine="708"/>
        <w:jc w:val="both"/>
      </w:pPr>
      <w:r w:rsidRPr="00EA2E38">
        <w:rPr>
          <w:b/>
          <w:bCs/>
        </w:rPr>
        <w:t>Разметку</w:t>
      </w:r>
      <w:r w:rsidRPr="00EA2E38">
        <w:t xml:space="preserve"> поля проводят путем расстановки вешек и колышков, выделяя границы загона, поворотных полос и линию первого про</w:t>
      </w:r>
      <w:r w:rsidRPr="00EA2E38">
        <w:softHyphen/>
        <w:t>хода агрегата на загоне.</w:t>
      </w:r>
    </w:p>
    <w:p w:rsidR="00EA2E38" w:rsidRPr="00EA2E38" w:rsidRDefault="00EA2E38" w:rsidP="00EA2E38">
      <w:pPr>
        <w:ind w:right="-14" w:firstLine="708"/>
        <w:jc w:val="both"/>
      </w:pPr>
      <w:r w:rsidRPr="00EA2E38">
        <w:t>При работе на одном поле двух агрегатов линию первого прохо</w:t>
      </w:r>
      <w:r w:rsidRPr="00EA2E38">
        <w:softHyphen/>
        <w:t>да провешивают вдоль гона посередине поля. При способе движе</w:t>
      </w:r>
      <w:r w:rsidRPr="00EA2E38">
        <w:softHyphen/>
        <w:t>ния вразвал, перекрытием или при групповой работе агрегатов чел</w:t>
      </w:r>
      <w:r w:rsidRPr="00EA2E38">
        <w:softHyphen/>
        <w:t xml:space="preserve">ночным способом, поле разбивают на загоны. </w:t>
      </w:r>
      <w:proofErr w:type="gramStart"/>
      <w:r w:rsidRPr="00EA2E38">
        <w:rPr>
          <w:lang w:val="en-US"/>
        </w:rPr>
        <w:t>H</w:t>
      </w:r>
      <w:r w:rsidRPr="00EA2E38">
        <w:t>а концах поля от</w:t>
      </w:r>
      <w:r w:rsidRPr="00EA2E38">
        <w:softHyphen/>
        <w:t>бивают поворотные полосы.</w:t>
      </w:r>
      <w:proofErr w:type="gramEnd"/>
      <w:r w:rsidRPr="00EA2E38">
        <w:t xml:space="preserve"> Если имеется место для разворота за пределами поля, то поворотные полосы не отбивают.</w:t>
      </w:r>
    </w:p>
    <w:p w:rsidR="00EA2E38" w:rsidRPr="00EA2E38" w:rsidRDefault="00EA2E38" w:rsidP="00EA2E38">
      <w:pPr>
        <w:ind w:right="-14" w:firstLine="708"/>
        <w:jc w:val="both"/>
      </w:pPr>
      <w:r w:rsidRPr="00EA2E38">
        <w:t>Ширина загонки и поворотной полосы зависит от ширины по</w:t>
      </w:r>
      <w:r w:rsidRPr="00EA2E38">
        <w:softHyphen/>
        <w:t xml:space="preserve">севного агрегата и способа разворота (петлевой или </w:t>
      </w:r>
      <w:proofErr w:type="spellStart"/>
      <w:r w:rsidRPr="00EA2E38">
        <w:t>беспетлевой</w:t>
      </w:r>
      <w:proofErr w:type="spellEnd"/>
      <w:r w:rsidRPr="00EA2E38">
        <w:t>).</w:t>
      </w:r>
    </w:p>
    <w:p w:rsidR="00EA2E38" w:rsidRPr="00EA2E38" w:rsidRDefault="00EA2E38" w:rsidP="00EA2E38">
      <w:pPr>
        <w:ind w:right="-14"/>
        <w:jc w:val="both"/>
      </w:pPr>
      <w:r w:rsidRPr="00EA2E38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190500</wp:posOffset>
            </wp:positionV>
            <wp:extent cx="2959735" cy="1885315"/>
            <wp:effectExtent l="19050" t="0" r="0" b="0"/>
            <wp:wrapTight wrapText="bothSides">
              <wp:wrapPolygon edited="0">
                <wp:start x="-139" y="0"/>
                <wp:lineTo x="-139" y="21389"/>
                <wp:lineTo x="21549" y="21389"/>
                <wp:lineTo x="21549" y="0"/>
                <wp:lineTo x="-13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/>
                      <a:grayscl/>
                      <a:biLevel thresh="50000"/>
                    </a:blip>
                    <a:srcRect l="9297" r="6557" b="15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88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E38" w:rsidRPr="00EA2E38" w:rsidRDefault="00EA2E38" w:rsidP="00EA2E38">
      <w:pPr>
        <w:ind w:right="-14"/>
        <w:jc w:val="both"/>
      </w:pPr>
      <w:r w:rsidRPr="00EA2E38">
        <w:t xml:space="preserve">Схема движения посевных агрегатов </w:t>
      </w:r>
    </w:p>
    <w:p w:rsidR="00EA2E38" w:rsidRPr="00EA2E38" w:rsidRDefault="00EA2E38" w:rsidP="00EA2E38">
      <w:pPr>
        <w:ind w:right="-14"/>
        <w:jc w:val="both"/>
      </w:pPr>
      <w:r w:rsidRPr="00EA2E38">
        <w:t xml:space="preserve">челночным способом: </w:t>
      </w:r>
    </w:p>
    <w:p w:rsidR="00EA2E38" w:rsidRPr="00EA2E38" w:rsidRDefault="00EA2E38" w:rsidP="00EA2E38">
      <w:pPr>
        <w:ind w:right="-14"/>
        <w:jc w:val="both"/>
      </w:pPr>
      <w:r w:rsidRPr="00EA2E38">
        <w:t>Е – ширина поворотной полосы</w:t>
      </w:r>
    </w:p>
    <w:p w:rsidR="00EA2E38" w:rsidRPr="00EA2E38" w:rsidRDefault="00EA2E38" w:rsidP="00EA2E38">
      <w:pPr>
        <w:jc w:val="both"/>
      </w:pPr>
      <w:r w:rsidRPr="00EA2E38"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72390</wp:posOffset>
            </wp:positionV>
            <wp:extent cx="2411730" cy="2773045"/>
            <wp:effectExtent l="19050" t="0" r="7620" b="0"/>
            <wp:wrapTight wrapText="bothSides">
              <wp:wrapPolygon edited="0">
                <wp:start x="-171" y="0"/>
                <wp:lineTo x="-171" y="21516"/>
                <wp:lineTo x="21668" y="21516"/>
                <wp:lineTo x="21668" y="0"/>
                <wp:lineTo x="-17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/>
                      <a:grayscl/>
                      <a:biLevel thresh="50000"/>
                    </a:blip>
                    <a:srcRect l="4285" r="3023" b="6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773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E38" w:rsidRPr="00EA2E38" w:rsidRDefault="00EA2E38" w:rsidP="00EA2E38">
      <w:pPr>
        <w:jc w:val="both"/>
      </w:pPr>
      <w:proofErr w:type="gramStart"/>
      <w:r w:rsidRPr="00EA2E38">
        <w:t>С</w:t>
      </w:r>
      <w:r w:rsidRPr="00EA2E38"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-106680</wp:posOffset>
            </wp:positionV>
            <wp:extent cx="3388995" cy="1712595"/>
            <wp:effectExtent l="19050" t="0" r="1905" b="0"/>
            <wp:wrapTight wrapText="bothSides">
              <wp:wrapPolygon edited="0">
                <wp:start x="-121" y="0"/>
                <wp:lineTo x="-121" y="21384"/>
                <wp:lineTo x="21612" y="21384"/>
                <wp:lineTo x="21612" y="0"/>
                <wp:lineTo x="-12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/>
                      <a:grayscl/>
                      <a:biLevel thresh="50000"/>
                    </a:blip>
                    <a:srcRect l="3217" b="1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712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E38">
        <w:t>хема</w:t>
      </w:r>
      <w:proofErr w:type="gramEnd"/>
      <w:r w:rsidRPr="00EA2E38">
        <w:t xml:space="preserve"> движения посевного    агрегата      </w:t>
      </w:r>
    </w:p>
    <w:p w:rsidR="00EA2E38" w:rsidRPr="00EA2E38" w:rsidRDefault="00EA2E38" w:rsidP="00EA2E38">
      <w:pPr>
        <w:jc w:val="both"/>
      </w:pPr>
      <w:r w:rsidRPr="00EA2E38">
        <w:t>диагонально-перекрестным способом.</w:t>
      </w:r>
    </w:p>
    <w:p w:rsidR="00EA2E38" w:rsidRPr="00EA2E38" w:rsidRDefault="00EA2E38" w:rsidP="00EA2E38">
      <w:pPr>
        <w:ind w:left="240"/>
        <w:jc w:val="both"/>
      </w:pPr>
      <w:r w:rsidRPr="00EA2E38">
        <w:t xml:space="preserve">        </w:t>
      </w:r>
    </w:p>
    <w:p w:rsidR="00EA2E38" w:rsidRPr="00EA2E38" w:rsidRDefault="00EA2E38" w:rsidP="00EA2E38">
      <w:pPr>
        <w:ind w:left="240"/>
        <w:jc w:val="both"/>
      </w:pPr>
      <w:r w:rsidRPr="00EA2E38">
        <w:t xml:space="preserve">                     </w:t>
      </w:r>
    </w:p>
    <w:p w:rsidR="00EA2E38" w:rsidRPr="00EA2E38" w:rsidRDefault="00EA2E38" w:rsidP="00EA2E38">
      <w:pPr>
        <w:jc w:val="both"/>
      </w:pPr>
      <w:r w:rsidRPr="00EA2E38">
        <w:t>Схема движения посевного агрегата  «перекрытием»</w:t>
      </w:r>
    </w:p>
    <w:p w:rsidR="00EA2E38" w:rsidRPr="00EA2E38" w:rsidRDefault="00EA2E38" w:rsidP="00EA2E38">
      <w:pPr>
        <w:ind w:left="240"/>
        <w:jc w:val="both"/>
      </w:pPr>
      <w:r w:rsidRPr="00EA2E38"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106680</wp:posOffset>
            </wp:positionV>
            <wp:extent cx="2969895" cy="2055495"/>
            <wp:effectExtent l="19050" t="0" r="1905" b="0"/>
            <wp:wrapTight wrapText="bothSides">
              <wp:wrapPolygon edited="0">
                <wp:start x="-139" y="0"/>
                <wp:lineTo x="-139" y="21420"/>
                <wp:lineTo x="21614" y="21420"/>
                <wp:lineTo x="21614" y="0"/>
                <wp:lineTo x="-13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/>
                      <a:grayscl/>
                      <a:biLevel thresh="50000"/>
                    </a:blip>
                    <a:srcRect b="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05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E38" w:rsidRPr="00EA2E38" w:rsidRDefault="00EA2E38" w:rsidP="00EA2E38">
      <w:pPr>
        <w:ind w:left="240"/>
        <w:jc w:val="both"/>
      </w:pPr>
    </w:p>
    <w:p w:rsidR="00EA2E38" w:rsidRPr="00EA2E38" w:rsidRDefault="00EA2E38" w:rsidP="00EA2E38">
      <w:pPr>
        <w:ind w:left="240"/>
        <w:jc w:val="both"/>
      </w:pPr>
    </w:p>
    <w:p w:rsidR="00EA2E38" w:rsidRPr="00EA2E38" w:rsidRDefault="00EA2E38" w:rsidP="00EA2E38">
      <w:pPr>
        <w:ind w:left="240"/>
        <w:jc w:val="both"/>
      </w:pPr>
    </w:p>
    <w:p w:rsidR="00EA2E38" w:rsidRPr="00EA2E38" w:rsidRDefault="00EA2E38" w:rsidP="00EA2E38">
      <w:pPr>
        <w:jc w:val="both"/>
      </w:pPr>
      <w:r w:rsidRPr="00EA2E38">
        <w:t xml:space="preserve">  Схема движения посевного агрегата загонным способом</w:t>
      </w:r>
    </w:p>
    <w:p w:rsidR="00EA2E38" w:rsidRPr="00EA2E38" w:rsidRDefault="00EA2E38" w:rsidP="00EA2E38">
      <w:pPr>
        <w:jc w:val="both"/>
      </w:pPr>
    </w:p>
    <w:p w:rsidR="00EA2E38" w:rsidRPr="00EA2E38" w:rsidRDefault="00EA2E38" w:rsidP="00EA2E38">
      <w:pPr>
        <w:jc w:val="both"/>
      </w:pPr>
      <w:proofErr w:type="gramStart"/>
      <w:r w:rsidRPr="00EA2E38">
        <w:t>Ширина поворотной полосы при петлевом развороте равна тройной ширине захвата агрегата, а при без петлевом — двойной, для агрегатов с тракторами К-700, К--701 с шестью сеялками СЗС-2,1 и 5-7 сеялками СЗП-3,6, с тракторами Т-150К и Т-150 с четырьмя сеялками СЗП-3,6, тракторами ДТ-75 с 3-4 сеялками СЗП-3,6, для тракторов К-700, К-700Л и К.-701 с пятью сеялками</w:t>
      </w:r>
      <w:proofErr w:type="gramEnd"/>
      <w:r w:rsidRPr="00EA2E38">
        <w:t xml:space="preserve"> </w:t>
      </w:r>
      <w:proofErr w:type="gramStart"/>
      <w:r w:rsidRPr="00EA2E38">
        <w:t>ширина пово</w:t>
      </w:r>
      <w:r w:rsidRPr="00EA2E38">
        <w:softHyphen/>
        <w:t>ротной полосы равна четырехкратному захвату агрегата при петле</w:t>
      </w:r>
      <w:r w:rsidRPr="00EA2E38">
        <w:softHyphen/>
        <w:t xml:space="preserve">вом и трехкратному при </w:t>
      </w:r>
      <w:proofErr w:type="spellStart"/>
      <w:r w:rsidRPr="00EA2E38">
        <w:t>беспетлевом</w:t>
      </w:r>
      <w:proofErr w:type="spellEnd"/>
      <w:r w:rsidRPr="00EA2E38">
        <w:t xml:space="preserve"> развороте.</w:t>
      </w:r>
      <w:proofErr w:type="gramEnd"/>
    </w:p>
    <w:p w:rsidR="00EA2E38" w:rsidRPr="00EA2E38" w:rsidRDefault="00EA2E38" w:rsidP="00EA2E38">
      <w:pPr>
        <w:ind w:left="240"/>
        <w:jc w:val="both"/>
      </w:pPr>
      <w:r w:rsidRPr="00EA2E38">
        <w:t>Оптимальная ширина загонок приведена в таблице 2</w:t>
      </w:r>
    </w:p>
    <w:p w:rsidR="00EA2E38" w:rsidRPr="00EA2E38" w:rsidRDefault="00EA2E38" w:rsidP="00EA2E38">
      <w:pPr>
        <w:pStyle w:val="FR2"/>
        <w:spacing w:before="0"/>
        <w:rPr>
          <w:rFonts w:ascii="Times New Roman" w:hAnsi="Times New Roman" w:cs="Times New Roman"/>
          <w:sz w:val="24"/>
          <w:szCs w:val="24"/>
        </w:rPr>
      </w:pPr>
      <w:r w:rsidRPr="00EA2E38">
        <w:rPr>
          <w:rFonts w:ascii="Times New Roman" w:hAnsi="Times New Roman" w:cs="Times New Roman"/>
          <w:i w:val="0"/>
          <w:sz w:val="24"/>
          <w:szCs w:val="24"/>
        </w:rPr>
        <w:t>Таблица 2.</w:t>
      </w:r>
    </w:p>
    <w:p w:rsidR="00EA2E38" w:rsidRPr="00EA2E38" w:rsidRDefault="00EA2E38" w:rsidP="00EA2E38">
      <w:pPr>
        <w:pStyle w:val="11"/>
        <w:spacing w:line="240" w:lineRule="auto"/>
        <w:rPr>
          <w:sz w:val="24"/>
          <w:szCs w:val="24"/>
        </w:rPr>
      </w:pPr>
      <w:r w:rsidRPr="00EA2E38">
        <w:rPr>
          <w:sz w:val="24"/>
          <w:szCs w:val="24"/>
        </w:rPr>
        <w:t>Ширина загона при движении посевного агрегата способом вразвал или перекрытием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9"/>
        <w:gridCol w:w="1217"/>
        <w:gridCol w:w="1455"/>
        <w:gridCol w:w="1133"/>
        <w:gridCol w:w="808"/>
        <w:gridCol w:w="809"/>
        <w:gridCol w:w="809"/>
        <w:gridCol w:w="970"/>
        <w:gridCol w:w="1006"/>
      </w:tblGrid>
      <w:tr w:rsidR="00EA2E38" w:rsidRPr="00EA2E38" w:rsidTr="00DB6BD6">
        <w:trPr>
          <w:trHeight w:hRule="exact" w:val="43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Трактор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Сцепка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Сеялка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ind w:left="40"/>
              <w:jc w:val="both"/>
            </w:pPr>
            <w:r w:rsidRPr="00EA2E38">
              <w:t>Число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4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38" w:rsidRPr="00EA2E38" w:rsidRDefault="00EA2E38" w:rsidP="00EA2E38">
            <w:pPr>
              <w:pStyle w:val="1"/>
              <w:numPr>
                <w:ilvl w:val="0"/>
                <w:numId w:val="6"/>
              </w:numPr>
              <w:suppressAutoHyphens/>
              <w:spacing w:before="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8">
              <w:rPr>
                <w:rFonts w:ascii="Times New Roman" w:hAnsi="Times New Roman"/>
                <w:sz w:val="24"/>
                <w:szCs w:val="24"/>
              </w:rPr>
              <w:t xml:space="preserve">Длина гона, </w:t>
            </w:r>
            <w:proofErr w:type="gramStart"/>
            <w:r w:rsidRPr="00EA2E3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EA2E38" w:rsidRPr="00EA2E38" w:rsidTr="00DB6BD6">
        <w:trPr>
          <w:trHeight w:hRule="exact" w:val="289"/>
        </w:trPr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proofErr w:type="spellStart"/>
            <w:r w:rsidRPr="00EA2E38">
              <w:rPr>
                <w:lang w:val="en-US"/>
              </w:rPr>
              <w:t>сеялок</w:t>
            </w:r>
            <w:proofErr w:type="spellEnd"/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500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700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1000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1500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2000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</w:tr>
      <w:tr w:rsidR="00EA2E38" w:rsidRPr="00EA2E38" w:rsidTr="00DB6BD6">
        <w:trPr>
          <w:trHeight w:hRule="exact" w:val="41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К-701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СЗР-01.000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СЗС-2,1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6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135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160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172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197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221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</w:tr>
      <w:tr w:rsidR="00EA2E38" w:rsidRPr="00EA2E38" w:rsidTr="00DB6BD6">
        <w:trPr>
          <w:trHeight w:hRule="exact" w:val="292"/>
        </w:trPr>
        <w:tc>
          <w:tcPr>
            <w:tcW w:w="12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К-700А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455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5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113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133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144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164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185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</w:tr>
      <w:tr w:rsidR="00EA2E38" w:rsidRPr="00EA2E38" w:rsidTr="00DB6BD6">
        <w:trPr>
          <w:trHeight w:hRule="exact" w:val="322"/>
        </w:trPr>
        <w:tc>
          <w:tcPr>
            <w:tcW w:w="12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К-700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СП-16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455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СЗП-3,6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4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144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173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202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230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260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</w:tr>
      <w:tr w:rsidR="00EA2E38" w:rsidRPr="00EA2E38" w:rsidTr="00DB6BD6">
        <w:trPr>
          <w:trHeight w:hRule="exact" w:val="322"/>
        </w:trPr>
        <w:tc>
          <w:tcPr>
            <w:tcW w:w="12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455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(СЗ-3,6)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</w:tr>
      <w:tr w:rsidR="00EA2E38" w:rsidRPr="00EA2E38" w:rsidTr="00DB6BD6">
        <w:trPr>
          <w:trHeight w:hRule="exact" w:val="292"/>
        </w:trPr>
        <w:tc>
          <w:tcPr>
            <w:tcW w:w="12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Т-150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СЗР-02.000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455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СЗС-2,1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3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123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148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160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172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 xml:space="preserve">197 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</w:tr>
      <w:tr w:rsidR="00EA2E38" w:rsidRPr="00EA2E38" w:rsidTr="00DB6BD6">
        <w:trPr>
          <w:trHeight w:hRule="exact" w:val="322"/>
        </w:trPr>
        <w:tc>
          <w:tcPr>
            <w:tcW w:w="12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Т-150К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СП-16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455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СЗП-3,6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4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130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158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187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216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 xml:space="preserve"> 245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</w:tr>
      <w:tr w:rsidR="00EA2E38" w:rsidRPr="00EA2E38" w:rsidTr="00DB6BD6">
        <w:trPr>
          <w:trHeight w:hRule="exact" w:val="322"/>
        </w:trPr>
        <w:tc>
          <w:tcPr>
            <w:tcW w:w="12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455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(СЗ-3,6)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napToGrid w:val="0"/>
              <w:spacing w:line="240" w:lineRule="atLeast"/>
              <w:jc w:val="both"/>
            </w:pP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</w:tr>
      <w:tr w:rsidR="00EA2E38" w:rsidRPr="00EA2E38" w:rsidTr="00DB6BD6">
        <w:trPr>
          <w:trHeight w:hRule="exact" w:val="220"/>
        </w:trPr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ДТ-75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—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—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3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 xml:space="preserve">129 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151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173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194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38" w:rsidRPr="00EA2E38" w:rsidRDefault="00EA2E38" w:rsidP="00DB6BD6">
            <w:pPr>
              <w:spacing w:line="240" w:lineRule="atLeast"/>
              <w:jc w:val="both"/>
            </w:pPr>
            <w:r w:rsidRPr="00EA2E38">
              <w:t>216</w:t>
            </w:r>
          </w:p>
          <w:p w:rsidR="00EA2E38" w:rsidRPr="00EA2E38" w:rsidRDefault="00EA2E38" w:rsidP="00DB6BD6">
            <w:pPr>
              <w:spacing w:line="240" w:lineRule="atLeast"/>
              <w:jc w:val="both"/>
            </w:pPr>
          </w:p>
        </w:tc>
      </w:tr>
    </w:tbl>
    <w:p w:rsidR="00822C08" w:rsidRPr="00EA2E38" w:rsidRDefault="00822C08" w:rsidP="00B355D9"/>
    <w:p w:rsidR="00EA2E38" w:rsidRPr="00EA2E38" w:rsidRDefault="00EA2E38" w:rsidP="00EA2E38">
      <w:pPr>
        <w:contextualSpacing/>
        <w:jc w:val="both"/>
        <w:rPr>
          <w:b/>
        </w:rPr>
      </w:pPr>
      <w:r w:rsidRPr="00EA2E38">
        <w:rPr>
          <w:b/>
        </w:rPr>
        <w:t xml:space="preserve"> Произвести расчет ширины поворотной полосы</w:t>
      </w:r>
    </w:p>
    <w:p w:rsidR="00EA2E38" w:rsidRPr="00EA2E38" w:rsidRDefault="00EA2E38" w:rsidP="00EA2E38">
      <w:pPr>
        <w:ind w:left="720"/>
        <w:contextualSpacing/>
        <w:jc w:val="center"/>
        <w:rPr>
          <w:b/>
        </w:rPr>
      </w:pPr>
      <w:r w:rsidRPr="00EA2E38">
        <w:rPr>
          <w:b/>
        </w:rPr>
        <w:t>Е</w:t>
      </w:r>
      <w:r w:rsidRPr="00EA2E38">
        <w:rPr>
          <w:b/>
          <w:vertAlign w:val="subscript"/>
        </w:rPr>
        <w:t>п</w:t>
      </w:r>
      <w:r w:rsidRPr="00EA2E38">
        <w:rPr>
          <w:b/>
        </w:rPr>
        <w:t xml:space="preserve">=3 * </w:t>
      </w:r>
      <w:r w:rsidRPr="00EA2E38">
        <w:rPr>
          <w:b/>
          <w:lang w:val="en-US"/>
        </w:rPr>
        <w:t>R</w:t>
      </w:r>
      <w:r w:rsidRPr="00EA2E38">
        <w:rPr>
          <w:b/>
        </w:rPr>
        <w:t xml:space="preserve"> </w:t>
      </w:r>
      <w:r w:rsidRPr="00EA2E38">
        <w:rPr>
          <w:b/>
          <w:vertAlign w:val="subscript"/>
          <w:lang w:val="en-US"/>
        </w:rPr>
        <w:t>min</w:t>
      </w:r>
      <w:r w:rsidRPr="00EA2E38">
        <w:rPr>
          <w:b/>
          <w:vertAlign w:val="subscript"/>
        </w:rPr>
        <w:t xml:space="preserve"> </w:t>
      </w:r>
      <w:r w:rsidRPr="00EA2E38">
        <w:rPr>
          <w:b/>
        </w:rPr>
        <w:t>+</w:t>
      </w:r>
      <w:r w:rsidRPr="00EA2E38">
        <w:rPr>
          <w:b/>
          <w:i/>
          <w:lang w:val="en-US"/>
        </w:rPr>
        <w:t>e</w:t>
      </w:r>
      <w:r w:rsidRPr="00EA2E38">
        <w:rPr>
          <w:b/>
          <w:i/>
        </w:rPr>
        <w:t xml:space="preserve">      </w:t>
      </w:r>
    </w:p>
    <w:p w:rsidR="00EA2E38" w:rsidRPr="00EA2E38" w:rsidRDefault="00EA2E38" w:rsidP="00EA2E38">
      <w:pPr>
        <w:ind w:left="720"/>
        <w:contextualSpacing/>
        <w:jc w:val="both"/>
      </w:pPr>
      <w:r w:rsidRPr="00EA2E38">
        <w:t xml:space="preserve">Где  </w:t>
      </w:r>
      <w:r w:rsidRPr="00EA2E38">
        <w:rPr>
          <w:lang w:val="en-US"/>
        </w:rPr>
        <w:t>R</w:t>
      </w:r>
      <w:r w:rsidRPr="00EA2E38">
        <w:t xml:space="preserve"> </w:t>
      </w:r>
      <w:r w:rsidRPr="00EA2E38">
        <w:rPr>
          <w:vertAlign w:val="subscript"/>
          <w:lang w:val="en-US"/>
        </w:rPr>
        <w:t>min</w:t>
      </w:r>
      <w:r w:rsidRPr="00EA2E38">
        <w:t>- минимальный радиус поворота агрегата</w:t>
      </w:r>
      <w:proofErr w:type="gramStart"/>
      <w:r w:rsidRPr="00EA2E38">
        <w:t xml:space="preserve"> ,</w:t>
      </w:r>
      <w:proofErr w:type="gramEnd"/>
      <w:r w:rsidRPr="00EA2E38">
        <w:t>м;</w:t>
      </w:r>
    </w:p>
    <w:p w:rsidR="00EA2E38" w:rsidRPr="00EA2E38" w:rsidRDefault="00EA2E38" w:rsidP="00EA2E38">
      <w:pPr>
        <w:ind w:left="720"/>
        <w:contextualSpacing/>
        <w:jc w:val="both"/>
      </w:pPr>
      <w:r w:rsidRPr="00EA2E38">
        <w:rPr>
          <w:i/>
        </w:rPr>
        <w:t>е-</w:t>
      </w:r>
      <w:r w:rsidRPr="00EA2E38">
        <w:t>длина выезда агрегата</w:t>
      </w:r>
      <w:proofErr w:type="gramStart"/>
      <w:r w:rsidRPr="00EA2E38">
        <w:t xml:space="preserve"> ,</w:t>
      </w:r>
      <w:proofErr w:type="gramEnd"/>
      <w:r w:rsidRPr="00EA2E38">
        <w:t>м;</w:t>
      </w:r>
    </w:p>
    <w:p w:rsidR="00EA2E38" w:rsidRPr="00EA2E38" w:rsidRDefault="00EA2E38" w:rsidP="00EA2E38">
      <w:pPr>
        <w:ind w:left="720"/>
        <w:contextualSpacing/>
        <w:jc w:val="center"/>
        <w:rPr>
          <w:b/>
        </w:rPr>
      </w:pPr>
      <w:r w:rsidRPr="00EA2E38">
        <w:rPr>
          <w:b/>
        </w:rPr>
        <w:t>Е</w:t>
      </w:r>
      <w:r w:rsidRPr="00EA2E38">
        <w:rPr>
          <w:b/>
          <w:vertAlign w:val="subscript"/>
        </w:rPr>
        <w:t>бп</w:t>
      </w:r>
      <w:r w:rsidRPr="00EA2E38">
        <w:rPr>
          <w:b/>
        </w:rPr>
        <w:t xml:space="preserve">=1,5 * </w:t>
      </w:r>
      <w:r w:rsidRPr="00EA2E38">
        <w:rPr>
          <w:b/>
          <w:lang w:val="en-US"/>
        </w:rPr>
        <w:t>R</w:t>
      </w:r>
      <w:r w:rsidRPr="00EA2E38">
        <w:rPr>
          <w:b/>
        </w:rPr>
        <w:t xml:space="preserve"> </w:t>
      </w:r>
      <w:r w:rsidRPr="00EA2E38">
        <w:rPr>
          <w:b/>
          <w:vertAlign w:val="subscript"/>
          <w:lang w:val="en-US"/>
        </w:rPr>
        <w:t>min</w:t>
      </w:r>
      <w:r w:rsidRPr="00EA2E38">
        <w:rPr>
          <w:b/>
          <w:vertAlign w:val="subscript"/>
        </w:rPr>
        <w:t xml:space="preserve"> </w:t>
      </w:r>
      <w:r w:rsidRPr="00EA2E38">
        <w:rPr>
          <w:b/>
        </w:rPr>
        <w:t>+</w:t>
      </w:r>
      <w:r w:rsidRPr="00EA2E38">
        <w:rPr>
          <w:b/>
          <w:i/>
          <w:lang w:val="en-US"/>
        </w:rPr>
        <w:t>e</w:t>
      </w:r>
      <w:r w:rsidRPr="00EA2E38">
        <w:rPr>
          <w:b/>
        </w:rPr>
        <w:t xml:space="preserve">  </w:t>
      </w:r>
    </w:p>
    <w:p w:rsidR="00EA2E38" w:rsidRPr="00EA2E38" w:rsidRDefault="00EA2E38" w:rsidP="00EA2E38">
      <w:pPr>
        <w:ind w:left="720"/>
        <w:contextualSpacing/>
        <w:jc w:val="center"/>
      </w:pPr>
      <w:r>
        <w:t xml:space="preserve">  </w:t>
      </w:r>
    </w:p>
    <w:p w:rsidR="00EA2E38" w:rsidRPr="00EA2E38" w:rsidRDefault="00EA2E38" w:rsidP="00EA2E38">
      <w:pPr>
        <w:contextualSpacing/>
        <w:jc w:val="both"/>
        <w:rPr>
          <w:b/>
        </w:rPr>
      </w:pPr>
      <w:r w:rsidRPr="00EA2E38">
        <w:lastRenderedPageBreak/>
        <w:t xml:space="preserve"> </w:t>
      </w:r>
      <w:r w:rsidRPr="00EA2E38">
        <w:rPr>
          <w:b/>
        </w:rPr>
        <w:t>Произвести расчет длины поля:</w:t>
      </w:r>
    </w:p>
    <w:p w:rsidR="00EA2E38" w:rsidRDefault="00EA2E38" w:rsidP="00EA2E38">
      <w:pPr>
        <w:ind w:left="628"/>
        <w:contextualSpacing/>
      </w:pPr>
    </w:p>
    <w:p w:rsidR="00EA2E38" w:rsidRPr="00EA2E38" w:rsidRDefault="00EA2E38" w:rsidP="00EA2E38">
      <w:pPr>
        <w:ind w:left="628"/>
        <w:contextualSpacing/>
        <w:rPr>
          <w:b/>
        </w:rPr>
      </w:pPr>
      <w:r w:rsidRPr="00EA2E38">
        <w:rPr>
          <w:b/>
          <w:lang w:val="en-US"/>
        </w:rPr>
        <w:t>L</w:t>
      </w:r>
      <w:r w:rsidRPr="00EA2E38">
        <w:rPr>
          <w:b/>
        </w:rPr>
        <w:t>=</w:t>
      </w:r>
      <w:proofErr w:type="spellStart"/>
      <w:r w:rsidRPr="00EA2E38">
        <w:rPr>
          <w:b/>
          <w:lang w:val="en-US"/>
        </w:rPr>
        <w:t>L</w:t>
      </w:r>
      <w:r w:rsidRPr="00EA2E38">
        <w:rPr>
          <w:b/>
          <w:vertAlign w:val="subscript"/>
          <w:lang w:val="en-US"/>
        </w:rPr>
        <w:t>p</w:t>
      </w:r>
      <w:proofErr w:type="spellEnd"/>
      <w:r w:rsidRPr="00EA2E38">
        <w:rPr>
          <w:b/>
        </w:rPr>
        <w:t>-2</w:t>
      </w:r>
      <w:r w:rsidRPr="00EA2E38">
        <w:rPr>
          <w:b/>
          <w:lang w:val="en-US"/>
        </w:rPr>
        <w:t>E</w:t>
      </w:r>
      <w:r w:rsidRPr="00EA2E38">
        <w:rPr>
          <w:b/>
        </w:rPr>
        <w:t xml:space="preserve">        </w:t>
      </w:r>
    </w:p>
    <w:p w:rsidR="00822C08" w:rsidRDefault="00822C08" w:rsidP="00B355D9"/>
    <w:p w:rsidR="00822C08" w:rsidRDefault="00822C08" w:rsidP="00B355D9"/>
    <w:p w:rsidR="00822C08" w:rsidRDefault="00822C08" w:rsidP="00B355D9"/>
    <w:p w:rsidR="00822C08" w:rsidRDefault="00822C08" w:rsidP="00B355D9"/>
    <w:p w:rsidR="00822C08" w:rsidRDefault="00822C08" w:rsidP="00B355D9"/>
    <w:p w:rsidR="00822C08" w:rsidRDefault="00822C08" w:rsidP="00B355D9"/>
    <w:p w:rsidR="00822C08" w:rsidRPr="00B812C7" w:rsidRDefault="00B812C7" w:rsidP="00B812C7">
      <w:pPr>
        <w:jc w:val="center"/>
        <w:rPr>
          <w:b/>
        </w:rPr>
      </w:pPr>
      <w:r w:rsidRPr="00B812C7">
        <w:rPr>
          <w:b/>
        </w:rPr>
        <w:t>Практическая работа №2</w:t>
      </w:r>
    </w:p>
    <w:p w:rsidR="00822C08" w:rsidRPr="00B812C7" w:rsidRDefault="00822C08" w:rsidP="00B355D9"/>
    <w:p w:rsidR="00B812C7" w:rsidRPr="00B812C7" w:rsidRDefault="00B812C7" w:rsidP="00B812C7">
      <w:pPr>
        <w:jc w:val="center"/>
      </w:pPr>
      <w:r w:rsidRPr="00B812C7">
        <w:rPr>
          <w:b/>
          <w:bCs/>
        </w:rPr>
        <w:t>ТЕМА:</w:t>
      </w:r>
      <w:r w:rsidRPr="00B812C7">
        <w:t xml:space="preserve"> Расчет производительности  МТА</w:t>
      </w:r>
      <w:r w:rsidRPr="00B812C7">
        <w:rPr>
          <w:i/>
        </w:rPr>
        <w:t>.</w:t>
      </w:r>
    </w:p>
    <w:p w:rsidR="00B812C7" w:rsidRPr="00B812C7" w:rsidRDefault="00B812C7" w:rsidP="00B812C7">
      <w:pPr>
        <w:pStyle w:val="32"/>
        <w:jc w:val="both"/>
        <w:rPr>
          <w:b/>
          <w:bCs/>
          <w:sz w:val="24"/>
          <w:szCs w:val="24"/>
        </w:rPr>
      </w:pPr>
      <w:r w:rsidRPr="00B812C7">
        <w:rPr>
          <w:sz w:val="24"/>
          <w:szCs w:val="24"/>
        </w:rPr>
        <w:t xml:space="preserve">        </w:t>
      </w:r>
      <w:r w:rsidRPr="00B812C7">
        <w:rPr>
          <w:b/>
          <w:sz w:val="24"/>
          <w:szCs w:val="24"/>
        </w:rPr>
        <w:t>ЦЕЛЬ РАБОТЫ</w:t>
      </w:r>
      <w:r w:rsidRPr="00B812C7">
        <w:rPr>
          <w:sz w:val="24"/>
          <w:szCs w:val="24"/>
        </w:rPr>
        <w:t>: Научиться рассчитывать  производительность  машинно-тракторного агрегата  при выполнении заданной операции, а также делать  анализ путей повышения производительности агрегата.</w:t>
      </w:r>
    </w:p>
    <w:p w:rsidR="00B812C7" w:rsidRPr="00B812C7" w:rsidRDefault="00B812C7" w:rsidP="00B812C7">
      <w:pPr>
        <w:jc w:val="both"/>
        <w:rPr>
          <w:b/>
          <w:bCs/>
        </w:rPr>
      </w:pPr>
      <w:r w:rsidRPr="00B812C7">
        <w:rPr>
          <w:b/>
          <w:bCs/>
        </w:rPr>
        <w:t xml:space="preserve">       ОБОРУДОВАНИЕ И МАТЕРИАЛЫ: </w:t>
      </w:r>
      <w:r w:rsidRPr="00B812C7">
        <w:t>методические указания, справочные таблицы.</w:t>
      </w:r>
    </w:p>
    <w:p w:rsidR="00B812C7" w:rsidRPr="00B812C7" w:rsidRDefault="00B812C7" w:rsidP="00B812C7">
      <w:pPr>
        <w:pStyle w:val="320"/>
        <w:jc w:val="center"/>
        <w:rPr>
          <w:sz w:val="24"/>
          <w:szCs w:val="24"/>
        </w:rPr>
      </w:pPr>
      <w:r w:rsidRPr="00B812C7">
        <w:rPr>
          <w:b/>
          <w:bCs/>
          <w:sz w:val="24"/>
          <w:szCs w:val="24"/>
        </w:rPr>
        <w:t>Краткие сведения из теории.</w:t>
      </w:r>
    </w:p>
    <w:p w:rsidR="00B812C7" w:rsidRPr="00B812C7" w:rsidRDefault="00B812C7" w:rsidP="00B812C7">
      <w:pPr>
        <w:pStyle w:val="320"/>
        <w:rPr>
          <w:sz w:val="24"/>
          <w:szCs w:val="24"/>
        </w:rPr>
      </w:pPr>
      <w:r w:rsidRPr="00B812C7">
        <w:rPr>
          <w:sz w:val="24"/>
          <w:szCs w:val="24"/>
        </w:rPr>
        <w:t>Объем работы, выполняемый агрегатом за определенный промежуток времени, называют производительностью. В зависимости от характера технологического процесса, объем работы оценивают величиной обработанной площади в гектарах  или  квадратных метрах, количеством переработанного материала в тоннах или килограммах и т.д.</w:t>
      </w:r>
    </w:p>
    <w:p w:rsidR="00B812C7" w:rsidRPr="00B812C7" w:rsidRDefault="00B812C7" w:rsidP="00B812C7">
      <w:pPr>
        <w:pStyle w:val="32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812C7">
        <w:rPr>
          <w:sz w:val="24"/>
          <w:szCs w:val="24"/>
        </w:rPr>
        <w:t>Часовая производительность агрегата определяется по формуле:</w:t>
      </w:r>
    </w:p>
    <w:p w:rsidR="00B812C7" w:rsidRPr="00B812C7" w:rsidRDefault="00B812C7" w:rsidP="00B812C7">
      <w:pPr>
        <w:pStyle w:val="320"/>
        <w:ind w:left="360"/>
        <w:rPr>
          <w:sz w:val="24"/>
          <w:szCs w:val="24"/>
        </w:rPr>
      </w:pPr>
    </w:p>
    <w:p w:rsidR="00B812C7" w:rsidRPr="00B812C7" w:rsidRDefault="00B812C7" w:rsidP="00B812C7">
      <w:pPr>
        <w:pStyle w:val="320"/>
        <w:jc w:val="center"/>
        <w:rPr>
          <w:sz w:val="24"/>
          <w:szCs w:val="24"/>
        </w:rPr>
      </w:pPr>
      <w:r w:rsidRPr="00B812C7">
        <w:rPr>
          <w:sz w:val="24"/>
          <w:szCs w:val="24"/>
          <w:lang w:val="en-US"/>
        </w:rPr>
        <w:t>W</w:t>
      </w:r>
      <w:r w:rsidRPr="00B812C7">
        <w:rPr>
          <w:sz w:val="24"/>
          <w:szCs w:val="24"/>
          <w:vertAlign w:val="subscript"/>
        </w:rPr>
        <w:t>ч</w:t>
      </w:r>
      <w:r w:rsidRPr="00B812C7">
        <w:rPr>
          <w:sz w:val="24"/>
          <w:szCs w:val="24"/>
        </w:rPr>
        <w:t xml:space="preserve"> = 0</w:t>
      </w:r>
      <w:proofErr w:type="gramStart"/>
      <w:r w:rsidRPr="00B812C7">
        <w:rPr>
          <w:sz w:val="24"/>
          <w:szCs w:val="24"/>
        </w:rPr>
        <w:t>,1</w:t>
      </w:r>
      <w:proofErr w:type="gramEnd"/>
      <w:r w:rsidRPr="00B812C7">
        <w:rPr>
          <w:sz w:val="24"/>
          <w:szCs w:val="24"/>
        </w:rPr>
        <w:t xml:space="preserve"> *</w:t>
      </w:r>
      <w:r w:rsidRPr="00B812C7">
        <w:rPr>
          <w:sz w:val="24"/>
          <w:szCs w:val="24"/>
          <w:lang w:val="en-US"/>
        </w:rPr>
        <w:t>B</w:t>
      </w:r>
      <w:proofErr w:type="spellStart"/>
      <w:r w:rsidRPr="00B812C7">
        <w:rPr>
          <w:sz w:val="24"/>
          <w:szCs w:val="24"/>
          <w:vertAlign w:val="subscript"/>
        </w:rPr>
        <w:t>р</w:t>
      </w:r>
      <w:proofErr w:type="spellEnd"/>
      <w:r w:rsidRPr="00B812C7">
        <w:rPr>
          <w:sz w:val="24"/>
          <w:szCs w:val="24"/>
        </w:rPr>
        <w:t xml:space="preserve"> *</w:t>
      </w:r>
      <w:r w:rsidRPr="00B812C7">
        <w:rPr>
          <w:sz w:val="24"/>
          <w:szCs w:val="24"/>
          <w:lang w:val="en-US"/>
        </w:rPr>
        <w:t>V</w:t>
      </w:r>
      <w:proofErr w:type="spellStart"/>
      <w:r w:rsidRPr="00B812C7">
        <w:rPr>
          <w:sz w:val="24"/>
          <w:szCs w:val="24"/>
          <w:vertAlign w:val="subscript"/>
        </w:rPr>
        <w:t>р</w:t>
      </w:r>
      <w:proofErr w:type="spellEnd"/>
      <w:r w:rsidRPr="00B812C7">
        <w:rPr>
          <w:sz w:val="24"/>
          <w:szCs w:val="24"/>
        </w:rPr>
        <w:t xml:space="preserve"> *</w:t>
      </w:r>
      <w:r w:rsidRPr="00B812C7">
        <w:rPr>
          <w:sz w:val="24"/>
          <w:szCs w:val="24"/>
          <w:lang w:val="en-US"/>
        </w:rPr>
        <w:t>τ</w:t>
      </w:r>
      <w:r w:rsidRPr="00B812C7">
        <w:rPr>
          <w:sz w:val="24"/>
          <w:szCs w:val="24"/>
        </w:rPr>
        <w:t xml:space="preserve">          (га/ч)</w:t>
      </w:r>
    </w:p>
    <w:p w:rsidR="00B812C7" w:rsidRPr="00B812C7" w:rsidRDefault="00B812C7" w:rsidP="00B812C7">
      <w:pPr>
        <w:pStyle w:val="32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812C7">
        <w:rPr>
          <w:sz w:val="24"/>
          <w:szCs w:val="24"/>
        </w:rPr>
        <w:t>Сменная производительность агрегата определяется по формуле:</w:t>
      </w:r>
    </w:p>
    <w:p w:rsidR="00B812C7" w:rsidRPr="00B812C7" w:rsidRDefault="00B812C7" w:rsidP="00B812C7">
      <w:pPr>
        <w:pStyle w:val="320"/>
        <w:ind w:left="360"/>
        <w:rPr>
          <w:sz w:val="24"/>
          <w:szCs w:val="24"/>
        </w:rPr>
      </w:pPr>
    </w:p>
    <w:p w:rsidR="00B812C7" w:rsidRPr="00B812C7" w:rsidRDefault="00B812C7" w:rsidP="00B812C7">
      <w:pPr>
        <w:pStyle w:val="320"/>
        <w:jc w:val="center"/>
        <w:rPr>
          <w:sz w:val="24"/>
          <w:szCs w:val="24"/>
        </w:rPr>
      </w:pPr>
      <w:r w:rsidRPr="00B812C7">
        <w:rPr>
          <w:sz w:val="24"/>
          <w:szCs w:val="24"/>
          <w:lang w:val="en-US"/>
        </w:rPr>
        <w:t>W</w:t>
      </w:r>
      <w:r w:rsidRPr="00B812C7">
        <w:rPr>
          <w:sz w:val="24"/>
          <w:szCs w:val="24"/>
          <w:vertAlign w:val="subscript"/>
        </w:rPr>
        <w:t>см</w:t>
      </w:r>
      <w:r w:rsidRPr="00B812C7">
        <w:rPr>
          <w:sz w:val="24"/>
          <w:szCs w:val="24"/>
        </w:rPr>
        <w:t xml:space="preserve"> = 0</w:t>
      </w:r>
      <w:proofErr w:type="gramStart"/>
      <w:r w:rsidRPr="00B812C7">
        <w:rPr>
          <w:sz w:val="24"/>
          <w:szCs w:val="24"/>
        </w:rPr>
        <w:t>,1</w:t>
      </w:r>
      <w:proofErr w:type="gramEnd"/>
      <w:r w:rsidRPr="00B812C7">
        <w:rPr>
          <w:sz w:val="24"/>
          <w:szCs w:val="24"/>
        </w:rPr>
        <w:t xml:space="preserve"> *</w:t>
      </w:r>
      <w:r w:rsidRPr="00B812C7">
        <w:rPr>
          <w:sz w:val="24"/>
          <w:szCs w:val="24"/>
          <w:lang w:val="en-US"/>
        </w:rPr>
        <w:t>B</w:t>
      </w:r>
      <w:proofErr w:type="spellStart"/>
      <w:r w:rsidRPr="00B812C7">
        <w:rPr>
          <w:sz w:val="24"/>
          <w:szCs w:val="24"/>
          <w:vertAlign w:val="subscript"/>
        </w:rPr>
        <w:t>р</w:t>
      </w:r>
      <w:proofErr w:type="spellEnd"/>
      <w:r w:rsidRPr="00B812C7">
        <w:rPr>
          <w:sz w:val="24"/>
          <w:szCs w:val="24"/>
        </w:rPr>
        <w:t xml:space="preserve"> *</w:t>
      </w:r>
      <w:r w:rsidRPr="00B812C7">
        <w:rPr>
          <w:sz w:val="24"/>
          <w:szCs w:val="24"/>
          <w:lang w:val="en-US"/>
        </w:rPr>
        <w:t>V</w:t>
      </w:r>
      <w:proofErr w:type="spellStart"/>
      <w:r w:rsidRPr="00B812C7">
        <w:rPr>
          <w:sz w:val="24"/>
          <w:szCs w:val="24"/>
          <w:vertAlign w:val="subscript"/>
        </w:rPr>
        <w:t>р</w:t>
      </w:r>
      <w:proofErr w:type="spellEnd"/>
      <w:r w:rsidRPr="00B812C7">
        <w:rPr>
          <w:sz w:val="24"/>
          <w:szCs w:val="24"/>
        </w:rPr>
        <w:t xml:space="preserve"> *</w:t>
      </w:r>
      <w:proofErr w:type="spellStart"/>
      <w:r w:rsidRPr="00B812C7">
        <w:rPr>
          <w:sz w:val="24"/>
          <w:szCs w:val="24"/>
        </w:rPr>
        <w:t>Т</w:t>
      </w:r>
      <w:r w:rsidRPr="00B812C7">
        <w:rPr>
          <w:sz w:val="24"/>
          <w:szCs w:val="24"/>
          <w:vertAlign w:val="subscript"/>
        </w:rPr>
        <w:t>р</w:t>
      </w:r>
      <w:proofErr w:type="spellEnd"/>
      <w:r w:rsidRPr="00B812C7">
        <w:rPr>
          <w:sz w:val="24"/>
          <w:szCs w:val="24"/>
        </w:rPr>
        <w:t xml:space="preserve">          (га/см)</w:t>
      </w:r>
    </w:p>
    <w:p w:rsidR="00B812C7" w:rsidRPr="00B812C7" w:rsidRDefault="00B812C7" w:rsidP="00B812C7">
      <w:pPr>
        <w:pStyle w:val="320"/>
        <w:rPr>
          <w:sz w:val="24"/>
          <w:szCs w:val="24"/>
        </w:rPr>
      </w:pPr>
      <w:r w:rsidRPr="00B812C7">
        <w:rPr>
          <w:sz w:val="24"/>
          <w:szCs w:val="24"/>
        </w:rPr>
        <w:tab/>
        <w:t xml:space="preserve">Где </w:t>
      </w:r>
      <w:proofErr w:type="spellStart"/>
      <w:r w:rsidRPr="00B812C7">
        <w:rPr>
          <w:sz w:val="24"/>
          <w:szCs w:val="24"/>
        </w:rPr>
        <w:t>В</w:t>
      </w:r>
      <w:r w:rsidRPr="00B812C7">
        <w:rPr>
          <w:sz w:val="24"/>
          <w:szCs w:val="24"/>
          <w:vertAlign w:val="subscript"/>
        </w:rPr>
        <w:t>р</w:t>
      </w:r>
      <w:proofErr w:type="spellEnd"/>
      <w:r w:rsidRPr="00B812C7">
        <w:rPr>
          <w:sz w:val="24"/>
          <w:szCs w:val="24"/>
        </w:rPr>
        <w:t xml:space="preserve"> – рабочая ширина захвата агрегата, </w:t>
      </w:r>
      <w:proofErr w:type="gramStart"/>
      <w:r w:rsidRPr="00B812C7">
        <w:rPr>
          <w:sz w:val="24"/>
          <w:szCs w:val="24"/>
        </w:rPr>
        <w:t>м</w:t>
      </w:r>
      <w:proofErr w:type="gramEnd"/>
    </w:p>
    <w:p w:rsidR="00B812C7" w:rsidRPr="00B812C7" w:rsidRDefault="00B812C7" w:rsidP="00B812C7">
      <w:pPr>
        <w:pStyle w:val="320"/>
        <w:rPr>
          <w:sz w:val="24"/>
          <w:szCs w:val="24"/>
        </w:rPr>
      </w:pPr>
      <w:r w:rsidRPr="00B812C7">
        <w:rPr>
          <w:sz w:val="24"/>
          <w:szCs w:val="24"/>
        </w:rPr>
        <w:tab/>
        <w:t xml:space="preserve">      </w:t>
      </w:r>
      <w:r w:rsidRPr="00B812C7">
        <w:rPr>
          <w:sz w:val="24"/>
          <w:szCs w:val="24"/>
          <w:lang w:val="en-US"/>
        </w:rPr>
        <w:t>V</w:t>
      </w:r>
      <w:proofErr w:type="spellStart"/>
      <w:r w:rsidRPr="00B812C7">
        <w:rPr>
          <w:sz w:val="24"/>
          <w:szCs w:val="24"/>
          <w:vertAlign w:val="subscript"/>
        </w:rPr>
        <w:t>р</w:t>
      </w:r>
      <w:proofErr w:type="spellEnd"/>
      <w:r w:rsidRPr="00B812C7">
        <w:rPr>
          <w:sz w:val="24"/>
          <w:szCs w:val="24"/>
        </w:rPr>
        <w:t xml:space="preserve"> – рабочая скорость движения агрегата, км/ч</w:t>
      </w:r>
    </w:p>
    <w:p w:rsidR="00B812C7" w:rsidRPr="00B812C7" w:rsidRDefault="00B812C7" w:rsidP="00B812C7">
      <w:pPr>
        <w:pStyle w:val="320"/>
        <w:rPr>
          <w:sz w:val="24"/>
          <w:szCs w:val="24"/>
        </w:rPr>
      </w:pPr>
      <w:r w:rsidRPr="00B812C7">
        <w:rPr>
          <w:sz w:val="24"/>
          <w:szCs w:val="24"/>
        </w:rPr>
        <w:tab/>
        <w:t xml:space="preserve">      </w:t>
      </w:r>
      <w:proofErr w:type="spellStart"/>
      <w:proofErr w:type="gramStart"/>
      <w:r w:rsidRPr="00B812C7">
        <w:rPr>
          <w:sz w:val="24"/>
          <w:szCs w:val="24"/>
        </w:rPr>
        <w:t>Т</w:t>
      </w:r>
      <w:r w:rsidRPr="00B812C7">
        <w:rPr>
          <w:sz w:val="24"/>
          <w:szCs w:val="24"/>
          <w:vertAlign w:val="subscript"/>
        </w:rPr>
        <w:t>р</w:t>
      </w:r>
      <w:proofErr w:type="spellEnd"/>
      <w:proofErr w:type="gramEnd"/>
      <w:r w:rsidRPr="00B812C7">
        <w:rPr>
          <w:sz w:val="24"/>
          <w:szCs w:val="24"/>
        </w:rPr>
        <w:t xml:space="preserve"> – рабочее время за смену, ч</w:t>
      </w:r>
    </w:p>
    <w:p w:rsidR="00B812C7" w:rsidRPr="00B812C7" w:rsidRDefault="00B812C7" w:rsidP="00B812C7">
      <w:pPr>
        <w:pStyle w:val="32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812C7">
        <w:rPr>
          <w:sz w:val="24"/>
          <w:szCs w:val="24"/>
        </w:rPr>
        <w:t xml:space="preserve">Рабочую ширину захвата определяют как отношение ширины участка, обработанного за несколько проходов МТА, к числу проходов. Рабочая ширина захвата  может быть больше или меньше конструктивной. Это связано с положением зоны перекрытия для смежных проходов. Отношение рабочей ширины захвата </w:t>
      </w:r>
      <w:proofErr w:type="gramStart"/>
      <w:r w:rsidRPr="00B812C7">
        <w:rPr>
          <w:sz w:val="24"/>
          <w:szCs w:val="24"/>
        </w:rPr>
        <w:t>к</w:t>
      </w:r>
      <w:proofErr w:type="gramEnd"/>
      <w:r w:rsidRPr="00B812C7">
        <w:rPr>
          <w:sz w:val="24"/>
          <w:szCs w:val="24"/>
        </w:rPr>
        <w:t xml:space="preserve"> конструктивной называют коэффициент использования ширины захвата. Поэтому  рабочая ширина захвата МТА  может быть определена  по формуле:</w:t>
      </w:r>
    </w:p>
    <w:p w:rsidR="00B812C7" w:rsidRPr="00B812C7" w:rsidRDefault="00B812C7" w:rsidP="00B812C7">
      <w:pPr>
        <w:pStyle w:val="320"/>
        <w:jc w:val="center"/>
        <w:rPr>
          <w:sz w:val="24"/>
          <w:szCs w:val="24"/>
        </w:rPr>
      </w:pPr>
      <w:proofErr w:type="spellStart"/>
      <w:r w:rsidRPr="00B812C7">
        <w:rPr>
          <w:sz w:val="24"/>
          <w:szCs w:val="24"/>
        </w:rPr>
        <w:t>В</w:t>
      </w:r>
      <w:r w:rsidRPr="00B812C7">
        <w:rPr>
          <w:sz w:val="24"/>
          <w:szCs w:val="24"/>
          <w:vertAlign w:val="subscript"/>
        </w:rPr>
        <w:t>р</w:t>
      </w:r>
      <w:proofErr w:type="spellEnd"/>
      <w:r w:rsidRPr="00B812C7">
        <w:rPr>
          <w:sz w:val="24"/>
          <w:szCs w:val="24"/>
          <w:vertAlign w:val="subscript"/>
        </w:rPr>
        <w:t xml:space="preserve"> </w:t>
      </w:r>
      <w:r w:rsidRPr="00B812C7">
        <w:rPr>
          <w:sz w:val="24"/>
          <w:szCs w:val="24"/>
        </w:rPr>
        <w:t xml:space="preserve">= </w:t>
      </w:r>
      <w:proofErr w:type="spellStart"/>
      <w:r w:rsidRPr="00B812C7">
        <w:rPr>
          <w:sz w:val="24"/>
          <w:szCs w:val="24"/>
        </w:rPr>
        <w:t>В</w:t>
      </w:r>
      <w:r w:rsidRPr="00B812C7">
        <w:rPr>
          <w:sz w:val="24"/>
          <w:szCs w:val="24"/>
          <w:vertAlign w:val="subscript"/>
        </w:rPr>
        <w:t>к</w:t>
      </w:r>
      <w:proofErr w:type="spellEnd"/>
      <w:r w:rsidRPr="00B812C7">
        <w:rPr>
          <w:sz w:val="24"/>
          <w:szCs w:val="24"/>
        </w:rPr>
        <w:t xml:space="preserve"> * β     (м), </w:t>
      </w:r>
    </w:p>
    <w:p w:rsidR="00B812C7" w:rsidRPr="00B812C7" w:rsidRDefault="00B812C7" w:rsidP="00B812C7">
      <w:pPr>
        <w:pStyle w:val="320"/>
        <w:rPr>
          <w:sz w:val="24"/>
          <w:szCs w:val="24"/>
        </w:rPr>
      </w:pPr>
      <w:r w:rsidRPr="00B812C7">
        <w:rPr>
          <w:sz w:val="24"/>
          <w:szCs w:val="24"/>
        </w:rPr>
        <w:tab/>
        <w:t xml:space="preserve">Где </w:t>
      </w:r>
      <w:proofErr w:type="spellStart"/>
      <w:r w:rsidRPr="00B812C7">
        <w:rPr>
          <w:sz w:val="24"/>
          <w:szCs w:val="24"/>
        </w:rPr>
        <w:t>В</w:t>
      </w:r>
      <w:r w:rsidRPr="00B812C7">
        <w:rPr>
          <w:sz w:val="24"/>
          <w:szCs w:val="24"/>
          <w:vertAlign w:val="subscript"/>
        </w:rPr>
        <w:t>к</w:t>
      </w:r>
      <w:proofErr w:type="spellEnd"/>
      <w:r w:rsidRPr="00B812C7">
        <w:rPr>
          <w:sz w:val="24"/>
          <w:szCs w:val="24"/>
        </w:rPr>
        <w:t xml:space="preserve"> – конструктивная ширина захвата, </w:t>
      </w:r>
      <w:proofErr w:type="gramStart"/>
      <w:r w:rsidRPr="00B812C7">
        <w:rPr>
          <w:sz w:val="24"/>
          <w:szCs w:val="24"/>
        </w:rPr>
        <w:t>м</w:t>
      </w:r>
      <w:proofErr w:type="gramEnd"/>
    </w:p>
    <w:p w:rsidR="00B812C7" w:rsidRPr="00B812C7" w:rsidRDefault="00B812C7" w:rsidP="00B812C7">
      <w:pPr>
        <w:pStyle w:val="320"/>
        <w:rPr>
          <w:sz w:val="24"/>
          <w:szCs w:val="24"/>
        </w:rPr>
      </w:pPr>
      <w:r w:rsidRPr="00B812C7">
        <w:rPr>
          <w:sz w:val="24"/>
          <w:szCs w:val="24"/>
        </w:rPr>
        <w:tab/>
        <w:t xml:space="preserve">       β – коэффициент использования ширины захвата (приложение № 1)</w:t>
      </w:r>
    </w:p>
    <w:p w:rsidR="00B812C7" w:rsidRPr="00B812C7" w:rsidRDefault="00B812C7" w:rsidP="00B812C7">
      <w:pPr>
        <w:pStyle w:val="32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812C7">
        <w:rPr>
          <w:sz w:val="24"/>
          <w:szCs w:val="24"/>
        </w:rPr>
        <w:t>Рабочая скорость агрегата определяется по формуле:</w:t>
      </w:r>
    </w:p>
    <w:p w:rsidR="00B812C7" w:rsidRPr="00B812C7" w:rsidRDefault="00B812C7" w:rsidP="00B812C7">
      <w:pPr>
        <w:pStyle w:val="320"/>
        <w:jc w:val="center"/>
        <w:rPr>
          <w:sz w:val="24"/>
          <w:szCs w:val="24"/>
        </w:rPr>
      </w:pPr>
      <w:r w:rsidRPr="00B812C7">
        <w:rPr>
          <w:sz w:val="24"/>
          <w:szCs w:val="24"/>
          <w:lang w:val="en-US"/>
        </w:rPr>
        <w:t>V</w:t>
      </w:r>
      <w:proofErr w:type="spellStart"/>
      <w:r w:rsidRPr="00B812C7">
        <w:rPr>
          <w:sz w:val="24"/>
          <w:szCs w:val="24"/>
          <w:vertAlign w:val="subscript"/>
        </w:rPr>
        <w:t>р</w:t>
      </w:r>
      <w:proofErr w:type="spellEnd"/>
      <w:r w:rsidRPr="00B812C7">
        <w:rPr>
          <w:sz w:val="24"/>
          <w:szCs w:val="24"/>
        </w:rPr>
        <w:t xml:space="preserve"> = </w:t>
      </w:r>
      <w:r w:rsidRPr="00B812C7">
        <w:rPr>
          <w:sz w:val="24"/>
          <w:szCs w:val="24"/>
          <w:lang w:val="en-US"/>
        </w:rPr>
        <w:t>V</w:t>
      </w:r>
      <w:r w:rsidRPr="00B812C7">
        <w:rPr>
          <w:sz w:val="24"/>
          <w:szCs w:val="24"/>
          <w:vertAlign w:val="subscript"/>
        </w:rPr>
        <w:t>т</w:t>
      </w:r>
      <w:r w:rsidRPr="00B812C7">
        <w:rPr>
          <w:sz w:val="24"/>
          <w:szCs w:val="24"/>
        </w:rPr>
        <w:t xml:space="preserve"> *(1 - </w:t>
      </w:r>
      <w:r w:rsidRPr="00B812C7">
        <w:rPr>
          <w:position w:val="-38"/>
          <w:sz w:val="24"/>
          <w:szCs w:val="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5pt;height:46.65pt" o:ole="" filled="t">
            <v:fill color2="black"/>
            <v:imagedata r:id="rId9" o:title=""/>
          </v:shape>
          <o:OLEObject Type="Embed" ProgID="Equation.3" ShapeID="_x0000_i1025" DrawAspect="Content" ObjectID="_1678193635" r:id="rId10"/>
        </w:object>
      </w:r>
      <w:r w:rsidRPr="00B812C7">
        <w:rPr>
          <w:sz w:val="24"/>
          <w:szCs w:val="24"/>
        </w:rPr>
        <w:t xml:space="preserve"> )          (км/ч)</w:t>
      </w:r>
    </w:p>
    <w:p w:rsidR="00B812C7" w:rsidRPr="00B812C7" w:rsidRDefault="00B812C7" w:rsidP="00B812C7">
      <w:pPr>
        <w:pStyle w:val="320"/>
        <w:rPr>
          <w:sz w:val="24"/>
          <w:szCs w:val="24"/>
        </w:rPr>
      </w:pPr>
      <w:r w:rsidRPr="00B812C7">
        <w:rPr>
          <w:sz w:val="24"/>
          <w:szCs w:val="24"/>
        </w:rPr>
        <w:tab/>
        <w:t xml:space="preserve">Где  </w:t>
      </w:r>
      <w:proofErr w:type="gramStart"/>
      <w:r w:rsidRPr="00B812C7">
        <w:rPr>
          <w:sz w:val="24"/>
          <w:szCs w:val="24"/>
          <w:lang w:val="en-US"/>
        </w:rPr>
        <w:t>V</w:t>
      </w:r>
      <w:proofErr w:type="gramEnd"/>
      <w:r w:rsidRPr="00B812C7">
        <w:rPr>
          <w:sz w:val="24"/>
          <w:szCs w:val="24"/>
          <w:vertAlign w:val="subscript"/>
        </w:rPr>
        <w:t xml:space="preserve">т </w:t>
      </w:r>
      <w:r w:rsidRPr="00B812C7">
        <w:rPr>
          <w:sz w:val="24"/>
          <w:szCs w:val="24"/>
        </w:rPr>
        <w:t>– теоретическая скорость движения агрегата</w:t>
      </w:r>
    </w:p>
    <w:p w:rsidR="00B812C7" w:rsidRPr="00B812C7" w:rsidRDefault="00B812C7" w:rsidP="00B812C7">
      <w:pPr>
        <w:pStyle w:val="320"/>
        <w:rPr>
          <w:sz w:val="24"/>
          <w:szCs w:val="24"/>
        </w:rPr>
      </w:pPr>
      <w:r w:rsidRPr="00B812C7">
        <w:rPr>
          <w:sz w:val="24"/>
          <w:szCs w:val="24"/>
        </w:rPr>
        <w:tab/>
        <w:t xml:space="preserve">        </w:t>
      </w:r>
      <w:r w:rsidRPr="00B812C7">
        <w:rPr>
          <w:sz w:val="24"/>
          <w:szCs w:val="24"/>
          <w:lang w:val="en-US"/>
        </w:rPr>
        <w:t>δ</w:t>
      </w:r>
      <w:r w:rsidRPr="00B812C7">
        <w:rPr>
          <w:sz w:val="24"/>
          <w:szCs w:val="24"/>
        </w:rPr>
        <w:t xml:space="preserve"> – </w:t>
      </w:r>
      <w:proofErr w:type="gramStart"/>
      <w:r w:rsidRPr="00B812C7">
        <w:rPr>
          <w:sz w:val="24"/>
          <w:szCs w:val="24"/>
        </w:rPr>
        <w:t>буксование</w:t>
      </w:r>
      <w:proofErr w:type="gramEnd"/>
      <w:r w:rsidRPr="00B812C7">
        <w:rPr>
          <w:sz w:val="24"/>
          <w:szCs w:val="24"/>
        </w:rPr>
        <w:t xml:space="preserve"> в процентах, не более 2% для гусеничных тракторов, </w:t>
      </w:r>
    </w:p>
    <w:p w:rsidR="00B812C7" w:rsidRPr="00B812C7" w:rsidRDefault="00B812C7" w:rsidP="00B812C7">
      <w:pPr>
        <w:pStyle w:val="320"/>
        <w:rPr>
          <w:sz w:val="24"/>
          <w:szCs w:val="24"/>
        </w:rPr>
      </w:pPr>
      <w:r w:rsidRPr="00B812C7">
        <w:rPr>
          <w:sz w:val="24"/>
          <w:szCs w:val="24"/>
        </w:rPr>
        <w:t xml:space="preserve">                      не более 4% для колесных.</w:t>
      </w:r>
    </w:p>
    <w:p w:rsidR="00B812C7" w:rsidRPr="00B812C7" w:rsidRDefault="00B812C7" w:rsidP="00B812C7">
      <w:pPr>
        <w:pStyle w:val="320"/>
        <w:rPr>
          <w:sz w:val="24"/>
          <w:szCs w:val="24"/>
        </w:rPr>
      </w:pPr>
      <w:r w:rsidRPr="00B812C7">
        <w:rPr>
          <w:sz w:val="24"/>
          <w:szCs w:val="24"/>
        </w:rPr>
        <w:lastRenderedPageBreak/>
        <w:t xml:space="preserve">  При приближенных расчетах  коэффициентом буксования можно пренебречь  и принять  рабочую  скорость агрегата равной его  теоретической скорости.</w:t>
      </w:r>
    </w:p>
    <w:p w:rsidR="00B812C7" w:rsidRPr="00B812C7" w:rsidRDefault="00B812C7" w:rsidP="00B812C7">
      <w:pPr>
        <w:pStyle w:val="32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812C7">
        <w:rPr>
          <w:sz w:val="24"/>
          <w:szCs w:val="24"/>
        </w:rPr>
        <w:t>Рабочее время смены определяется по формуле:</w:t>
      </w:r>
    </w:p>
    <w:p w:rsidR="00B812C7" w:rsidRPr="00B812C7" w:rsidRDefault="00B812C7" w:rsidP="00B812C7">
      <w:pPr>
        <w:pStyle w:val="320"/>
        <w:rPr>
          <w:sz w:val="24"/>
          <w:szCs w:val="24"/>
        </w:rPr>
      </w:pPr>
    </w:p>
    <w:p w:rsidR="00B812C7" w:rsidRPr="00B812C7" w:rsidRDefault="00B812C7" w:rsidP="00B812C7">
      <w:pPr>
        <w:pStyle w:val="320"/>
        <w:jc w:val="center"/>
        <w:rPr>
          <w:sz w:val="24"/>
          <w:szCs w:val="24"/>
        </w:rPr>
      </w:pPr>
      <w:proofErr w:type="spellStart"/>
      <w:proofErr w:type="gramStart"/>
      <w:r w:rsidRPr="00B812C7">
        <w:rPr>
          <w:sz w:val="24"/>
          <w:szCs w:val="24"/>
        </w:rPr>
        <w:t>Т</w:t>
      </w:r>
      <w:r w:rsidRPr="00B812C7">
        <w:rPr>
          <w:sz w:val="24"/>
          <w:szCs w:val="24"/>
          <w:vertAlign w:val="subscript"/>
        </w:rPr>
        <w:t>р</w:t>
      </w:r>
      <w:proofErr w:type="spellEnd"/>
      <w:proofErr w:type="gramEnd"/>
      <w:r w:rsidRPr="00B812C7">
        <w:rPr>
          <w:sz w:val="24"/>
          <w:szCs w:val="24"/>
        </w:rPr>
        <w:t xml:space="preserve"> = </w:t>
      </w:r>
      <w:proofErr w:type="spellStart"/>
      <w:r w:rsidRPr="00B812C7">
        <w:rPr>
          <w:sz w:val="24"/>
          <w:szCs w:val="24"/>
        </w:rPr>
        <w:t>Т</w:t>
      </w:r>
      <w:r w:rsidRPr="00B812C7">
        <w:rPr>
          <w:sz w:val="24"/>
          <w:szCs w:val="24"/>
          <w:vertAlign w:val="subscript"/>
        </w:rPr>
        <w:t>см</w:t>
      </w:r>
      <w:proofErr w:type="spellEnd"/>
      <w:r w:rsidRPr="00B812C7">
        <w:rPr>
          <w:sz w:val="24"/>
          <w:szCs w:val="24"/>
        </w:rPr>
        <w:t xml:space="preserve"> * </w:t>
      </w:r>
      <w:r w:rsidRPr="00B812C7">
        <w:rPr>
          <w:sz w:val="24"/>
          <w:szCs w:val="24"/>
          <w:lang w:val="en-US"/>
        </w:rPr>
        <w:t>τ</w:t>
      </w:r>
      <w:r w:rsidRPr="00B812C7">
        <w:rPr>
          <w:b/>
          <w:bCs/>
          <w:sz w:val="24"/>
          <w:szCs w:val="24"/>
        </w:rPr>
        <w:t xml:space="preserve"> ,        </w:t>
      </w:r>
      <w:r w:rsidRPr="00B812C7">
        <w:rPr>
          <w:sz w:val="24"/>
          <w:szCs w:val="24"/>
        </w:rPr>
        <w:t>(ч)</w:t>
      </w:r>
    </w:p>
    <w:p w:rsidR="00B812C7" w:rsidRPr="00B812C7" w:rsidRDefault="00B812C7" w:rsidP="00B812C7">
      <w:pPr>
        <w:pStyle w:val="320"/>
        <w:rPr>
          <w:sz w:val="24"/>
          <w:szCs w:val="24"/>
        </w:rPr>
      </w:pPr>
      <w:r w:rsidRPr="00B812C7">
        <w:rPr>
          <w:sz w:val="24"/>
          <w:szCs w:val="24"/>
        </w:rPr>
        <w:t xml:space="preserve">             Где </w:t>
      </w:r>
      <w:proofErr w:type="spellStart"/>
      <w:r w:rsidRPr="00B812C7">
        <w:rPr>
          <w:sz w:val="24"/>
          <w:szCs w:val="24"/>
        </w:rPr>
        <w:t>Т</w:t>
      </w:r>
      <w:r w:rsidRPr="00B812C7">
        <w:rPr>
          <w:sz w:val="24"/>
          <w:szCs w:val="24"/>
          <w:vertAlign w:val="subscript"/>
        </w:rPr>
        <w:t>см</w:t>
      </w:r>
      <w:proofErr w:type="spellEnd"/>
      <w:r w:rsidRPr="00B812C7">
        <w:rPr>
          <w:sz w:val="24"/>
          <w:szCs w:val="24"/>
        </w:rPr>
        <w:t xml:space="preserve"> – время смены в часах,</w:t>
      </w:r>
    </w:p>
    <w:p w:rsidR="00B812C7" w:rsidRPr="00B812C7" w:rsidRDefault="00B812C7" w:rsidP="00B812C7">
      <w:pPr>
        <w:pStyle w:val="320"/>
        <w:rPr>
          <w:sz w:val="24"/>
          <w:szCs w:val="24"/>
          <w:u w:val="single"/>
        </w:rPr>
      </w:pPr>
      <w:r w:rsidRPr="00B812C7">
        <w:rPr>
          <w:sz w:val="24"/>
          <w:szCs w:val="24"/>
        </w:rPr>
        <w:tab/>
        <w:t xml:space="preserve">           </w:t>
      </w:r>
      <w:r w:rsidRPr="00B812C7">
        <w:rPr>
          <w:sz w:val="24"/>
          <w:szCs w:val="24"/>
          <w:lang w:val="en-US"/>
        </w:rPr>
        <w:t>τ</w:t>
      </w:r>
      <w:r w:rsidRPr="00B812C7">
        <w:rPr>
          <w:sz w:val="24"/>
          <w:szCs w:val="24"/>
        </w:rPr>
        <w:t xml:space="preserve"> – </w:t>
      </w:r>
      <w:proofErr w:type="gramStart"/>
      <w:r w:rsidRPr="00B812C7">
        <w:rPr>
          <w:sz w:val="24"/>
          <w:szCs w:val="24"/>
        </w:rPr>
        <w:t>коэффициент</w:t>
      </w:r>
      <w:proofErr w:type="gramEnd"/>
      <w:r w:rsidRPr="00B812C7">
        <w:rPr>
          <w:sz w:val="24"/>
          <w:szCs w:val="24"/>
        </w:rPr>
        <w:t xml:space="preserve"> использования времени смены (приложение  №2)</w:t>
      </w:r>
    </w:p>
    <w:p w:rsidR="00B812C7" w:rsidRPr="00B812C7" w:rsidRDefault="00B812C7" w:rsidP="00B812C7">
      <w:pPr>
        <w:spacing w:before="180" w:after="180"/>
        <w:ind w:left="360"/>
      </w:pPr>
      <w:r w:rsidRPr="00B812C7">
        <w:rPr>
          <w:u w:val="single"/>
        </w:rPr>
        <w:t xml:space="preserve">         </w:t>
      </w:r>
      <w:r w:rsidRPr="00B812C7">
        <w:rPr>
          <w:i/>
          <w:u w:val="single"/>
        </w:rPr>
        <w:t>Пути повышения производительности машинно-тракторных агрегатов</w:t>
      </w:r>
    </w:p>
    <w:p w:rsidR="00B812C7" w:rsidRPr="00B812C7" w:rsidRDefault="00B812C7" w:rsidP="00B812C7">
      <w:pPr>
        <w:spacing w:before="180"/>
        <w:ind w:left="20" w:right="20" w:firstLine="300"/>
        <w:jc w:val="both"/>
        <w:rPr>
          <w:i/>
        </w:rPr>
      </w:pPr>
      <w:r w:rsidRPr="00B812C7">
        <w:t xml:space="preserve">     Добиться повышения производительности машинно-тракторных агрегатов и всего парка можно за счет комплексного учета всех основных действующих факторов.</w:t>
      </w:r>
      <w:r w:rsidRPr="00B812C7">
        <w:rPr>
          <w:i/>
        </w:rPr>
        <w:t xml:space="preserve"> </w:t>
      </w:r>
    </w:p>
    <w:p w:rsidR="00B812C7" w:rsidRPr="00B812C7" w:rsidRDefault="00B812C7" w:rsidP="00B812C7">
      <w:pPr>
        <w:spacing w:before="180"/>
        <w:ind w:left="20" w:right="20" w:firstLine="300"/>
        <w:jc w:val="both"/>
        <w:rPr>
          <w:i/>
        </w:rPr>
      </w:pPr>
      <w:r w:rsidRPr="00B812C7">
        <w:rPr>
          <w:i/>
        </w:rPr>
        <w:t>Первая группа</w:t>
      </w:r>
      <w:r w:rsidRPr="00B812C7">
        <w:t xml:space="preserve"> факторов должна решаться на этапе создания машин. В конструкцию машины должны быть заложены оптималь</w:t>
      </w:r>
      <w:r w:rsidRPr="00B812C7">
        <w:softHyphen/>
        <w:t>ные параметры, высокая надежность и ремонтопригодность, при</w:t>
      </w:r>
      <w:r w:rsidRPr="00B812C7">
        <w:softHyphen/>
        <w:t>способленность конструкции к проведению технического и техно</w:t>
      </w:r>
      <w:r w:rsidRPr="00B812C7">
        <w:softHyphen/>
        <w:t>логического обслуживания, созданы благоприятные условия рабо</w:t>
      </w:r>
      <w:r w:rsidRPr="00B812C7">
        <w:softHyphen/>
        <w:t>ты для обслуживающего персонала.</w:t>
      </w:r>
    </w:p>
    <w:p w:rsidR="00B812C7" w:rsidRPr="00B812C7" w:rsidRDefault="00B812C7" w:rsidP="00B812C7">
      <w:pPr>
        <w:ind w:left="20" w:right="20" w:firstLine="300"/>
        <w:jc w:val="both"/>
      </w:pPr>
      <w:r w:rsidRPr="00B812C7">
        <w:rPr>
          <w:i/>
        </w:rPr>
        <w:t xml:space="preserve">     Вторая группа</w:t>
      </w:r>
      <w:r w:rsidRPr="00B812C7">
        <w:t xml:space="preserve"> факторов связана с практическим использованием потенциальных возможностей агрегатов в процессе их эксплуатации. Для этого необходимо обеспечить оптимальное комплектование аг</w:t>
      </w:r>
      <w:r w:rsidRPr="00B812C7">
        <w:softHyphen/>
        <w:t>регатов и исправное состояние рабочих органов, соответствие тех</w:t>
      </w:r>
      <w:r w:rsidRPr="00B812C7">
        <w:softHyphen/>
        <w:t>нологических регулировок условиям и оптимальному режиму рабо</w:t>
      </w:r>
      <w:r w:rsidRPr="00B812C7">
        <w:softHyphen/>
        <w:t>ты, выбрать наилучший способ движения на поле и провести необ</w:t>
      </w:r>
      <w:r w:rsidRPr="00B812C7">
        <w:softHyphen/>
        <w:t>ходимую подготовку поля. Скрытые потери производительности связаны с потерей мощности двигателя трактора или комбайна.</w:t>
      </w:r>
    </w:p>
    <w:p w:rsidR="00B812C7" w:rsidRPr="00B812C7" w:rsidRDefault="00B812C7" w:rsidP="00B812C7">
      <w:pPr>
        <w:ind w:left="20" w:right="20" w:firstLine="300"/>
        <w:jc w:val="both"/>
      </w:pPr>
      <w:r w:rsidRPr="00B812C7">
        <w:t xml:space="preserve">     Механизатор по внешним признакам чувствует снижение мощ</w:t>
      </w:r>
      <w:r w:rsidRPr="00B812C7">
        <w:softHyphen/>
        <w:t xml:space="preserve">ности двигателя до 10% на обычных тракторах и до 20% на </w:t>
      </w:r>
      <w:proofErr w:type="spellStart"/>
      <w:r w:rsidRPr="00B812C7">
        <w:t>энерго</w:t>
      </w:r>
      <w:r w:rsidRPr="00B812C7">
        <w:softHyphen/>
        <w:t>насыщенных</w:t>
      </w:r>
      <w:proofErr w:type="spellEnd"/>
      <w:r w:rsidRPr="00B812C7">
        <w:t>. С потерей мощности снижается практически пропор</w:t>
      </w:r>
      <w:r w:rsidRPr="00B812C7">
        <w:softHyphen/>
        <w:t>ционально и производительность. Практика показывает, что при снижении мощности более 7% выгоднее остановить трактор для устранения неисправности.</w:t>
      </w:r>
    </w:p>
    <w:p w:rsidR="00B812C7" w:rsidRPr="00B812C7" w:rsidRDefault="00B812C7" w:rsidP="00B812C7">
      <w:pPr>
        <w:tabs>
          <w:tab w:val="left" w:pos="142"/>
        </w:tabs>
        <w:jc w:val="both"/>
      </w:pPr>
      <w:r w:rsidRPr="00B812C7">
        <w:t xml:space="preserve">        К </w:t>
      </w:r>
      <w:r w:rsidRPr="00B812C7">
        <w:rPr>
          <w:i/>
        </w:rPr>
        <w:t>третьей группе</w:t>
      </w:r>
      <w:r w:rsidRPr="00B812C7">
        <w:t xml:space="preserve"> факторов, обеспечивающих высокую произво</w:t>
      </w:r>
      <w:r w:rsidRPr="00B812C7">
        <w:softHyphen/>
        <w:t>дительность, относятся факторы, связанные с организацией ис</w:t>
      </w:r>
      <w:r w:rsidRPr="00B812C7">
        <w:softHyphen/>
        <w:t>пользования машинно-тракторных агрегатов: обеспечение быстрой доставки агрегатов и механизаторов к месту работы и обратно, со</w:t>
      </w:r>
      <w:r w:rsidRPr="00B812C7">
        <w:softHyphen/>
        <w:t>кращение простоев машин из-за ожидания обслуживающих агрегатов и устранения технических отказов, применение прогрессивных организационных форм групповой работы агрегатов.</w:t>
      </w:r>
    </w:p>
    <w:p w:rsidR="00B812C7" w:rsidRPr="00B812C7" w:rsidRDefault="00B812C7" w:rsidP="00B812C7">
      <w:pPr>
        <w:ind w:left="20" w:right="20" w:firstLine="280"/>
        <w:jc w:val="both"/>
      </w:pPr>
      <w:r w:rsidRPr="00B812C7">
        <w:t xml:space="preserve">    Групповая работа агрегатов на одном или нескольких смежных полях позволяет при небольшом количестве технических средств механизировать вспомогательные работы, наладить снабжение во</w:t>
      </w:r>
      <w:r w:rsidRPr="00B812C7">
        <w:softHyphen/>
        <w:t>дой, топливом, маслом, организовать подвоз</w:t>
      </w:r>
    </w:p>
    <w:p w:rsidR="00B812C7" w:rsidRPr="00B812C7" w:rsidRDefault="00B812C7" w:rsidP="00B812C7">
      <w:pPr>
        <w:ind w:right="20"/>
        <w:jc w:val="both"/>
      </w:pPr>
      <w:r w:rsidRPr="00B812C7">
        <w:t xml:space="preserve"> продуктов питания и доставку механизаторов. Концентрация техники позволяет лучше организовать ее техническое обслуживание.</w:t>
      </w:r>
    </w:p>
    <w:p w:rsidR="00B812C7" w:rsidRPr="00B812C7" w:rsidRDefault="00B812C7" w:rsidP="00B812C7">
      <w:pPr>
        <w:ind w:left="20" w:right="20" w:firstLine="280"/>
        <w:jc w:val="both"/>
      </w:pPr>
      <w:r w:rsidRPr="00B812C7">
        <w:t xml:space="preserve">    Оптимальное  количество агрегатов в группе  принимают таким, чтобы соблюдалось условие </w:t>
      </w:r>
      <w:proofErr w:type="gramStart"/>
      <w:r w:rsidRPr="00B812C7">
        <w:t>равенства темпа выполнения работ группы</w:t>
      </w:r>
      <w:proofErr w:type="gramEnd"/>
      <w:r w:rsidRPr="00B812C7">
        <w:t xml:space="preserve">  к отношению заданного объема работ на число рабо</w:t>
      </w:r>
      <w:r w:rsidRPr="00B812C7">
        <w:softHyphen/>
        <w:t>чих дней.</w:t>
      </w:r>
    </w:p>
    <w:p w:rsidR="00B812C7" w:rsidRPr="00B812C7" w:rsidRDefault="00B812C7" w:rsidP="00B812C7">
      <w:pPr>
        <w:ind w:left="20" w:right="20" w:firstLine="280"/>
        <w:jc w:val="both"/>
      </w:pPr>
      <w:r w:rsidRPr="00B812C7">
        <w:t xml:space="preserve">   Это дает возможность сократить потери времени на перестрое</w:t>
      </w:r>
      <w:r w:rsidRPr="00B812C7">
        <w:softHyphen/>
        <w:t>ние и комплектование агрегатов. При работе нескольких агрегатов на одном поле каждому агрегату выделяют отдельную загонку, так как работа нескольких агрегатов в одной загонке увеличивает сум</w:t>
      </w:r>
      <w:r w:rsidRPr="00B812C7">
        <w:softHyphen/>
        <w:t>марное время простоев, а остановка одного агрегата ведет к задер</w:t>
      </w:r>
      <w:r w:rsidRPr="00B812C7">
        <w:softHyphen/>
        <w:t xml:space="preserve">жке остальных. Площадь загонки выбирают равной сменной норме выработки </w:t>
      </w:r>
      <w:r w:rsidRPr="00B812C7">
        <w:rPr>
          <w:lang w:val="en-US"/>
        </w:rPr>
        <w:t>W</w:t>
      </w:r>
      <w:r w:rsidRPr="00B812C7">
        <w:t>. Работа нескольких агрегатов в одной загонке допус</w:t>
      </w:r>
      <w:r w:rsidRPr="00B812C7">
        <w:softHyphen/>
        <w:t>кается как исключение по окончании обработки поля и при обра</w:t>
      </w:r>
      <w:r w:rsidRPr="00B812C7">
        <w:softHyphen/>
        <w:t>ботке поворотных полос.</w:t>
      </w:r>
    </w:p>
    <w:p w:rsidR="00B812C7" w:rsidRPr="00B812C7" w:rsidRDefault="00B812C7" w:rsidP="00B812C7">
      <w:pPr>
        <w:ind w:left="20" w:right="20" w:firstLine="280"/>
        <w:jc w:val="both"/>
      </w:pPr>
      <w:r w:rsidRPr="00B812C7">
        <w:t xml:space="preserve">  Наблюдения показывают, что внедрение групповой работы аг</w:t>
      </w:r>
      <w:r w:rsidRPr="00B812C7">
        <w:softHyphen/>
        <w:t>регатов улучшает использование техники, снижает простои. По дан</w:t>
      </w:r>
      <w:r w:rsidRPr="00B812C7">
        <w:softHyphen/>
        <w:t>ным Целинного НИИ механизации и электрификации сельского хозяйства для группы из 2—4 агрегатов время простоев на пахоте сократилось в два раза, на посеве и обработке почвы на 30% и уборке сена на 35% по сравнению с работой одного агрегата.</w:t>
      </w:r>
    </w:p>
    <w:p w:rsidR="00B812C7" w:rsidRPr="00B812C7" w:rsidRDefault="00B812C7" w:rsidP="00B812C7">
      <w:pPr>
        <w:ind w:left="20" w:right="20" w:firstLine="280"/>
        <w:jc w:val="both"/>
        <w:rPr>
          <w:i/>
        </w:rPr>
      </w:pPr>
      <w:r w:rsidRPr="00B812C7">
        <w:t xml:space="preserve"> Большое значение для сокращения непроизводительных потерь времени имеет организация работы вспомогательных средств по обслуживанию агрегатов, выполняющих основную работу. Необхо</w:t>
      </w:r>
      <w:r w:rsidRPr="00B812C7">
        <w:softHyphen/>
        <w:t>димое количество вспомогательных агрегатов (транспортных сре</w:t>
      </w:r>
      <w:proofErr w:type="gramStart"/>
      <w:r w:rsidRPr="00B812C7">
        <w:t>дств  дл</w:t>
      </w:r>
      <w:proofErr w:type="gramEnd"/>
      <w:r w:rsidRPr="00B812C7">
        <w:t xml:space="preserve">я </w:t>
      </w:r>
      <w:r w:rsidRPr="00B812C7">
        <w:lastRenderedPageBreak/>
        <w:t xml:space="preserve">технологических перевозок, заправщиков, загрузчиков и т.д.) рассчитывают из условия поточности выполнения работ. </w:t>
      </w:r>
    </w:p>
    <w:p w:rsidR="00B812C7" w:rsidRPr="00B812C7" w:rsidRDefault="00B812C7" w:rsidP="00B812C7">
      <w:pPr>
        <w:ind w:left="20" w:right="20" w:firstLine="280"/>
        <w:jc w:val="both"/>
        <w:rPr>
          <w:i/>
          <w:iCs/>
        </w:rPr>
      </w:pPr>
      <w:r w:rsidRPr="00B812C7">
        <w:rPr>
          <w:i/>
        </w:rPr>
        <w:t>Четвертая группа</w:t>
      </w:r>
      <w:r w:rsidRPr="00B812C7">
        <w:t xml:space="preserve"> факторов, обеспечивающих высокую произ</w:t>
      </w:r>
      <w:r w:rsidRPr="00B812C7">
        <w:softHyphen/>
        <w:t>водительность агрегата, связана с обеспечением оптимальной ра</w:t>
      </w:r>
      <w:r w:rsidRPr="00B812C7">
        <w:softHyphen/>
        <w:t>ботоспособности и роста профессионального мастерства механиза</w:t>
      </w:r>
      <w:r w:rsidRPr="00B812C7">
        <w:softHyphen/>
        <w:t>тора. Кроме факторов рабочей среды, на производительность ока</w:t>
      </w:r>
      <w:r w:rsidRPr="00B812C7">
        <w:softHyphen/>
        <w:t xml:space="preserve">зывает существенное влияние уровень работоспособности механизатора. Уменьшение производительности кормоуборочного агрегата через 4—5 часов непрерывной работы достигает 15—22 %. Утомляемость механизатора увеличивается с ростом скорости, сложности технологического процесса, засоренности участков и ряда других факторов. </w:t>
      </w:r>
      <w:r w:rsidRPr="00B812C7">
        <w:rPr>
          <w:i/>
          <w:iCs/>
        </w:rPr>
        <w:t xml:space="preserve">                                                                                                        </w:t>
      </w:r>
    </w:p>
    <w:p w:rsidR="00B812C7" w:rsidRPr="00B812C7" w:rsidRDefault="00B812C7" w:rsidP="00B812C7">
      <w:r w:rsidRPr="00B812C7">
        <w:rPr>
          <w:i/>
          <w:iCs/>
        </w:rPr>
        <w:t xml:space="preserve">                                                                                                                         Таблица 3.1.</w:t>
      </w:r>
    </w:p>
    <w:p w:rsidR="00B812C7" w:rsidRPr="00B812C7" w:rsidRDefault="00B812C7" w:rsidP="00B812C7">
      <w:pPr>
        <w:jc w:val="center"/>
      </w:pPr>
      <w:r w:rsidRPr="00B812C7">
        <w:t>Рекомендуемая продолжительность времени смены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1276"/>
        <w:gridCol w:w="2126"/>
        <w:gridCol w:w="2005"/>
      </w:tblGrid>
      <w:tr w:rsidR="00B812C7" w:rsidRPr="00B812C7" w:rsidTr="00DB6BD6">
        <w:trPr>
          <w:trHeight w:val="44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ind w:left="520"/>
            </w:pPr>
            <w:r w:rsidRPr="00B812C7">
              <w:t>Условия работы</w:t>
            </w:r>
          </w:p>
        </w:tc>
        <w:tc>
          <w:tcPr>
            <w:tcW w:w="5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ind w:left="640"/>
            </w:pPr>
            <w:r w:rsidRPr="00B812C7">
              <w:t xml:space="preserve">Время смены (ч) при скорости,  </w:t>
            </w:r>
            <w:proofErr w:type="gramStart"/>
            <w:r w:rsidRPr="00B812C7">
              <w:t>км</w:t>
            </w:r>
            <w:proofErr w:type="gramEnd"/>
            <w:r w:rsidRPr="00B812C7">
              <w:t>/ч</w:t>
            </w:r>
          </w:p>
        </w:tc>
      </w:tr>
      <w:tr w:rsidR="00B812C7" w:rsidRPr="00B812C7" w:rsidTr="00DB6BD6">
        <w:trPr>
          <w:trHeight w:val="336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ind w:left="600"/>
            </w:pPr>
            <w:r w:rsidRPr="00B812C7">
              <w:t>До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ind w:left="580"/>
            </w:pPr>
            <w:r w:rsidRPr="00B812C7">
              <w:t>6-8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ind w:left="520"/>
              <w:rPr>
                <w:i/>
              </w:rPr>
            </w:pPr>
            <w:r w:rsidRPr="00B812C7">
              <w:t>9-15</w:t>
            </w:r>
          </w:p>
        </w:tc>
      </w:tr>
      <w:tr w:rsidR="00B812C7" w:rsidRPr="00B812C7" w:rsidTr="00DB6BD6">
        <w:trPr>
          <w:trHeight w:val="12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ind w:left="80"/>
            </w:pPr>
            <w:r w:rsidRPr="00B812C7">
              <w:rPr>
                <w:i/>
              </w:rPr>
              <w:t>Благоприятные условия:</w:t>
            </w:r>
            <w:r w:rsidRPr="00B812C7">
              <w:t xml:space="preserve"> </w:t>
            </w:r>
          </w:p>
          <w:p w:rsidR="00B812C7" w:rsidRPr="00B812C7" w:rsidRDefault="00B812C7" w:rsidP="00DB6BD6">
            <w:pPr>
              <w:ind w:left="80"/>
            </w:pPr>
            <w:r w:rsidRPr="00B812C7">
              <w:t>ровная поверхность,  равномерный чистый хле</w:t>
            </w:r>
            <w:r w:rsidRPr="00B812C7">
              <w:softHyphen/>
              <w:t>бостой, ровные рядки.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snapToGrid w:val="0"/>
              <w:ind w:left="600"/>
            </w:pPr>
          </w:p>
          <w:p w:rsidR="00B812C7" w:rsidRPr="00B812C7" w:rsidRDefault="00B812C7" w:rsidP="00DB6BD6">
            <w:pPr>
              <w:ind w:left="600"/>
            </w:pPr>
          </w:p>
          <w:p w:rsidR="00B812C7" w:rsidRPr="00B812C7" w:rsidRDefault="00B812C7" w:rsidP="00DB6BD6">
            <w:pPr>
              <w:ind w:left="600"/>
            </w:pPr>
            <w:r w:rsidRPr="00B812C7">
              <w:t>7-8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snapToGrid w:val="0"/>
              <w:ind w:left="580"/>
            </w:pPr>
          </w:p>
          <w:p w:rsidR="00B812C7" w:rsidRPr="00B812C7" w:rsidRDefault="00B812C7" w:rsidP="00DB6BD6">
            <w:pPr>
              <w:ind w:left="580"/>
            </w:pPr>
          </w:p>
          <w:p w:rsidR="00B812C7" w:rsidRPr="00B812C7" w:rsidRDefault="00B812C7" w:rsidP="00DB6BD6">
            <w:pPr>
              <w:ind w:left="580"/>
            </w:pPr>
            <w:r w:rsidRPr="00B812C7">
              <w:t xml:space="preserve">      5-6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snapToGrid w:val="0"/>
              <w:ind w:left="520"/>
            </w:pPr>
          </w:p>
          <w:p w:rsidR="00B812C7" w:rsidRPr="00B812C7" w:rsidRDefault="00B812C7" w:rsidP="00DB6BD6">
            <w:pPr>
              <w:ind w:left="520"/>
            </w:pPr>
          </w:p>
          <w:p w:rsidR="00B812C7" w:rsidRPr="00B812C7" w:rsidRDefault="00B812C7" w:rsidP="00DB6BD6">
            <w:pPr>
              <w:ind w:left="520"/>
              <w:rPr>
                <w:i/>
              </w:rPr>
            </w:pPr>
            <w:r w:rsidRPr="00B812C7">
              <w:t xml:space="preserve">    2-4</w:t>
            </w:r>
          </w:p>
        </w:tc>
      </w:tr>
      <w:tr w:rsidR="00B812C7" w:rsidRPr="00B812C7" w:rsidTr="00DB6BD6">
        <w:trPr>
          <w:trHeight w:val="133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jc w:val="both"/>
            </w:pPr>
            <w:r w:rsidRPr="00B812C7">
              <w:rPr>
                <w:i/>
              </w:rPr>
              <w:t>Неблагоприятные условия</w:t>
            </w:r>
            <w:r w:rsidRPr="00B812C7">
              <w:t xml:space="preserve">: </w:t>
            </w:r>
          </w:p>
          <w:p w:rsidR="00B812C7" w:rsidRPr="00B812C7" w:rsidRDefault="00B812C7" w:rsidP="00DB6BD6">
            <w:pPr>
              <w:jc w:val="both"/>
            </w:pPr>
            <w:r w:rsidRPr="00B812C7">
              <w:t>неровный рельеф, плохая разделка почвы, засорен</w:t>
            </w:r>
            <w:r w:rsidRPr="00B812C7">
              <w:softHyphen/>
              <w:t>ность, полеглость хлебо</w:t>
            </w:r>
            <w:r w:rsidRPr="00B812C7">
              <w:softHyphen/>
              <w:t>стоя, искривленные рядки.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snapToGrid w:val="0"/>
              <w:ind w:left="740"/>
            </w:pPr>
          </w:p>
          <w:p w:rsidR="00B812C7" w:rsidRPr="00B812C7" w:rsidRDefault="00B812C7" w:rsidP="00DB6BD6">
            <w:pPr>
              <w:ind w:left="740"/>
            </w:pPr>
          </w:p>
          <w:p w:rsidR="00B812C7" w:rsidRPr="00B812C7" w:rsidRDefault="00B812C7" w:rsidP="00DB6BD6">
            <w:pPr>
              <w:ind w:left="740"/>
            </w:pPr>
            <w:r w:rsidRPr="00B812C7"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snapToGrid w:val="0"/>
              <w:ind w:left="580"/>
            </w:pPr>
          </w:p>
          <w:p w:rsidR="00B812C7" w:rsidRPr="00B812C7" w:rsidRDefault="00B812C7" w:rsidP="00DB6BD6">
            <w:pPr>
              <w:ind w:left="580"/>
            </w:pPr>
          </w:p>
          <w:p w:rsidR="00B812C7" w:rsidRPr="00B812C7" w:rsidRDefault="00B812C7" w:rsidP="00DB6BD6">
            <w:pPr>
              <w:ind w:left="580"/>
            </w:pPr>
            <w:r w:rsidRPr="00B812C7">
              <w:t xml:space="preserve">     4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C7" w:rsidRPr="00B812C7" w:rsidRDefault="00B812C7" w:rsidP="00DB6BD6">
            <w:pPr>
              <w:snapToGrid w:val="0"/>
            </w:pPr>
          </w:p>
          <w:p w:rsidR="00B812C7" w:rsidRPr="00B812C7" w:rsidRDefault="00B812C7" w:rsidP="00DB6BD6"/>
          <w:p w:rsidR="00B812C7" w:rsidRPr="00B812C7" w:rsidRDefault="00B812C7" w:rsidP="00DB6BD6">
            <w:r w:rsidRPr="00B812C7">
              <w:t xml:space="preserve">             -</w:t>
            </w:r>
          </w:p>
        </w:tc>
      </w:tr>
    </w:tbl>
    <w:p w:rsidR="00B812C7" w:rsidRPr="00B812C7" w:rsidRDefault="00B812C7" w:rsidP="00B812C7">
      <w:pPr>
        <w:ind w:left="20" w:right="20" w:firstLine="280"/>
        <w:jc w:val="both"/>
      </w:pPr>
    </w:p>
    <w:p w:rsidR="00B812C7" w:rsidRPr="00B812C7" w:rsidRDefault="00B812C7" w:rsidP="00B812C7">
      <w:pPr>
        <w:ind w:left="20" w:right="20" w:firstLine="280"/>
        <w:jc w:val="both"/>
        <w:rPr>
          <w:i/>
        </w:rPr>
      </w:pPr>
      <w:r w:rsidRPr="00B812C7">
        <w:rPr>
          <w:i/>
        </w:rPr>
        <w:t xml:space="preserve">  </w:t>
      </w:r>
      <w:r w:rsidRPr="00B812C7">
        <w:t xml:space="preserve">При этом уменьшается точность вождения, чаще забиваются рабочие </w:t>
      </w:r>
      <w:proofErr w:type="gramStart"/>
      <w:r w:rsidRPr="00B812C7">
        <w:t>органы</w:t>
      </w:r>
      <w:proofErr w:type="gramEnd"/>
      <w:r w:rsidRPr="00B812C7">
        <w:t xml:space="preserve"> и увеличивается число ошибочных дей</w:t>
      </w:r>
      <w:r w:rsidRPr="00B812C7">
        <w:softHyphen/>
        <w:t>ствий. В зависимости от условий работы и скорости движения для чередования режима работы и отдыха можно придерживаться ре</w:t>
      </w:r>
      <w:r w:rsidRPr="00B812C7">
        <w:softHyphen/>
        <w:t>комендаций, приведенных в таблице 3.1.</w:t>
      </w:r>
    </w:p>
    <w:p w:rsidR="00B812C7" w:rsidRPr="00B812C7" w:rsidRDefault="00B812C7" w:rsidP="00B812C7">
      <w:pPr>
        <w:ind w:left="40" w:right="20" w:firstLine="280"/>
        <w:jc w:val="both"/>
      </w:pPr>
      <w:r w:rsidRPr="00B812C7">
        <w:rPr>
          <w:i/>
        </w:rPr>
        <w:t xml:space="preserve">  Важным фактором</w:t>
      </w:r>
      <w:r w:rsidRPr="00B812C7">
        <w:t xml:space="preserve"> повышения производительности является более быстрое восстановление навыков работы у механизатора и его профессионального роста мастерства. По данным ученых про</w:t>
      </w:r>
      <w:r w:rsidRPr="00B812C7">
        <w:softHyphen/>
        <w:t>изводительность труда трактористов первого класса на 34—48%, вто</w:t>
      </w:r>
      <w:r w:rsidRPr="00B812C7">
        <w:softHyphen/>
        <w:t>рого — на 14—17% выше, чем тракториста третьего класса. Это объяс</w:t>
      </w:r>
      <w:r w:rsidRPr="00B812C7">
        <w:softHyphen/>
        <w:t>няется тем, что с ростом опыта формируются более стойкие и точ</w:t>
      </w:r>
      <w:r w:rsidRPr="00B812C7">
        <w:softHyphen/>
        <w:t>ные навыки выполнения отдельных приемов работы.  Процесс адаптации к работе также влияет на производитель</w:t>
      </w:r>
      <w:r w:rsidRPr="00B812C7">
        <w:softHyphen/>
        <w:t xml:space="preserve">ность. </w:t>
      </w:r>
      <w:proofErr w:type="gramStart"/>
      <w:r w:rsidRPr="00B812C7">
        <w:t>Так,  повышение производительности кормоуборочного аг</w:t>
      </w:r>
      <w:r w:rsidRPr="00B812C7">
        <w:softHyphen/>
        <w:t>регата к 4—5 дню выполнения работы увеличивается на 10—12%. Для учета этих факторов целесообразно придерживаться опреде</w:t>
      </w:r>
      <w:r w:rsidRPr="00B812C7">
        <w:softHyphen/>
        <w:t>ленной специализации каждого исполнителя и полезно задание на работу выдавать заранее перед началом работы, чтобы было время подготовиться к ней психологически и сформировать определен</w:t>
      </w:r>
      <w:r w:rsidRPr="00B812C7">
        <w:softHyphen/>
        <w:t>ную программу подготовки для ее выполнения (просмотреть ви</w:t>
      </w:r>
      <w:r w:rsidRPr="00B812C7">
        <w:softHyphen/>
        <w:t>деозаписи выполнения рабочего процесса или справочники по пра</w:t>
      </w:r>
      <w:r w:rsidRPr="00B812C7">
        <w:softHyphen/>
        <w:t>вилам выполнения полевых работ</w:t>
      </w:r>
      <w:proofErr w:type="gramEnd"/>
      <w:r w:rsidRPr="00B812C7">
        <w:t>).</w:t>
      </w:r>
    </w:p>
    <w:p w:rsidR="00B812C7" w:rsidRPr="00B812C7" w:rsidRDefault="00B812C7" w:rsidP="00B812C7">
      <w:pPr>
        <w:spacing w:after="120"/>
        <w:ind w:left="40" w:right="20" w:firstLine="280"/>
        <w:jc w:val="both"/>
      </w:pPr>
      <w:r w:rsidRPr="00B812C7">
        <w:t xml:space="preserve">   Движения тракториста при работе однообразны, рабочее место ограничено по размерам, а поза статична. Это приводит к утомля</w:t>
      </w:r>
      <w:r w:rsidRPr="00B812C7">
        <w:softHyphen/>
        <w:t>емости, затеканию конечностей, мышц спины и шеи. В связи с этим, для эффективного отдыха специалисты Саратовского научно-исследовательского института сельской гигиены рекомендуют систему производственной гимнастики для трактористов.</w:t>
      </w:r>
    </w:p>
    <w:p w:rsidR="00B812C7" w:rsidRPr="00B812C7" w:rsidRDefault="00B812C7" w:rsidP="00B812C7">
      <w:pPr>
        <w:spacing w:after="120"/>
        <w:ind w:left="40" w:right="20" w:firstLine="280"/>
        <w:jc w:val="both"/>
        <w:rPr>
          <w:b/>
          <w:bCs/>
        </w:rPr>
      </w:pPr>
      <w:r w:rsidRPr="00B812C7">
        <w:t xml:space="preserve">   Во время отдыха рекомендуется в течение 5—7 мин открыть дверь кабины и по 4—6 раз выполнить простые физические упражнения: потягива</w:t>
      </w:r>
      <w:r w:rsidRPr="00B812C7">
        <w:softHyphen/>
        <w:t>ния, дыхательные упражнения, повороты туловища, подтягивание к груди коленей. При выполнении упражнений особое внимание необходимо уделять сочетанию движений и дыхания.</w:t>
      </w:r>
    </w:p>
    <w:p w:rsidR="00B812C7" w:rsidRPr="00B812C7" w:rsidRDefault="00B812C7" w:rsidP="00B812C7">
      <w:pPr>
        <w:pStyle w:val="320"/>
        <w:jc w:val="center"/>
        <w:rPr>
          <w:sz w:val="24"/>
          <w:szCs w:val="24"/>
        </w:rPr>
      </w:pPr>
      <w:r w:rsidRPr="00B812C7">
        <w:rPr>
          <w:b/>
          <w:bCs/>
          <w:sz w:val="24"/>
          <w:szCs w:val="24"/>
        </w:rPr>
        <w:t>Содержание отчета.</w:t>
      </w:r>
    </w:p>
    <w:p w:rsidR="00B812C7" w:rsidRPr="00B812C7" w:rsidRDefault="00B812C7" w:rsidP="00B812C7">
      <w:pPr>
        <w:pStyle w:val="320"/>
        <w:numPr>
          <w:ilvl w:val="0"/>
          <w:numId w:val="8"/>
        </w:numPr>
        <w:tabs>
          <w:tab w:val="left" w:pos="644"/>
        </w:tabs>
        <w:spacing w:after="0"/>
        <w:ind w:left="644"/>
        <w:jc w:val="both"/>
        <w:rPr>
          <w:sz w:val="24"/>
          <w:szCs w:val="24"/>
        </w:rPr>
      </w:pPr>
      <w:r w:rsidRPr="00B812C7">
        <w:rPr>
          <w:sz w:val="24"/>
          <w:szCs w:val="24"/>
        </w:rPr>
        <w:t>Рассчитайте сменную производительность агрегата (для расчета возьмите  МТА из выполненного  задания практической работы №2 или из таблицы, где номер задания соответствует последней цифре номера  обучающегося  по  списку  группы  в журнале).</w:t>
      </w:r>
    </w:p>
    <w:p w:rsidR="00B812C7" w:rsidRPr="00B812C7" w:rsidRDefault="00B812C7" w:rsidP="00B812C7">
      <w:pPr>
        <w:pStyle w:val="320"/>
        <w:tabs>
          <w:tab w:val="left" w:pos="644"/>
        </w:tabs>
        <w:spacing w:after="0"/>
        <w:ind w:left="644"/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"/>
        <w:gridCol w:w="4172"/>
        <w:gridCol w:w="1549"/>
        <w:gridCol w:w="1955"/>
        <w:gridCol w:w="1665"/>
      </w:tblGrid>
      <w:tr w:rsidR="00B812C7" w:rsidRPr="00B812C7" w:rsidTr="00DB6B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lastRenderedPageBreak/>
              <w:t>№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Наименование операции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Трактор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СХМ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Длина гона</w:t>
            </w:r>
          </w:p>
        </w:tc>
      </w:tr>
      <w:tr w:rsidR="00B812C7" w:rsidRPr="00B812C7" w:rsidTr="00DB6B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 xml:space="preserve">Лущение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ДТ-75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ЛДГ-5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300 м</w:t>
            </w:r>
          </w:p>
        </w:tc>
      </w:tr>
      <w:tr w:rsidR="00B812C7" w:rsidRPr="00B812C7" w:rsidTr="00DB6B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Сплошная культивация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ДТ-75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КПС-4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400м</w:t>
            </w:r>
          </w:p>
        </w:tc>
      </w:tr>
      <w:tr w:rsidR="00B812C7" w:rsidRPr="00B812C7" w:rsidTr="00DB6B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pStyle w:val="22"/>
              <w:spacing w:after="0" w:line="240" w:lineRule="auto"/>
              <w:rPr>
                <w:sz w:val="24"/>
                <w:szCs w:val="24"/>
              </w:rPr>
            </w:pPr>
            <w:r w:rsidRPr="00B812C7">
              <w:rPr>
                <w:sz w:val="24"/>
                <w:szCs w:val="24"/>
              </w:rPr>
              <w:t>Боронование зубовыми боронами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ДТ-75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ЗБСС –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500м</w:t>
            </w:r>
          </w:p>
        </w:tc>
      </w:tr>
      <w:tr w:rsidR="00B812C7" w:rsidRPr="00B812C7" w:rsidTr="00DB6B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Пахота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Т-150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ПН-5-35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1000м</w:t>
            </w:r>
          </w:p>
        </w:tc>
      </w:tr>
      <w:tr w:rsidR="00B812C7" w:rsidRPr="00B812C7" w:rsidTr="00DB6B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Прикатывание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ДТ-75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3 ККШ-6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300м</w:t>
            </w:r>
          </w:p>
        </w:tc>
      </w:tr>
      <w:tr w:rsidR="00B812C7" w:rsidRPr="00B812C7" w:rsidTr="00DB6B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Посев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ДТ-75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СЗ-3,6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400м</w:t>
            </w:r>
          </w:p>
        </w:tc>
      </w:tr>
      <w:tr w:rsidR="00B812C7" w:rsidRPr="00B812C7" w:rsidTr="00DB6B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Внесение органических  удобрений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МТЗ-80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РОУ-6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500м</w:t>
            </w:r>
          </w:p>
        </w:tc>
      </w:tr>
      <w:tr w:rsidR="00B812C7" w:rsidRPr="00B812C7" w:rsidTr="00DB6B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Сплошная культивация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Т-150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КПС-4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1000м</w:t>
            </w:r>
          </w:p>
        </w:tc>
      </w:tr>
      <w:tr w:rsidR="00B812C7" w:rsidRPr="00B812C7" w:rsidTr="00DB6B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Пахота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ДТ-75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ПН-4-35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1500м</w:t>
            </w:r>
          </w:p>
        </w:tc>
      </w:tr>
      <w:tr w:rsidR="00B812C7" w:rsidRPr="00B812C7" w:rsidTr="00DB6B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center"/>
            </w:pPr>
            <w:r w:rsidRPr="00B812C7">
              <w:t>10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Боронование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ДТ-75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БИГ-3А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C7" w:rsidRPr="00B812C7" w:rsidRDefault="00B812C7" w:rsidP="00DB6BD6">
            <w:pPr>
              <w:jc w:val="both"/>
            </w:pPr>
            <w:r w:rsidRPr="00B812C7">
              <w:t>500м</w:t>
            </w:r>
          </w:p>
        </w:tc>
      </w:tr>
    </w:tbl>
    <w:p w:rsidR="00B812C7" w:rsidRPr="00B812C7" w:rsidRDefault="00B812C7" w:rsidP="00B812C7">
      <w:pPr>
        <w:pStyle w:val="320"/>
        <w:spacing w:after="0"/>
        <w:ind w:left="644"/>
        <w:jc w:val="both"/>
        <w:rPr>
          <w:sz w:val="24"/>
          <w:szCs w:val="24"/>
        </w:rPr>
      </w:pPr>
    </w:p>
    <w:p w:rsidR="00B812C7" w:rsidRPr="00B812C7" w:rsidRDefault="00B812C7" w:rsidP="00B812C7">
      <w:pPr>
        <w:pStyle w:val="320"/>
        <w:numPr>
          <w:ilvl w:val="0"/>
          <w:numId w:val="8"/>
        </w:numPr>
        <w:tabs>
          <w:tab w:val="left" w:pos="644"/>
        </w:tabs>
        <w:spacing w:after="0"/>
        <w:ind w:left="644"/>
        <w:jc w:val="both"/>
        <w:rPr>
          <w:sz w:val="24"/>
          <w:szCs w:val="24"/>
        </w:rPr>
      </w:pPr>
      <w:r w:rsidRPr="00B812C7">
        <w:rPr>
          <w:bCs/>
          <w:sz w:val="24"/>
          <w:szCs w:val="24"/>
        </w:rPr>
        <w:t>Проведите анализ путей повышения производительности  машинно-тракторных агрегатов. Для выполнения  задания данного пункта можно воспользоваться справочными  и учебными  материалами.</w:t>
      </w:r>
    </w:p>
    <w:p w:rsidR="00B812C7" w:rsidRPr="00B812C7" w:rsidRDefault="00B812C7" w:rsidP="00B812C7">
      <w:pPr>
        <w:pStyle w:val="320"/>
        <w:spacing w:after="0" w:line="240" w:lineRule="auto"/>
        <w:ind w:left="720"/>
        <w:jc w:val="both"/>
        <w:rPr>
          <w:sz w:val="24"/>
          <w:szCs w:val="24"/>
        </w:rPr>
      </w:pPr>
    </w:p>
    <w:p w:rsidR="00822C08" w:rsidRPr="00B812C7" w:rsidRDefault="00822C08" w:rsidP="00B355D9"/>
    <w:p w:rsidR="00822C08" w:rsidRPr="00B812C7" w:rsidRDefault="00822C08" w:rsidP="00B355D9"/>
    <w:p w:rsidR="00822C08" w:rsidRPr="00B812C7" w:rsidRDefault="00822C08" w:rsidP="00B355D9"/>
    <w:p w:rsidR="00822C08" w:rsidRPr="00B812C7" w:rsidRDefault="00822C08" w:rsidP="00B355D9"/>
    <w:p w:rsidR="00347546" w:rsidRPr="00B812C7" w:rsidRDefault="00347546" w:rsidP="00B355D9"/>
    <w:p w:rsidR="00347546" w:rsidRPr="00B812C7" w:rsidRDefault="00347546" w:rsidP="00B355D9"/>
    <w:p w:rsidR="00347546" w:rsidRPr="00B812C7" w:rsidRDefault="00347546" w:rsidP="00B355D9"/>
    <w:p w:rsidR="00347546" w:rsidRPr="00B812C7" w:rsidRDefault="00347546" w:rsidP="00B355D9"/>
    <w:p w:rsidR="00CD4855" w:rsidRPr="00B812C7" w:rsidRDefault="00CD4855" w:rsidP="00CD4855">
      <w:pPr>
        <w:ind w:left="360"/>
      </w:pPr>
    </w:p>
    <w:p w:rsidR="00421094" w:rsidRPr="00B812C7" w:rsidRDefault="00421094" w:rsidP="00421094">
      <w:pPr>
        <w:ind w:left="360"/>
      </w:pPr>
    </w:p>
    <w:p w:rsidR="00421094" w:rsidRPr="00B812C7" w:rsidRDefault="00421094" w:rsidP="00421094">
      <w:pPr>
        <w:autoSpaceDE w:val="0"/>
        <w:spacing w:line="276" w:lineRule="auto"/>
        <w:jc w:val="center"/>
        <w:rPr>
          <w:b/>
          <w:bCs/>
        </w:rPr>
      </w:pPr>
      <w:r w:rsidRPr="00B812C7">
        <w:rPr>
          <w:b/>
          <w:bCs/>
        </w:rPr>
        <w:t>МЕТОДИЧЕСКИЕ РЕКОМЕНДАЦИИ</w:t>
      </w:r>
    </w:p>
    <w:p w:rsidR="00421094" w:rsidRPr="00B812C7" w:rsidRDefault="003A5E95" w:rsidP="00421094">
      <w:pPr>
        <w:autoSpaceDE w:val="0"/>
        <w:spacing w:line="276" w:lineRule="auto"/>
        <w:jc w:val="center"/>
        <w:rPr>
          <w:b/>
        </w:rPr>
      </w:pPr>
      <w:r w:rsidRPr="00B812C7">
        <w:rPr>
          <w:b/>
          <w:bCs/>
        </w:rPr>
        <w:t>по оформлению</w:t>
      </w:r>
    </w:p>
    <w:p w:rsidR="00421094" w:rsidRPr="00B812C7" w:rsidRDefault="00421094" w:rsidP="00421094">
      <w:pPr>
        <w:spacing w:line="276" w:lineRule="auto"/>
        <w:jc w:val="center"/>
        <w:rPr>
          <w:b/>
        </w:rPr>
      </w:pPr>
    </w:p>
    <w:p w:rsidR="00421094" w:rsidRPr="00B812C7" w:rsidRDefault="00421094" w:rsidP="00421094">
      <w:pPr>
        <w:shd w:val="clear" w:color="auto" w:fill="FFFFFF"/>
        <w:spacing w:line="276" w:lineRule="auto"/>
        <w:ind w:firstLine="394"/>
        <w:jc w:val="both"/>
      </w:pPr>
      <w:r w:rsidRPr="00B812C7">
        <w:rPr>
          <w:spacing w:val="1"/>
        </w:rPr>
        <w:t xml:space="preserve"> </w:t>
      </w:r>
      <w:r w:rsidRPr="00B812C7">
        <w:t xml:space="preserve"> Рекомендуется придерживаться следующих правил:</w:t>
      </w:r>
    </w:p>
    <w:p w:rsidR="00786894" w:rsidRPr="00B812C7" w:rsidRDefault="00786894" w:rsidP="00421094">
      <w:pPr>
        <w:shd w:val="clear" w:color="auto" w:fill="FFFFFF"/>
        <w:spacing w:line="276" w:lineRule="auto"/>
        <w:ind w:firstLine="394"/>
        <w:jc w:val="both"/>
      </w:pPr>
      <w:r w:rsidRPr="00B812C7">
        <w:t xml:space="preserve">1.Титульный лист контрольной работы </w:t>
      </w:r>
      <w:proofErr w:type="gramStart"/>
      <w:r w:rsidRPr="00B812C7">
        <w:t xml:space="preserve">( </w:t>
      </w:r>
      <w:proofErr w:type="gramEnd"/>
      <w:r w:rsidRPr="00B812C7">
        <w:t xml:space="preserve">на сайте колледжа) </w:t>
      </w:r>
    </w:p>
    <w:p w:rsidR="00786894" w:rsidRPr="00B812C7" w:rsidRDefault="00786894" w:rsidP="00786894">
      <w:pPr>
        <w:shd w:val="clear" w:color="auto" w:fill="FFFFFF"/>
        <w:tabs>
          <w:tab w:val="left" w:pos="1177"/>
        </w:tabs>
        <w:spacing w:line="360" w:lineRule="auto"/>
        <w:ind w:left="426"/>
      </w:pPr>
      <w:r w:rsidRPr="00B812C7">
        <w:t xml:space="preserve">2.Контрольная работа </w:t>
      </w:r>
      <w:r w:rsidRPr="00B812C7">
        <w:rPr>
          <w:color w:val="292929"/>
          <w:spacing w:val="2"/>
        </w:rPr>
        <w:t xml:space="preserve">должна быть напечатана на стандартном листе писчей бумаги </w:t>
      </w:r>
      <w:r w:rsidRPr="00B812C7">
        <w:rPr>
          <w:color w:val="292929"/>
          <w:spacing w:val="-7"/>
        </w:rPr>
        <w:t>формата А</w:t>
      </w:r>
      <w:proofErr w:type="gramStart"/>
      <w:r w:rsidRPr="00B812C7">
        <w:rPr>
          <w:color w:val="292929"/>
          <w:spacing w:val="-7"/>
        </w:rPr>
        <w:t>4</w:t>
      </w:r>
      <w:proofErr w:type="gramEnd"/>
      <w:r w:rsidRPr="00B812C7">
        <w:rPr>
          <w:color w:val="292929"/>
          <w:spacing w:val="-7"/>
        </w:rPr>
        <w:t xml:space="preserve"> с соблюдением следующих требований:</w:t>
      </w:r>
    </w:p>
    <w:p w:rsidR="00786894" w:rsidRPr="00B812C7" w:rsidRDefault="00786894" w:rsidP="00786894">
      <w:pPr>
        <w:widowControl w:val="0"/>
        <w:numPr>
          <w:ilvl w:val="0"/>
          <w:numId w:val="4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  <w:lang w:val="en-US"/>
        </w:rPr>
      </w:pPr>
      <w:r w:rsidRPr="00B812C7">
        <w:rPr>
          <w:color w:val="292929"/>
          <w:spacing w:val="-6"/>
        </w:rPr>
        <w:t>гарнитура</w:t>
      </w:r>
      <w:r w:rsidRPr="00B812C7">
        <w:rPr>
          <w:color w:val="292929"/>
          <w:spacing w:val="-6"/>
          <w:lang w:val="en-US"/>
        </w:rPr>
        <w:t xml:space="preserve"> </w:t>
      </w:r>
      <w:r w:rsidRPr="00B812C7">
        <w:rPr>
          <w:color w:val="292929"/>
          <w:spacing w:val="-6"/>
        </w:rPr>
        <w:t>шрифта</w:t>
      </w:r>
      <w:r w:rsidRPr="00B812C7">
        <w:rPr>
          <w:color w:val="292929"/>
          <w:spacing w:val="-6"/>
          <w:lang w:val="en-US"/>
        </w:rPr>
        <w:t>: Times New Roman;</w:t>
      </w:r>
    </w:p>
    <w:p w:rsidR="00786894" w:rsidRPr="00B812C7" w:rsidRDefault="00786894" w:rsidP="00786894">
      <w:pPr>
        <w:widowControl w:val="0"/>
        <w:numPr>
          <w:ilvl w:val="0"/>
          <w:numId w:val="4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</w:rPr>
      </w:pPr>
      <w:r w:rsidRPr="00B812C7">
        <w:rPr>
          <w:color w:val="292929"/>
          <w:spacing w:val="-4"/>
        </w:rPr>
        <w:t xml:space="preserve">размер шрифта: для основного текста 14 </w:t>
      </w:r>
      <w:proofErr w:type="spellStart"/>
      <w:proofErr w:type="gramStart"/>
      <w:r w:rsidRPr="00B812C7">
        <w:rPr>
          <w:color w:val="292929"/>
          <w:spacing w:val="-4"/>
        </w:rPr>
        <w:t>пт</w:t>
      </w:r>
      <w:proofErr w:type="spellEnd"/>
      <w:proofErr w:type="gramEnd"/>
      <w:r w:rsidRPr="00B812C7">
        <w:rPr>
          <w:color w:val="292929"/>
          <w:spacing w:val="-4"/>
        </w:rPr>
        <w:t xml:space="preserve">, для сносок - 10 </w:t>
      </w:r>
      <w:proofErr w:type="spellStart"/>
      <w:r w:rsidRPr="00B812C7">
        <w:rPr>
          <w:color w:val="292929"/>
          <w:spacing w:val="-4"/>
        </w:rPr>
        <w:t>пт</w:t>
      </w:r>
      <w:proofErr w:type="spellEnd"/>
      <w:r w:rsidRPr="00B812C7">
        <w:rPr>
          <w:color w:val="292929"/>
          <w:spacing w:val="-4"/>
        </w:rPr>
        <w:t>;</w:t>
      </w:r>
    </w:p>
    <w:p w:rsidR="00786894" w:rsidRPr="00B812C7" w:rsidRDefault="00786894" w:rsidP="00786894">
      <w:pPr>
        <w:widowControl w:val="0"/>
        <w:numPr>
          <w:ilvl w:val="0"/>
          <w:numId w:val="4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</w:rPr>
      </w:pPr>
      <w:r w:rsidRPr="00B812C7">
        <w:rPr>
          <w:color w:val="292929"/>
          <w:spacing w:val="-6"/>
        </w:rPr>
        <w:t>межстрочный интервал: 1,5;</w:t>
      </w:r>
    </w:p>
    <w:p w:rsidR="00786894" w:rsidRPr="00B812C7" w:rsidRDefault="00786894" w:rsidP="00786894">
      <w:pPr>
        <w:widowControl w:val="0"/>
        <w:numPr>
          <w:ilvl w:val="0"/>
          <w:numId w:val="4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</w:rPr>
      </w:pPr>
      <w:r w:rsidRPr="00B812C7">
        <w:rPr>
          <w:color w:val="292929"/>
          <w:spacing w:val="-6"/>
        </w:rPr>
        <w:t>отступ первой строки: 1,25 см;</w:t>
      </w:r>
    </w:p>
    <w:p w:rsidR="00421094" w:rsidRPr="00B812C7" w:rsidRDefault="00786894" w:rsidP="00786894">
      <w:pPr>
        <w:widowControl w:val="0"/>
        <w:numPr>
          <w:ilvl w:val="0"/>
          <w:numId w:val="4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</w:rPr>
      </w:pPr>
      <w:r w:rsidRPr="00B812C7">
        <w:rPr>
          <w:color w:val="292929"/>
          <w:spacing w:val="-6"/>
        </w:rPr>
        <w:t>выравнивание текста: по ширине.</w:t>
      </w:r>
    </w:p>
    <w:p w:rsidR="00421094" w:rsidRPr="00B812C7" w:rsidRDefault="00421094" w:rsidP="00786894">
      <w:pPr>
        <w:shd w:val="clear" w:color="auto" w:fill="FFFFFF"/>
        <w:tabs>
          <w:tab w:val="left" w:pos="394"/>
          <w:tab w:val="right" w:pos="9921"/>
        </w:tabs>
        <w:spacing w:line="276" w:lineRule="auto"/>
        <w:ind w:left="394" w:firstLine="32"/>
        <w:jc w:val="both"/>
      </w:pPr>
      <w:r w:rsidRPr="00B812C7">
        <w:t xml:space="preserve">5. В конце оформляется список использованной литературы. </w:t>
      </w:r>
    </w:p>
    <w:p w:rsidR="00421094" w:rsidRPr="00B812C7" w:rsidRDefault="00421094" w:rsidP="00786894">
      <w:pPr>
        <w:shd w:val="clear" w:color="auto" w:fill="FFFFFF"/>
        <w:tabs>
          <w:tab w:val="left" w:pos="394"/>
        </w:tabs>
        <w:spacing w:line="276" w:lineRule="auto"/>
        <w:ind w:left="394" w:firstLine="32"/>
        <w:jc w:val="both"/>
        <w:rPr>
          <w:b/>
        </w:rPr>
      </w:pPr>
      <w:r w:rsidRPr="00B812C7">
        <w:t>6. Объём  – 3 - 5 листов печатного текста (формат</w:t>
      </w:r>
      <w:proofErr w:type="gramStart"/>
      <w:r w:rsidRPr="00B812C7">
        <w:t xml:space="preserve"> А</w:t>
      </w:r>
      <w:proofErr w:type="gramEnd"/>
      <w:r w:rsidRPr="00B812C7">
        <w:t xml:space="preserve"> 4).</w:t>
      </w:r>
    </w:p>
    <w:p w:rsidR="00166483" w:rsidRPr="00B812C7" w:rsidRDefault="00166483" w:rsidP="00F62CA4">
      <w:pPr>
        <w:spacing w:line="276" w:lineRule="auto"/>
      </w:pPr>
    </w:p>
    <w:sectPr w:rsidR="00166483" w:rsidRPr="00B812C7" w:rsidSect="00CC75CC">
      <w:pgSz w:w="11909" w:h="16834"/>
      <w:pgMar w:top="635" w:right="571" w:bottom="360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20A049A1"/>
    <w:multiLevelType w:val="hybridMultilevel"/>
    <w:tmpl w:val="C50E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B3D4B"/>
    <w:multiLevelType w:val="hybridMultilevel"/>
    <w:tmpl w:val="AD46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3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A9A"/>
    <w:rsid w:val="00071DD1"/>
    <w:rsid w:val="001205A0"/>
    <w:rsid w:val="00166483"/>
    <w:rsid w:val="00180F69"/>
    <w:rsid w:val="00191796"/>
    <w:rsid w:val="001937EB"/>
    <w:rsid w:val="001A5E81"/>
    <w:rsid w:val="001C228A"/>
    <w:rsid w:val="001F786B"/>
    <w:rsid w:val="0022059B"/>
    <w:rsid w:val="00230EB2"/>
    <w:rsid w:val="00236231"/>
    <w:rsid w:val="002819C0"/>
    <w:rsid w:val="00347546"/>
    <w:rsid w:val="00383837"/>
    <w:rsid w:val="00385378"/>
    <w:rsid w:val="003A5E95"/>
    <w:rsid w:val="00410463"/>
    <w:rsid w:val="00421094"/>
    <w:rsid w:val="00422CA6"/>
    <w:rsid w:val="004316EF"/>
    <w:rsid w:val="0044108A"/>
    <w:rsid w:val="005A6D92"/>
    <w:rsid w:val="005D4A8C"/>
    <w:rsid w:val="006239CB"/>
    <w:rsid w:val="00636DCD"/>
    <w:rsid w:val="006843B2"/>
    <w:rsid w:val="00746092"/>
    <w:rsid w:val="00751F34"/>
    <w:rsid w:val="00756A1C"/>
    <w:rsid w:val="00784337"/>
    <w:rsid w:val="00786894"/>
    <w:rsid w:val="007E789C"/>
    <w:rsid w:val="00803B40"/>
    <w:rsid w:val="00822C08"/>
    <w:rsid w:val="00900A64"/>
    <w:rsid w:val="00906CB7"/>
    <w:rsid w:val="00910A9A"/>
    <w:rsid w:val="00915AEC"/>
    <w:rsid w:val="00962755"/>
    <w:rsid w:val="00975279"/>
    <w:rsid w:val="009B4C72"/>
    <w:rsid w:val="009B7D41"/>
    <w:rsid w:val="009D7CBC"/>
    <w:rsid w:val="009F7A1F"/>
    <w:rsid w:val="00AD5346"/>
    <w:rsid w:val="00B01671"/>
    <w:rsid w:val="00B21DE3"/>
    <w:rsid w:val="00B25E3B"/>
    <w:rsid w:val="00B355D9"/>
    <w:rsid w:val="00B37266"/>
    <w:rsid w:val="00B70CBB"/>
    <w:rsid w:val="00B812C7"/>
    <w:rsid w:val="00B929A0"/>
    <w:rsid w:val="00C0474B"/>
    <w:rsid w:val="00C10BC5"/>
    <w:rsid w:val="00C52436"/>
    <w:rsid w:val="00C52B93"/>
    <w:rsid w:val="00C943AD"/>
    <w:rsid w:val="00CC75CC"/>
    <w:rsid w:val="00CD4855"/>
    <w:rsid w:val="00D43EE1"/>
    <w:rsid w:val="00D7079F"/>
    <w:rsid w:val="00D91B8C"/>
    <w:rsid w:val="00DC07E4"/>
    <w:rsid w:val="00E17EB0"/>
    <w:rsid w:val="00E4356B"/>
    <w:rsid w:val="00E6467D"/>
    <w:rsid w:val="00EA2E38"/>
    <w:rsid w:val="00EC596F"/>
    <w:rsid w:val="00F22038"/>
    <w:rsid w:val="00F25D5A"/>
    <w:rsid w:val="00F62CA4"/>
    <w:rsid w:val="00FA5DC3"/>
    <w:rsid w:val="00FC694A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E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2E3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с отступом 31"/>
    <w:basedOn w:val="a"/>
    <w:rsid w:val="00EA2E38"/>
    <w:pPr>
      <w:suppressAutoHyphens/>
      <w:ind w:firstLine="720"/>
      <w:jc w:val="both"/>
    </w:pPr>
    <w:rPr>
      <w:sz w:val="28"/>
      <w:lang w:eastAsia="ar-SA"/>
    </w:rPr>
  </w:style>
  <w:style w:type="paragraph" w:customStyle="1" w:styleId="FR2">
    <w:name w:val="FR2"/>
    <w:rsid w:val="00EA2E38"/>
    <w:pPr>
      <w:widowControl w:val="0"/>
      <w:suppressAutoHyphens/>
      <w:autoSpaceDE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paragraph" w:customStyle="1" w:styleId="11">
    <w:name w:val="Цитата1"/>
    <w:basedOn w:val="a"/>
    <w:rsid w:val="00EA2E38"/>
    <w:pPr>
      <w:suppressAutoHyphens/>
      <w:spacing w:after="120" w:line="254" w:lineRule="auto"/>
      <w:ind w:left="840" w:right="800"/>
      <w:jc w:val="center"/>
    </w:pPr>
    <w:rPr>
      <w:sz w:val="28"/>
      <w:szCs w:val="16"/>
      <w:lang w:eastAsia="ar-SA"/>
    </w:rPr>
  </w:style>
  <w:style w:type="paragraph" w:customStyle="1" w:styleId="32">
    <w:name w:val="Основной текст 32"/>
    <w:basedOn w:val="a"/>
    <w:rsid w:val="00B812C7"/>
    <w:pPr>
      <w:suppressAutoHyphens/>
      <w:spacing w:after="120" w:line="276" w:lineRule="auto"/>
    </w:pPr>
    <w:rPr>
      <w:rFonts w:eastAsia="Calibri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B812C7"/>
    <w:pPr>
      <w:suppressAutoHyphens/>
      <w:spacing w:after="120" w:line="276" w:lineRule="auto"/>
      <w:ind w:left="283"/>
    </w:pPr>
    <w:rPr>
      <w:rFonts w:eastAsia="Calibri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B812C7"/>
    <w:pPr>
      <w:suppressAutoHyphens/>
      <w:spacing w:after="120" w:line="480" w:lineRule="auto"/>
    </w:pPr>
    <w:rPr>
      <w:rFonts w:eastAsia="Calibri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3</cp:revision>
  <dcterms:created xsi:type="dcterms:W3CDTF">2021-03-25T12:02:00Z</dcterms:created>
  <dcterms:modified xsi:type="dcterms:W3CDTF">2021-03-25T12:07:00Z</dcterms:modified>
</cp:coreProperties>
</file>