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9F" w:rsidRPr="00BC409F" w:rsidRDefault="00BC409F" w:rsidP="00E26043">
      <w:pPr>
        <w:pStyle w:val="6"/>
        <w:ind w:firstLine="708"/>
        <w:rPr>
          <w:rFonts w:ascii="Times New Roman" w:hAnsi="Times New Roman"/>
          <w:caps w:val="0"/>
          <w:sz w:val="24"/>
          <w:szCs w:val="24"/>
        </w:rPr>
      </w:pPr>
      <w:r w:rsidRPr="00BC409F">
        <w:rPr>
          <w:rFonts w:ascii="Times New Roman" w:hAnsi="Times New Roman"/>
          <w:caps w:val="0"/>
          <w:sz w:val="24"/>
          <w:szCs w:val="24"/>
        </w:rPr>
        <w:t>ПСИХИЧЕСКИЕ СВОЙСТВА ЛИЧНОСТИ</w:t>
      </w:r>
    </w:p>
    <w:p w:rsidR="00BC409F" w:rsidRPr="00BC409F" w:rsidRDefault="00BC409F" w:rsidP="00BC409F">
      <w:pPr>
        <w:pStyle w:val="6"/>
        <w:ind w:firstLine="709"/>
        <w:rPr>
          <w:rFonts w:ascii="Times New Roman" w:hAnsi="Times New Roman"/>
          <w:caps w:val="0"/>
          <w:sz w:val="24"/>
          <w:szCs w:val="24"/>
        </w:rPr>
      </w:pPr>
      <w:r w:rsidRPr="00BC409F">
        <w:rPr>
          <w:rFonts w:ascii="Times New Roman" w:hAnsi="Times New Roman"/>
          <w:caps w:val="0"/>
          <w:sz w:val="24"/>
          <w:szCs w:val="24"/>
        </w:rPr>
        <w:t>Понятие личности и ее развития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Понятие «личность» не является сугубо психологическим и изучается другими науками, например, философией, социологией, педагогикой. Каждое из определений личности, имеющихся в научной литературе, подкреплено экспериментальными исследованиями и теоретическими обоснованиями. Чаще всего под личностью понимают человека в совокупности его социальных и жизненно важных качеств, приобретенных им в процессе социального развития. В содержание понятия «личность» включают устойчивые свойства человека, определяющие значимые в отношении других людей поступки. К числу личностных качеств не принято относить особенности фенотипической и физиологической организации человека, уровень развития его познавательных процессов.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Б. Г. Ананьев выделял в системе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человекознания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четыре основных понятия: индивид, субъект, личность и индивидуальность (схема 3).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Индивид – это человек как природное существо, представитель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BC409F">
        <w:rPr>
          <w:rFonts w:ascii="Times New Roman" w:hAnsi="Times New Roman" w:cs="Times New Roman"/>
          <w:sz w:val="24"/>
          <w:szCs w:val="24"/>
        </w:rPr>
        <w:t xml:space="preserve">, имеющий конкретную биологическую сущность.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Субъект – это индивид как носитель сознания, обладающий способностью к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Личность – это субъект, включенный в систему общественных взаимоотношений и процессов, в результате чего им приобретаются особые социальные качества.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Индивидуальность – это совокупность психических, физиологических и социальных особенностей конкретного человека с точки зрения его уникальности, своеобразия и неповторимости.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Личность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personaliti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лат. </w:t>
      </w:r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маска) –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Критерии сформировавшейся личности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(Л. И.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>):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в мотивах человека существует иерархия, т.е. он способен преодолевать собственные непосредственные побуждения ради социально значимых мотивов (обычно дошкольный возраст);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человек способен к сознательному руководству собственным поведением, т.е. к сознательному соподчинению мотивов, осуществляемому на основе осознанных мотивов-целей и принципов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тот критерий предполагает способность человека отвечать за свои поступки, обычно возраст около 18 лет).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Согласно взгляду отечественной психологии (Б. Г. Ананьев), личность формируется путем присвоения или усвоения индивидом общественно выработанного опыта: систем представлений о нормах и ценностях жизни человека. Потребности и мотивы человека, а также их соподчинения возникают в процессе переживания или проживания возникающих ситуаций.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Механизмы формирования личности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(по Ю. Б. </w:t>
      </w: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Гиппенрейтер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>):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BC409F">
        <w:rPr>
          <w:rFonts w:ascii="Times New Roman" w:hAnsi="Times New Roman" w:cs="Times New Roman"/>
          <w:i/>
          <w:sz w:val="24"/>
          <w:szCs w:val="24"/>
        </w:rPr>
        <w:t>Механизм сдвига мотива на цель</w:t>
      </w:r>
      <w:r w:rsidRPr="00BC409F">
        <w:rPr>
          <w:rFonts w:ascii="Times New Roman" w:hAnsi="Times New Roman" w:cs="Times New Roman"/>
          <w:sz w:val="24"/>
          <w:szCs w:val="24"/>
        </w:rPr>
        <w:t>. Данный механизм проявляется в том, что на первых порах человек (ребенок) выполняет требуемое действие (цель) ради общения со значимым взрослым (мотив). Со временем на это действие «проецируется» все большее количество положительных переживаний, и вместе с их аккумуляцией правильное действие приобретает самостоятельную побудительную силу (становится мотивом). Таким образом, тот предмет (идея, цель), который длительно и стойко насыщался положительными эмоциями, превращается в самостоятельный мотив, происходит сдвиг мотива на цель.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BC409F">
        <w:rPr>
          <w:rFonts w:ascii="Times New Roman" w:hAnsi="Times New Roman" w:cs="Times New Roman"/>
          <w:i/>
          <w:sz w:val="24"/>
          <w:szCs w:val="24"/>
        </w:rPr>
        <w:t>Механизм идентификации.</w:t>
      </w:r>
      <w:r w:rsidRPr="00BC409F">
        <w:rPr>
          <w:rFonts w:ascii="Times New Roman" w:hAnsi="Times New Roman" w:cs="Times New Roman"/>
          <w:sz w:val="24"/>
          <w:szCs w:val="24"/>
        </w:rPr>
        <w:t xml:space="preserve"> Этот механизм обусловливает формирование личности во внешнем пространстве общественных отношений, проявляясь в уподоблении ребенком себя значимому другому как образцу поведения. Характерная особенность процесса идентификации в том, что он происходит, особенно на первых порах, независимо от сознания ребенка и не контролируется в полной мере родителями.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BC409F">
        <w:rPr>
          <w:rFonts w:ascii="Times New Roman" w:hAnsi="Times New Roman" w:cs="Times New Roman"/>
          <w:i/>
          <w:sz w:val="24"/>
          <w:szCs w:val="24"/>
        </w:rPr>
        <w:t>Механизм принятия и освоения социальных ролей.</w:t>
      </w:r>
      <w:r w:rsidRPr="00BC409F">
        <w:rPr>
          <w:rFonts w:ascii="Times New Roman" w:hAnsi="Times New Roman" w:cs="Times New Roman"/>
          <w:sz w:val="24"/>
          <w:szCs w:val="24"/>
        </w:rPr>
        <w:t xml:space="preserve"> Данный механизм во многом сходен с механизмом идентификации, отличаясь от него значительно большей обобщенностью и часто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персонализацией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осваиваемого эталона. Этот механизм описывается при помощи понятий «социальная позиция» и «социальная роль».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Социальная позиция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это функциональное место, которое может занять человек по отношению к другим людям, характеризуемое совокупностью прав и обязанностей.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Социальная роль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это совокупность действий, осуществляемых человеком и ожидаемых от него другими. В ходе освоения и выполнения социальных ролей появляются новые мотивы, происходит их соподчинение, видоизменяется система взглядов, ценностей, этических норм и отношений.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При рассмотрении вопроса формирования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как в отечественной, так и зарубежной психологии пользуются понятием «развитие личности».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это процесс закономерного необратимого направленного изменения (во времени), перехода из одного состояния в другое, более совершенное; переход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простого к сложному, от низшего к высшему. В результате развития возникает новое качественное состояние объекта – его состава или структуры. Различают две формы развития: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эволюционную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, связанную с количественными изменениями объекта;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революционную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, характеризующуюся качественными изменениями в структуре объекта.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Концепция развития личности фокусируется на вопросе о том, как мотивационные аспекты функционирования личности меняются от младенчества до зрелости и старости. Объяснение этих изменений является ключевым компонентом в любой теории личности. Теории личности расходятся в том, какое значение в них придается вопросам развития и изменения в течение жизни; в описании факторов, ответственных за каждодневное развитие, а также в признании относительной роли генетических и средовых факторов, влияющих на развитие личности.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Развитие личности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процесс формирования человеком собственной природы, присвоения и созидания им предметов культуры, обретения круга значимых других, проявления себя перед самим собой.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Предметом изучения психологии личности являются внутренние закономерности, которые определяют все внешние проявления человека. Изучение детерминант поведения неизбежно ставит вопрос о структуре личности, что, в свою очередь, предполагает выделение элементов, ее составляющих, исследование свойств каждого из них и характера взаимосвязей между элементами, образующими структуру как целое. Современные теории личности характеризуются большим разнообразием как элементов, входящих в структуру личности, так и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системообразующих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факторов, объединяющих элементы в систему.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Структура личности</w:t>
      </w:r>
      <w:r w:rsidRPr="00B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>–</w:t>
      </w:r>
      <w:r w:rsidRPr="00B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это относительно неизменные индивидуально-психологические характеристики, демонстрируемые человеком в различных обстоятельствах и в различное время.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Наиболее подробно проблема </w:t>
      </w:r>
      <w:r w:rsidRPr="00BC409F">
        <w:rPr>
          <w:rFonts w:ascii="Times New Roman" w:hAnsi="Times New Roman" w:cs="Times New Roman"/>
          <w:i/>
          <w:sz w:val="24"/>
          <w:szCs w:val="24"/>
        </w:rPr>
        <w:t>структуры личности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отражена в работах </w:t>
      </w:r>
      <w:r w:rsidRPr="00BC409F">
        <w:rPr>
          <w:rFonts w:ascii="Times New Roman" w:hAnsi="Times New Roman" w:cs="Times New Roman"/>
          <w:iCs/>
          <w:sz w:val="24"/>
          <w:szCs w:val="24"/>
        </w:rPr>
        <w:t>К. К. Платонова.</w:t>
      </w:r>
      <w:r w:rsidRPr="00BC409F">
        <w:rPr>
          <w:rFonts w:ascii="Times New Roman" w:hAnsi="Times New Roman" w:cs="Times New Roman"/>
          <w:sz w:val="24"/>
          <w:szCs w:val="24"/>
        </w:rPr>
        <w:t xml:space="preserve"> Согласно его концепции: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1) низшим уровнем личности является </w:t>
      </w:r>
      <w:r w:rsidRPr="00BC409F">
        <w:rPr>
          <w:rFonts w:ascii="Times New Roman" w:hAnsi="Times New Roman" w:cs="Times New Roman"/>
          <w:i/>
          <w:sz w:val="24"/>
          <w:szCs w:val="24"/>
        </w:rPr>
        <w:t>биологически обусловленная подструктура</w:t>
      </w:r>
      <w:r w:rsidRPr="00BC409F">
        <w:rPr>
          <w:rFonts w:ascii="Times New Roman" w:hAnsi="Times New Roman" w:cs="Times New Roman"/>
          <w:sz w:val="24"/>
          <w:szCs w:val="24"/>
        </w:rPr>
        <w:t xml:space="preserve">, в которую входят возрастные, половые свойства психики, врожденные свойства типа нервной системы и темперамента;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2) второй уровень личности включает в себя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индивидуальные особенности психических процессов </w:t>
      </w:r>
      <w:r w:rsidRPr="00BC409F">
        <w:rPr>
          <w:rFonts w:ascii="Times New Roman" w:hAnsi="Times New Roman" w:cs="Times New Roman"/>
          <w:sz w:val="24"/>
          <w:szCs w:val="24"/>
        </w:rPr>
        <w:t>человека (мышления, памяти, внимания и т.д.), зависящие как от врожденных факторов, так и от приобретенных, т.е. от тренировки, развития, совершенствования этих качеств;</w:t>
      </w:r>
      <w:proofErr w:type="gramEnd"/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3) третьим уровнем развития личности является ее </w:t>
      </w:r>
      <w:r w:rsidRPr="00BC409F">
        <w:rPr>
          <w:rFonts w:ascii="Times New Roman" w:hAnsi="Times New Roman" w:cs="Times New Roman"/>
          <w:i/>
          <w:sz w:val="24"/>
          <w:szCs w:val="24"/>
        </w:rPr>
        <w:t>индивидуальный социальный опыт,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 который входят приобретенные человеком знания, навыки, умения и привычки; эта подструктура имеет социальный характер;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4) высшим уровнем личности является ее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направленность, </w:t>
      </w:r>
      <w:r w:rsidRPr="00BC409F">
        <w:rPr>
          <w:rFonts w:ascii="Times New Roman" w:hAnsi="Times New Roman" w:cs="Times New Roman"/>
          <w:sz w:val="24"/>
          <w:szCs w:val="24"/>
        </w:rPr>
        <w:t>включающая влечения, желания, интересы, склонности, идеалы, взгляды и убеждения человека, его мировоззрение, особенности характера, самооценки; данная подструктура формируется под влиянием воспитания и наиболее полно отражает идеологию общества, в которое человек включен.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С. Л. Рубинштейн различал в структуре личности: направленность, способности, темперамент, характер, самосознание. Н. А. Леонтьев считал, что личность – это социальная сущность человека, и поэтому темперамент, характер, способности и знания человека не входят в структуру личности, а являются условием формирования направленности и воли, составляющих ядро личности. Структура личности может рассматриваться как набор определенных черт личности – устойчивых качеств (Р.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Кеттел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); как набор стилевых характеристик, отражающих особенности межличностного взаимодействия (Х.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Гуф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); как модель личностных предпочтений, отражающая уровень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развития личности (М. Крут); может быть описана при помощи биологически ориентированных показателей (Г.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Заккерман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>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Проблема структуры личности, природа ее организации и влияние на функционирование индивида является ключевым компонентом во всех теориях личности.</w:t>
      </w:r>
    </w:p>
    <w:p w:rsidR="00BC409F" w:rsidRPr="00BC409F" w:rsidRDefault="00BC409F" w:rsidP="00BC409F">
      <w:pPr>
        <w:rPr>
          <w:sz w:val="24"/>
          <w:szCs w:val="24"/>
          <w:lang w:eastAsia="ru-RU"/>
        </w:rPr>
      </w:pPr>
    </w:p>
    <w:p w:rsidR="00BC409F" w:rsidRPr="00BC409F" w:rsidRDefault="00BC409F" w:rsidP="00BC409F">
      <w:pPr>
        <w:pStyle w:val="6"/>
        <w:ind w:firstLine="709"/>
        <w:jc w:val="left"/>
        <w:rPr>
          <w:rFonts w:ascii="Times New Roman" w:hAnsi="Times New Roman"/>
          <w:caps w:val="0"/>
          <w:sz w:val="24"/>
          <w:szCs w:val="24"/>
        </w:rPr>
      </w:pPr>
      <w:r w:rsidRPr="00BC409F">
        <w:rPr>
          <w:rFonts w:ascii="Times New Roman" w:hAnsi="Times New Roman"/>
          <w:caps w:val="0"/>
          <w:sz w:val="24"/>
          <w:szCs w:val="24"/>
        </w:rPr>
        <w:lastRenderedPageBreak/>
        <w:t>Темперамент, способности, характер и направленность личности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iCs/>
          <w:sz w:val="24"/>
          <w:szCs w:val="24"/>
        </w:rPr>
        <w:t xml:space="preserve">Темперамент </w:t>
      </w:r>
      <w:r w:rsidRPr="00BC409F">
        <w:rPr>
          <w:rFonts w:ascii="Times New Roman" w:hAnsi="Times New Roman" w:cs="Times New Roman"/>
          <w:sz w:val="24"/>
          <w:szCs w:val="24"/>
        </w:rPr>
        <w:t xml:space="preserve">является одним из наиболее значимых биологически обусловленных свойств личности. Интерес к данной проблеме возник более двух с половиной тысяч лет тому назад. Он был вызван очевидностью существования индивидуальных различий людей, которые обусловлены особенностями биологического и физиологического строения, неповторимостью социальных связей и контактов.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Темперамент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temperamentum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являющийся переводом греч.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krasis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надлежащее соотношение частей) – это совокупность соответствующих динамических свойств поведения, своеобразно сочетающихся в каждом индивиде.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В Древней Греции (Гиппократ в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 до н. э.) предполагали, что определенное соотношение жидкостей организма (крови: </w:t>
      </w:r>
      <w:r w:rsidRPr="00BC409F">
        <w:rPr>
          <w:rFonts w:ascii="Times New Roman" w:hAnsi="Times New Roman" w:cs="Times New Roman"/>
          <w:sz w:val="24"/>
          <w:szCs w:val="24"/>
          <w:lang w:val="be-BY"/>
        </w:rPr>
        <w:t>л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sanguis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сангвиник, желчи – 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chole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холерик, черной желчи – 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melaina</w:t>
      </w:r>
      <w:proofErr w:type="spellEnd"/>
      <w:r w:rsidRPr="00BC40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chole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меланхолик, слизи – 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phlegma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флегматик) является причиной различий в психике и поведении человека.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Эти названия темпераментов (сангвиник, холерик, меланхолик, флегматик) сохранились до сих пор, но прежние представления об органической основе психологических различий между людьми имеют теперь чисто исторический интерес.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Представления о биологических основах темперамента менялись на протяжении веков. Согласно конституционной типологии Э.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Кречмера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в.), темперамент человека объясняется особенностями его телосложения, и в соответствии с этим выделяются следующие названия темпераментов: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шизотимик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иксотимик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циклотимик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Американские исследователи У.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Шелдон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Стивенс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(40-е годы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в.) продолжили попытку вывести из типа телосложения определенный темперамент, оценивая телосложение по степени развития трех основных тканей человека (согласно эмбриологии): экто-, мез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эндоморфии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Согласно их теории, темперамент является функцией структуры тела, и каждой соответствует тип темперамента: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эндоморфный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мезоморфный,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эктоморфный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Русский анатом и врач П. Ф. Лесгафт (начало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в.) объяснял проявления темперамента свойствами системы кровообращения человека (толщина и упругость стенок кровеносных сосудов, их диаметр, строение и форма сердца влияют на быстроту и силу кровотока и, как следствие, на меру возбудимости организма и продолжительность реакций в ответ на различные стимулы). Данная точка зрения нашла частичное подтверждение в современных эндокринологических исследованиях.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Решающий сдвиг в понимании биологических основ темперамента произошел благодаря работам И. П. Павлова. Он доказал, что в основе темперамента лежат особенности функционирования нервной системы. Его работы явились основой для разработки дальнейших экспериментальных исследований темперамента В. Д.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Небылицыным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Б. М. Тепловым, В.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Русаловым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И. П. Павлов однозначно связывал свойства нервной системы – комбинацию силы, уравновешенности и подвижности – с тем или иным темпераментом (схема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409F">
        <w:rPr>
          <w:rFonts w:ascii="Times New Roman" w:hAnsi="Times New Roman" w:cs="Times New Roman"/>
          <w:sz w:val="24"/>
          <w:szCs w:val="24"/>
        </w:rPr>
        <w:t>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15140C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8.55pt;margin-top:16.25pt;width:424.8pt;height:180pt;z-index:251660288" coordorigin="1152,2160" coordsize="8496,3600" o:allowincell="f">
            <v:rect id="_x0000_s1027" style="position:absolute;left:5184;top:2160;width:2880;height:432">
              <v:textbox style="mso-next-textbox:#_x0000_s1027">
                <w:txbxContent>
                  <w:p w:rsidR="00BC409F" w:rsidRDefault="00BC409F" w:rsidP="00BC409F">
                    <w:pPr>
                      <w:jc w:val="center"/>
                    </w:pPr>
                    <w:r>
                      <w:t>Тип нервной системы</w:t>
                    </w:r>
                  </w:p>
                </w:txbxContent>
              </v:textbox>
            </v:rect>
            <v:rect id="_x0000_s1028" style="position:absolute;left:4032;top:2880;width:1296;height:432">
              <v:textbox style="mso-next-textbox:#_x0000_s1028">
                <w:txbxContent>
                  <w:p w:rsidR="00BC409F" w:rsidRDefault="00BC409F" w:rsidP="00BC409F">
                    <w:pPr>
                      <w:jc w:val="center"/>
                    </w:pPr>
                    <w:r>
                      <w:t>сильный</w:t>
                    </w:r>
                  </w:p>
                </w:txbxContent>
              </v:textbox>
            </v:rect>
            <v:rect id="_x0000_s1029" style="position:absolute;left:2880;top:4464;width:1584;height:432">
              <v:textbox style="mso-next-textbox:#_x0000_s1029">
                <w:txbxContent>
                  <w:p w:rsidR="00BC409F" w:rsidRDefault="00BC409F" w:rsidP="00BC409F">
                    <w:pPr>
                      <w:jc w:val="center"/>
                    </w:pPr>
                    <w:r>
                      <w:t>подвижный</w:t>
                    </w:r>
                  </w:p>
                </w:txbxContent>
              </v:textbox>
            </v:rect>
            <v:rect id="_x0000_s1030" style="position:absolute;left:1152;top:4464;width:1584;height:432">
              <v:textbox style="mso-next-textbox:#_x0000_s1030">
                <w:txbxContent>
                  <w:p w:rsidR="00BC409F" w:rsidRDefault="00BC409F" w:rsidP="00BC409F">
                    <w:pPr>
                      <w:jc w:val="center"/>
                    </w:pPr>
                    <w:r>
                      <w:t>инертный</w:t>
                    </w:r>
                  </w:p>
                </w:txbxContent>
              </v:textbox>
            </v:rect>
            <v:rect id="_x0000_s1031" style="position:absolute;left:5472;top:3744;width:2016;height:432">
              <v:textbox style="mso-next-textbox:#_x0000_s1031">
                <w:txbxContent>
                  <w:p w:rsidR="00BC409F" w:rsidRDefault="00BC409F" w:rsidP="00BC409F">
                    <w:r>
                      <w:t>неуравновешен</w:t>
                    </w:r>
                  </w:p>
                </w:txbxContent>
              </v:textbox>
            </v:rect>
            <v:rect id="_x0000_s1032" style="position:absolute;left:3024;top:5328;width:1584;height:432">
              <v:textbox style="mso-next-textbox:#_x0000_s1032">
                <w:txbxContent>
                  <w:p w:rsidR="00BC409F" w:rsidRDefault="00BC409F" w:rsidP="00BC409F">
                    <w:pPr>
                      <w:jc w:val="center"/>
                    </w:pPr>
                    <w:r>
                      <w:t>сангвиник</w:t>
                    </w:r>
                  </w:p>
                </w:txbxContent>
              </v:textbox>
            </v:rect>
            <v:rect id="_x0000_s1033" style="position:absolute;left:5904;top:4464;width:1152;height:432">
              <v:textbox style="mso-next-textbox:#_x0000_s1033">
                <w:txbxContent>
                  <w:p w:rsidR="00BC409F" w:rsidRDefault="00BC409F" w:rsidP="00BC409F">
                    <w:r>
                      <w:t>холерик</w:t>
                    </w:r>
                  </w:p>
                </w:txbxContent>
              </v:textbox>
            </v:rect>
            <v:rect id="_x0000_s1034" style="position:absolute;left:1152;top:5328;width:1584;height:432">
              <v:textbox style="mso-next-textbox:#_x0000_s1034">
                <w:txbxContent>
                  <w:p w:rsidR="00BC409F" w:rsidRDefault="00BC409F" w:rsidP="00BC409F">
                    <w:pPr>
                      <w:jc w:val="center"/>
                    </w:pPr>
                    <w:r>
                      <w:t>флегматик</w:t>
                    </w:r>
                  </w:p>
                </w:txbxContent>
              </v:textbox>
            </v:rect>
            <v:rect id="_x0000_s1035" style="position:absolute;left:2016;top:3744;width:1728;height:432">
              <v:textbox style="mso-next-textbox:#_x0000_s1035">
                <w:txbxContent>
                  <w:p w:rsidR="00BC409F" w:rsidRDefault="00BC409F" w:rsidP="00BC409F">
                    <w:pPr>
                      <w:jc w:val="center"/>
                    </w:pPr>
                    <w:r>
                      <w:t>уравновешен</w:t>
                    </w:r>
                  </w:p>
                </w:txbxContent>
              </v:textbox>
            </v:rect>
            <v:rect id="_x0000_s1036" style="position:absolute;left:7920;top:3744;width:1728;height:432">
              <v:textbox style="mso-next-textbox:#_x0000_s1036">
                <w:txbxContent>
                  <w:p w:rsidR="00BC409F" w:rsidRDefault="00BC409F" w:rsidP="00BC409F">
                    <w:pPr>
                      <w:jc w:val="center"/>
                    </w:pPr>
                    <w:r>
                      <w:t>меланхолик</w:t>
                    </w:r>
                  </w:p>
                </w:txbxContent>
              </v:textbox>
            </v:rect>
            <v:rect id="_x0000_s1037" style="position:absolute;left:7920;top:2880;width:1728;height:432">
              <v:textbox style="mso-next-textbox:#_x0000_s1037">
                <w:txbxContent>
                  <w:p w:rsidR="00BC409F" w:rsidRDefault="00BC409F" w:rsidP="00BC409F">
                    <w:pPr>
                      <w:jc w:val="center"/>
                    </w:pPr>
                    <w:r>
                      <w:t>слабый</w:t>
                    </w:r>
                  </w:p>
                </w:txbxContent>
              </v:textbox>
            </v:rect>
            <v:line id="_x0000_s1038" style="position:absolute;flip:x" from="4608,2592" to="6480,2880">
              <v:stroke endarrow="block"/>
            </v:line>
            <v:line id="_x0000_s1039" style="position:absolute" from="6480,2592" to="8784,2880">
              <v:stroke endarrow="block"/>
            </v:line>
            <v:line id="_x0000_s1040" style="position:absolute;flip:x" from="2880,3312" to="4608,3744">
              <v:stroke endarrow="block"/>
            </v:line>
            <v:line id="_x0000_s1041" style="position:absolute" from="4608,3312" to="6480,3744">
              <v:stroke endarrow="block"/>
            </v:line>
            <v:line id="_x0000_s1042" style="position:absolute" from="8784,3312" to="8784,3744">
              <v:stroke endarrow="block"/>
            </v:line>
            <v:line id="_x0000_s1043" style="position:absolute;flip:x" from="1872,4176" to="2880,4464">
              <v:stroke endarrow="block"/>
            </v:line>
            <v:line id="_x0000_s1044" style="position:absolute" from="2880,4176" to="3744,4464">
              <v:stroke endarrow="block"/>
            </v:line>
            <v:line id="_x0000_s1045" style="position:absolute" from="6480,4176" to="6480,4464">
              <v:stroke endarrow="block"/>
            </v:line>
            <v:line id="_x0000_s1046" style="position:absolute" from="1872,4896" to="1872,5328">
              <v:stroke endarrow="block"/>
            </v:line>
            <v:line id="_x0000_s1047" style="position:absolute" from="3744,4896" to="3744,5328">
              <v:stroke endarrow="block"/>
            </v:line>
          </v:group>
        </w:pic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pStyle w:val="8"/>
        <w:ind w:firstLine="709"/>
        <w:rPr>
          <w:bCs/>
          <w:szCs w:val="24"/>
        </w:rPr>
      </w:pPr>
      <w:r>
        <w:rPr>
          <w:bCs/>
          <w:szCs w:val="24"/>
        </w:rPr>
        <w:t>Схема 2</w:t>
      </w:r>
    </w:p>
    <w:p w:rsidR="00BC409F" w:rsidRPr="00BC409F" w:rsidRDefault="00BC409F" w:rsidP="00BC40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При дальнейшем исследовании вопроса о темпераменте Б. М. Теплов сделал вывод, что: 1) свойства темперамента проявляются в динамике психических процессов и степени активности </w:t>
      </w: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индивида; 2) темперамент самым тесным образом связан с деятельностью.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Эти положения развиты В.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Русаловым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80 г"/>
        </w:smartTagPr>
        <w:r w:rsidRPr="00BC409F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BC409F">
        <w:rPr>
          <w:rFonts w:ascii="Times New Roman" w:hAnsi="Times New Roman" w:cs="Times New Roman"/>
          <w:sz w:val="24"/>
          <w:szCs w:val="24"/>
        </w:rPr>
        <w:t xml:space="preserve">.) следующим образом: темперамент – это психобиологическая категория, свойства которой представляют собой «системное обобщение» генетически заданных индивидуальных биологических свойств человека, которые, «включаясь в самые различные виды деятельности, постепенно трансформируются и образуют независимо от содержания самой деятельности обобщенную, качественно новую индивидуально устойчивую систему инвариантных свойств», т.е.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психологической характеристикой темперамента </w:t>
      </w:r>
      <w:r w:rsidRPr="00BC409F">
        <w:rPr>
          <w:rFonts w:ascii="Times New Roman" w:hAnsi="Times New Roman" w:cs="Times New Roman"/>
          <w:sz w:val="24"/>
          <w:szCs w:val="24"/>
        </w:rPr>
        <w:t>являются не сами по себе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свойства нервной системы или их сочетание, а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типичные особенности протекания психических процессов и поведения</w:t>
      </w:r>
      <w:r w:rsidRPr="00BC409F">
        <w:rPr>
          <w:rFonts w:ascii="Times New Roman" w:hAnsi="Times New Roman" w:cs="Times New Roman"/>
          <w:sz w:val="24"/>
          <w:szCs w:val="24"/>
        </w:rPr>
        <w:t>, которые данные свойства порождают.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Для западных психологов, исследующих биологические основы темперамента, характерно изучение свойств отдельных морфофункциональных образований мозга. Английский психолог Г.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предложил нейрофизиологическую интерпретацию основных измерений темперамента: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>1.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Экстраверсия – </w:t>
      </w: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интраверсия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>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Экстраверсия </w:t>
      </w:r>
      <w:r w:rsidRPr="00BC409F">
        <w:rPr>
          <w:rFonts w:ascii="Times New Roman" w:hAnsi="Times New Roman" w:cs="Times New Roman"/>
          <w:sz w:val="24"/>
          <w:szCs w:val="24"/>
        </w:rPr>
        <w:t>– характеристика индивидуально-психологических различий, которая соответствует направленности человека на взаимодействие с внешним миром, поиску новых впечатлений, импульсивности, общительности, его повышенной речевой и двигательной активности.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Интраверсия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>– характеристика индивидуально-психологических различий, которая соответствует замкнутости человека на своем внутреннем мире, склонности к самоанализу, затруднениям в социальной адаптации, некоторой заторможенности.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>2.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Эмоциональная устойчивость (уровень </w:t>
      </w: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нейротизма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>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Для </w:t>
      </w:r>
      <w:r w:rsidRPr="00BC409F">
        <w:rPr>
          <w:rFonts w:ascii="Times New Roman" w:hAnsi="Times New Roman" w:cs="Times New Roman"/>
          <w:i/>
          <w:sz w:val="24"/>
          <w:szCs w:val="24"/>
        </w:rPr>
        <w:t>эмоциональной устойчивости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человека характерно постоянство настроений, уверенность в себе; для </w:t>
      </w:r>
      <w:r w:rsidRPr="00BC409F">
        <w:rPr>
          <w:rFonts w:ascii="Times New Roman" w:hAnsi="Times New Roman" w:cs="Times New Roman"/>
          <w:i/>
          <w:sz w:val="24"/>
          <w:szCs w:val="24"/>
        </w:rPr>
        <w:t>эмоциональной неустойчивости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резкая смена настроения, обидчивость, раздражительность.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Представления о темпераменте, методы его оценки широко применяются в педагогической практике, в системе профотбора, в медицине и других сферах общественной практики. Во многих прикладных исследованиях темперамент рассматривается как важнейший фактор трудовой, учебной и спортивной деятельности. Показана роль темперамента как важнейшего компонента индивидуального стиля деятельности, который обеспечивает оптимальную «сопряженность» требований деятельности и индивидуально-психологических особенностей человека. Установлено, что наиболее явно роль темперамента выступает в тех трудовых, учебных и спортивных ситуациях, где наблюдается высокий уровень нервно-психического напряжения (стресс). Для некоторых профессий установлен профиль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темпераментальных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свойств, который является оптимальным для данной профессии.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процессе приспособления темперамента к требованиям конкретной деятельности наблюдается следующее: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от психологических условий деятельности одни и те же свойства темперамента проявляются различным способом: они могут либо усиливаться, либо тормозиться;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от особенностей темперамента успешность выполнения одной и той же деятельности в разных условиях различна.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Второй уровень личности, зависящий как от врожденных качеств, так и от их тренировки, развития и совершенствования, и влияющий на успешность выполнения деятельности человеком, рассматривают при помощи понятия «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способности</w:t>
      </w:r>
      <w:r w:rsidRPr="00BC409F">
        <w:rPr>
          <w:rFonts w:ascii="Times New Roman" w:hAnsi="Times New Roman" w:cs="Times New Roman"/>
          <w:sz w:val="24"/>
          <w:szCs w:val="24"/>
        </w:rPr>
        <w:t>». Термин «способности», несмотря на его давнее и широкое применение в различных областях практики, наличие в психологической литературе многих его определений, неоднозначен.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Значительный вклад в разработку общей теории способностей внес русский ученый Б. М. Теплов. Согласно ему, понятие способности включает следующие идеи: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под способностями понимаются индивидуально-психологические особенности, отличающие одного человека от другого;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способностями называют не всякие общие индивидуальные особенности, а лишь такие, которые имеют отношение к успешности выполнения какой-либо деятельности или многих деятельностей;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понятие способности не сводится к тем знаниям, умениям и навыкам, которые уже выработаны у данного человека.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bCs/>
          <w:i/>
          <w:sz w:val="24"/>
          <w:szCs w:val="24"/>
        </w:rPr>
        <w:t>Способности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индивидуально-психологические особенности человека, определяющие успешность выполнения деятельности (ряда деятельностей), обусловливающие легкость и быстроту обучения новым способам и приемам деятельности, однако не сводимые к знаниям умениям и навыкам.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психологии принято выделять: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lastRenderedPageBreak/>
        <w:t>общие способности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способности, определяющие успехи человека в самых различных видах деятельности (умственные способности, развитая память, совершенная речь, тонкость и точность ручных движений, способности во взаимодействии с людьми);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специальные способности – </w:t>
      </w:r>
      <w:r w:rsidRPr="00BC409F">
        <w:rPr>
          <w:rFonts w:ascii="Times New Roman" w:hAnsi="Times New Roman" w:cs="Times New Roman"/>
          <w:sz w:val="24"/>
          <w:szCs w:val="24"/>
        </w:rPr>
        <w:t>способности,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определяющие успехи человека в специфических видах деятельности, для осуществления которых необходимы задатки особого рода и их развитие (музыкальные, математические, лингвистические, технические, оперативные и т.д.).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Наличие у человека общих способностей не исключает развития специальных и наоборот, причем они взаимно дополняют друг друга. Успешность выполнения любой деятельности зависит не от какой-либо одной, а от сочетания различных способностей, причем это сочетание, дающее один и тот же результат, может быть обеспечено разными способами.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Способности существуют только в постоянном процессе развития. Способность, которая не развивается, которой на практике человек перестает пользоваться, со временем утрачивается. Предпосылкой развития способностей являются </w:t>
      </w:r>
      <w:r w:rsidRPr="00BC409F">
        <w:rPr>
          <w:rFonts w:ascii="Times New Roman" w:hAnsi="Times New Roman" w:cs="Times New Roman"/>
          <w:i/>
          <w:sz w:val="24"/>
          <w:szCs w:val="24"/>
        </w:rPr>
        <w:t>задатки.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Задатки </w:t>
      </w:r>
      <w:r w:rsidRPr="00BC409F">
        <w:rPr>
          <w:rFonts w:ascii="Times New Roman" w:hAnsi="Times New Roman" w:cs="Times New Roman"/>
          <w:sz w:val="24"/>
          <w:szCs w:val="24"/>
        </w:rPr>
        <w:t>– морфологические и функциональные особенности строения мозга, органов чувств и движения, которые выступают в качестве природных предпосылок развития способностей.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качестве задатков могут выступать: общая активность нервной системы и ее уравновешенность, повышенная чувствительность нервных структур, специальная предрасположенность к восприятию звуков, красок, пространственных форм, к установлению временных связей и отношений, к обобщениям и т.д. Наличие определенных задатков у человека не означает присутствия соответствующих способностей. При отсутствии необходимых задатков к развитию одних способностей их дефицит может быть восполнен за счет более сильного развития других. Развитие задатков – это социально обусловленный процесс, который связан с условиями воспитания и особенностями развития общества.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зависимости от того, существуют или отсутствуют условия для развития способностей, они могут быть потенциальными и актуальными.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Потенциальные способности – это способности, которые не реализуются в конкретном виде деятельности, но способны проявиться при изменении соответствующих социальных условий.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Актуальные способности – это способности, которые необходимы в данный момент и реализуются в конкретном виде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Способности не только совместно определяют успешность деятельности, но и взаимодействуют друг с другом, оказывая взаимное влияние. Сочетание различных высокоразвитых способностей называют </w:t>
      </w:r>
      <w:r w:rsidRPr="00BC409F">
        <w:rPr>
          <w:rFonts w:ascii="Times New Roman" w:hAnsi="Times New Roman" w:cs="Times New Roman"/>
          <w:i/>
          <w:sz w:val="24"/>
          <w:szCs w:val="24"/>
        </w:rPr>
        <w:t>одаренностью.</w:t>
      </w:r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Одаренность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уровень развития общих и специальных способностей, определяющий диапазон различных видов деятельности, в которых человек может достичь высоких успехов.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Отдельно взятая изолированная способность не может быть аналогом одаренности, даже если она ярко выражена и достигла высокого уровня развития.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В результате изучения одаренных детей (Н. С.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 удалось выявить некоторые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существенно важные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способности, которые в совокупности образуют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структуру умственной одаренности</w:t>
      </w:r>
      <w:r w:rsidRPr="00BC409F">
        <w:rPr>
          <w:rFonts w:ascii="Times New Roman" w:hAnsi="Times New Roman" w:cs="Times New Roman"/>
          <w:sz w:val="24"/>
          <w:szCs w:val="24"/>
        </w:rPr>
        <w:t>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внимательность, собранность, постоянная готовность к напряженной работе;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трудолюбие (готовность к труду перерастает в склонность к труду);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особенности мышления (быстрота мыслительных процессов, повышенные возможности анализа и синтеза, систематичность ума).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Проявление способностей всегда строго индивидуально и неповторимо, поэтому свести одаренность людей, занимающихся одной и той же деятельностью, к набору конкретных показателей представляется невозможным.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Характеризуя специальные способности человека, выделяют такой уровень их развития, как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мастерство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совершенство в конкретном виде деятельности; следующий уровень развития и сочетания способностей человека – </w:t>
      </w:r>
      <w:r w:rsidRPr="00BC409F">
        <w:rPr>
          <w:rFonts w:ascii="Times New Roman" w:hAnsi="Times New Roman" w:cs="Times New Roman"/>
          <w:i/>
          <w:sz w:val="24"/>
          <w:szCs w:val="24"/>
        </w:rPr>
        <w:t>талант</w:t>
      </w:r>
      <w:r w:rsidRPr="00BC409F">
        <w:rPr>
          <w:rFonts w:ascii="Times New Roman" w:hAnsi="Times New Roman" w:cs="Times New Roman"/>
          <w:sz w:val="24"/>
          <w:szCs w:val="24"/>
        </w:rPr>
        <w:t xml:space="preserve">. Деятельность талантливого человека отличается принципиальной новизной, оригинальностью подхода. Высший уровень развития способностей называют </w:t>
      </w:r>
      <w:r w:rsidRPr="00BC409F">
        <w:rPr>
          <w:rFonts w:ascii="Times New Roman" w:hAnsi="Times New Roman" w:cs="Times New Roman"/>
          <w:i/>
          <w:sz w:val="24"/>
          <w:szCs w:val="24"/>
        </w:rPr>
        <w:t>гениальностью.</w:t>
      </w:r>
      <w:r w:rsidRPr="00BC409F">
        <w:rPr>
          <w:rFonts w:ascii="Times New Roman" w:hAnsi="Times New Roman" w:cs="Times New Roman"/>
          <w:sz w:val="24"/>
          <w:szCs w:val="24"/>
        </w:rPr>
        <w:t xml:space="preserve"> О гениальности говорят, когда творческие достижения человека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составляют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целую эпоху в жизни общества, в развитии культуры. Гениальность, как правило, имеет свой «профиль», какая-то сторона в ней доминирует, какие-то способности проявляются ярче.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На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развитие способностей </w:t>
      </w:r>
      <w:r w:rsidRPr="00BC409F">
        <w:rPr>
          <w:rFonts w:ascii="Times New Roman" w:hAnsi="Times New Roman" w:cs="Times New Roman"/>
          <w:sz w:val="24"/>
          <w:szCs w:val="24"/>
        </w:rPr>
        <w:t>оказывают благоприятное влияние: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обогащенная внешняя среда;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высокий эмоциональный тон (положительный);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сензитивные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периоды (лат.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sensus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чувство, ощущение) – периоды онтогенетического развития, в которые развивающийся организм бывает особенно чувствителен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определенного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рода влияниям окружающей действительности; периоды оптимальных сроков развития определенных сторон психики;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4) собственная активность, увлеченность, мотивация.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Мешают развитию способностей: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обедненная внешняя среда (отсутствие впечатлений);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частые психические травмы.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неправильное обращение с мотивацией (принуждение).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Развитие способностей (С. Л. Рубинштейн) совершается по спирали: реализация возможности, которая представляет собой способность одного уровня, открывает новые возможности для дальнейшего развития.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Cs/>
          <w:sz w:val="24"/>
          <w:szCs w:val="24"/>
        </w:rPr>
        <w:t>Третий уровень структуры личности отража</w:t>
      </w:r>
      <w:r w:rsidRPr="00BC409F">
        <w:rPr>
          <w:rFonts w:ascii="Times New Roman" w:hAnsi="Times New Roman" w:cs="Times New Roman"/>
          <w:sz w:val="24"/>
          <w:szCs w:val="24"/>
        </w:rPr>
        <w:t xml:space="preserve">ет познание социальной организации общества, и традиционно обозначается как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процесс социализации</w:t>
      </w:r>
      <w:r w:rsidRPr="00BC409F">
        <w:rPr>
          <w:rFonts w:ascii="Times New Roman" w:hAnsi="Times New Roman" w:cs="Times New Roman"/>
          <w:sz w:val="24"/>
          <w:szCs w:val="24"/>
        </w:rPr>
        <w:t xml:space="preserve">. В результате приобретения им индивидуального социального опыта формируется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r w:rsidRPr="00BC409F">
        <w:rPr>
          <w:rFonts w:ascii="Times New Roman" w:hAnsi="Times New Roman" w:cs="Times New Roman"/>
          <w:sz w:val="24"/>
          <w:szCs w:val="24"/>
        </w:rPr>
        <w:t>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Социализация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(лат. </w:t>
      </w:r>
      <w:proofErr w:type="spellStart"/>
      <w:r w:rsidRPr="00BC409F">
        <w:rPr>
          <w:rFonts w:ascii="Times New Roman" w:hAnsi="Times New Roman" w:cs="Times New Roman"/>
          <w:sz w:val="24"/>
          <w:szCs w:val="24"/>
          <w:lang w:val="en-US"/>
        </w:rPr>
        <w:t>solialis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общественный) – это особый проце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ючения индивида в общество, результат усвоения и активного воспроизводства им социального опыта, осуществляемый в общении и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Понятие «социализация» было введено в 40-е годы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Доллардом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. Миллером. В разных научных школах оно получило различную интерпретацию: как социальное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необихевиоризм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), как результат социального взаимодействия (символический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), как результат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09F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(гуманистическая психология).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Посредством социализации человек учится жить совместно с другими людьми, адаптироваться в конкретном обществе. Данный процесс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умений и навыков, необходимых для успешной реализации деятельности. Понятие социализации касается качеств, которые человек приобретает, и психологических механизмов, посредством которых достигаются их желаемые изменения. Процесс социализации может происходить как стихийно, так и целенаправленно (в результате воспитания и самовоспитания).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Понятие «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r w:rsidRPr="00BC409F">
        <w:rPr>
          <w:rFonts w:ascii="Times New Roman" w:hAnsi="Times New Roman" w:cs="Times New Roman"/>
          <w:sz w:val="24"/>
          <w:szCs w:val="24"/>
        </w:rPr>
        <w:t>» списывает индивидуальные качества человека и его поведение.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Характер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BC409F">
        <w:rPr>
          <w:rFonts w:ascii="Times New Roman" w:hAnsi="Times New Roman" w:cs="Times New Roman"/>
          <w:sz w:val="24"/>
          <w:szCs w:val="24"/>
          <w:lang w:val="en-US"/>
        </w:rPr>
        <w:t>charakter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чеканка, примета, особенность) – это совокупность устойчивых психических свойств и особенностей человека, в которых выражаются способы его поведения и способы эмоционального реагирования в определенных жизненных условиях и обстоятельствах.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Главная особенность характера как психического феномена состоит в том, что </w:t>
      </w:r>
      <w:r w:rsidRPr="00BC409F">
        <w:rPr>
          <w:rFonts w:ascii="Times New Roman" w:hAnsi="Times New Roman" w:cs="Times New Roman"/>
          <w:i/>
          <w:sz w:val="24"/>
          <w:szCs w:val="24"/>
        </w:rPr>
        <w:t>характер человека проявляется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 деятельности: 1) как человек относится к другим людям (общительность, принципиальность, правдивость, тактичность); 2) как человек относится к себе (себялюбие, эгоцентризм, самоотверженность); 3) как человек относится к делу (добросовестность, исполнительность, энтузиазм, ответственность); 4) как человек относится к вещам (аккуратное обращение, неаккуратное обращение).</w:t>
      </w:r>
      <w:proofErr w:type="gramEnd"/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>Индивидуальные особенности, образующие характер человека, относятся: к воле (решительность, уверенность, неуверенность); к чувствам (жизнерадостность, угнетенность); к особенностям мышления (легкомыслие, вдумчивость).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Следовательно, различают в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структуре характера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(по Н. Ф.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Фиденко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>):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интеллектуальные черты (сообразительность, любознательность);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эмоциональные черты (впечатлительность);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волевые черты (решительность).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Черта характера</w:t>
      </w:r>
      <w:r w:rsidRPr="00B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психические свойства человека, определяющие его поведение в типичных ситуациях.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Черты характера обладают определенной побуждающей (тормозной) мотивирующей силой, которая в наибольшей степени обнаруживает себя в стрессовых ситуациях, при необходимости осуществить выбор действий, преодолеть значительные трудности. Каждая черта – это поляризованная характеристика (например: аккуратность – неаккуратность). Число сочетаний различных черт характера у одного человека достаточно велико.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Черты характера группируются естественным образом в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симптомокомплексы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или факторы. Когда количественная выраженность той или иной черты характера достигает предельных величин и оказывается у крайней границы нормы, возникает так называемая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акцентуация характера</w:t>
      </w:r>
      <w:r w:rsidRPr="00BC409F">
        <w:rPr>
          <w:rFonts w:ascii="Times New Roman" w:hAnsi="Times New Roman" w:cs="Times New Roman"/>
          <w:sz w:val="24"/>
          <w:szCs w:val="24"/>
        </w:rPr>
        <w:t>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Акцентуация характера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это чрезмерная выраженность отдельной черты (или отдельных черт) характера на фоне других, как результат усиления одних черт и ослабления других.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Понятие «акцентуация» было введено в психологию К.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Леонгардом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Классификация типов акцентуаций характера представляет значительную сложность и не совпадает у разных авторов (А. Е.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Характер формируется и трансформируется на протяжении всего жизненного пути человека, являясь одним из основных проявлений личности. Оценки характера и оценки личности одного и того же человека могут не только не совпадать, но и быть противоположными по знаку. Черты характера отражают то, как действует человек, а черты личности – то, ради чего он действует.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В качестве ведущей характеристики личности выделяется ее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направленность</w:t>
      </w:r>
      <w:r w:rsidRPr="00BC409F">
        <w:rPr>
          <w:rFonts w:ascii="Times New Roman" w:hAnsi="Times New Roman" w:cs="Times New Roman"/>
          <w:sz w:val="24"/>
          <w:szCs w:val="24"/>
        </w:rPr>
        <w:t>. Существуют разные определения этого понятия, например, «динамическая тенденция» (С. Л. Рубинштейн), «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смыслообразующий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мотив» (А. Н. Леонтьев), «основная жизненная направленность» (Б. Г. Ананьев).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это совокупность устойчивых потребностей и мотивов личности, ориентирующих ее деятельность и определяющих главное направление ее поведения.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Направленность личности всегда социально обусловлена и формируется в процессе воспитания.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Направленность личности – это установки, ставшие свойствами личности и проявляющиеся в таких </w:t>
      </w:r>
      <w:r w:rsidRPr="00BC409F">
        <w:rPr>
          <w:rFonts w:ascii="Times New Roman" w:hAnsi="Times New Roman" w:cs="Times New Roman"/>
          <w:i/>
          <w:sz w:val="24"/>
          <w:szCs w:val="24"/>
        </w:rPr>
        <w:t>формах,</w:t>
      </w:r>
      <w:r w:rsidRPr="00BC409F">
        <w:rPr>
          <w:rFonts w:ascii="Times New Roman" w:hAnsi="Times New Roman" w:cs="Times New Roman"/>
          <w:sz w:val="24"/>
          <w:szCs w:val="24"/>
        </w:rPr>
        <w:t xml:space="preserve"> как влечение, желание, стремление, интерес, склонность, идеал, мировоззрение, убеждение.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В основе всех форм направленности лежат мотивы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Установка </w:t>
      </w:r>
      <w:r w:rsidRPr="00BC409F">
        <w:rPr>
          <w:rFonts w:ascii="Times New Roman" w:hAnsi="Times New Roman" w:cs="Times New Roman"/>
          <w:sz w:val="24"/>
          <w:szCs w:val="24"/>
        </w:rPr>
        <w:t>– готовность, предрасположенность личности к определенным действиям или реакциям на конкретные стимулы.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Влечение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психическое состояние, выражающее недифференцированную, неосознанную или недостаточно осознанную потребность, побуждающее человека к соответствующим действиям.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Желание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состояние осознанной, актуализированной потребности, сопровождаемое стремлением и готовностью сделать что-либо конкретное для ее удовлетворения.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Склонность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специфическая форма проявления познавательной потребности, обеспечивающая предрасположенность личности к какой-либо определенной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Убеждение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это система мотивов личности, побуждающих ее поступать в соответствии со своими взглядами, принципами, мировоззрением. </w:t>
      </w:r>
    </w:p>
    <w:p w:rsidR="00E62679" w:rsidRPr="00BC409F" w:rsidRDefault="00E62679">
      <w:pPr>
        <w:rPr>
          <w:sz w:val="24"/>
          <w:szCs w:val="24"/>
        </w:rPr>
      </w:pPr>
    </w:p>
    <w:sectPr w:rsidR="00E62679" w:rsidRPr="00BC409F" w:rsidSect="00BC409F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09F"/>
    <w:rsid w:val="00121EA0"/>
    <w:rsid w:val="0015140C"/>
    <w:rsid w:val="002815B2"/>
    <w:rsid w:val="002B7B56"/>
    <w:rsid w:val="003129A6"/>
    <w:rsid w:val="008319BA"/>
    <w:rsid w:val="00833C68"/>
    <w:rsid w:val="008753AE"/>
    <w:rsid w:val="00A217CE"/>
    <w:rsid w:val="00A923B7"/>
    <w:rsid w:val="00BC409F"/>
    <w:rsid w:val="00C97F26"/>
    <w:rsid w:val="00DD6870"/>
    <w:rsid w:val="00E26043"/>
    <w:rsid w:val="00E62679"/>
    <w:rsid w:val="00E80E31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9F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paragraph" w:styleId="6">
    <w:name w:val="heading 6"/>
    <w:basedOn w:val="a"/>
    <w:next w:val="a"/>
    <w:link w:val="60"/>
    <w:qFormat/>
    <w:rsid w:val="00BC409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C40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409F"/>
    <w:rPr>
      <w:rFonts w:ascii="Arial" w:eastAsia="Times New Roman" w:hAnsi="Arial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409F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3912</Words>
  <Characters>22305</Characters>
  <Application>Microsoft Office Word</Application>
  <DocSecurity>0</DocSecurity>
  <Lines>185</Lines>
  <Paragraphs>52</Paragraphs>
  <ScaleCrop>false</ScaleCrop>
  <Company/>
  <LinksUpToDate>false</LinksUpToDate>
  <CharactersWithSpaces>26165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dcterms:created xsi:type="dcterms:W3CDTF">2020-10-26T11:24:00Z</dcterms:created>
  <dcterms:modified xsi:type="dcterms:W3CDTF">2021-05-23T09:28:00Z</dcterms:modified>
</cp:coreProperties>
</file>