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A0" w:rsidRPr="008F0675" w:rsidRDefault="00901BA0" w:rsidP="00901B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i/>
          <w:sz w:val="22"/>
          <w:szCs w:val="22"/>
        </w:rPr>
      </w:pPr>
      <w:r w:rsidRPr="008F0675">
        <w:rPr>
          <w:rFonts w:ascii="Arial" w:hAnsi="Arial"/>
          <w:b/>
          <w:i/>
          <w:color w:val="000000"/>
          <w:sz w:val="22"/>
          <w:szCs w:val="22"/>
        </w:rPr>
        <w:t>ВОЗРАСТНЫЕ</w:t>
      </w:r>
      <w:r w:rsidRPr="008F06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8F0675">
        <w:rPr>
          <w:rFonts w:ascii="Arial" w:hAnsi="Arial"/>
          <w:b/>
          <w:i/>
          <w:color w:val="000000"/>
          <w:sz w:val="22"/>
          <w:szCs w:val="22"/>
        </w:rPr>
        <w:t>ФУНКЦИОНАЛЬНЫЕ</w:t>
      </w:r>
      <w:r w:rsidRPr="008F06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8F0675">
        <w:rPr>
          <w:rFonts w:ascii="Arial" w:hAnsi="Arial"/>
          <w:b/>
          <w:i/>
          <w:color w:val="000000"/>
          <w:sz w:val="22"/>
          <w:szCs w:val="22"/>
        </w:rPr>
        <w:t>ОСОБЕННОСТИ ПИЩЕВАРИТЕЛЬНОЙ</w:t>
      </w:r>
      <w:r w:rsidRPr="008F06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8F0675">
        <w:rPr>
          <w:rFonts w:ascii="Arial" w:hAnsi="Arial"/>
          <w:b/>
          <w:i/>
          <w:color w:val="000000"/>
          <w:sz w:val="22"/>
          <w:szCs w:val="22"/>
        </w:rPr>
        <w:t>СИСТЕМЫ</w:t>
      </w:r>
      <w:r>
        <w:rPr>
          <w:rFonts w:ascii="Arial" w:hAnsi="Arial"/>
          <w:b/>
          <w:i/>
          <w:color w:val="000000"/>
          <w:sz w:val="22"/>
          <w:szCs w:val="22"/>
        </w:rPr>
        <w:t>.</w:t>
      </w:r>
    </w:p>
    <w:p w:rsidR="00901BA0" w:rsidRDefault="00901BA0" w:rsidP="00901BA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D512A3">
        <w:rPr>
          <w:color w:val="000000"/>
          <w:sz w:val="22"/>
          <w:szCs w:val="22"/>
        </w:rPr>
        <w:t>В период внутриутробного развития функции органов пищева</w:t>
      </w:r>
      <w:r w:rsidRPr="00D512A3">
        <w:rPr>
          <w:color w:val="000000"/>
          <w:sz w:val="22"/>
          <w:szCs w:val="22"/>
        </w:rPr>
        <w:softHyphen/>
        <w:t>рения выражены слабо в связи с отсутствием пищевых раздражите</w:t>
      </w:r>
      <w:r w:rsidRPr="00D512A3">
        <w:rPr>
          <w:color w:val="000000"/>
          <w:sz w:val="22"/>
          <w:szCs w:val="22"/>
        </w:rPr>
        <w:softHyphen/>
        <w:t>лей, стимулирующих секрецию их желез. Околоплодная жидкость, которую плод заглатывает со второй половины внутриутробного периода развития, является слабым раздражителем пищеваритель</w:t>
      </w:r>
      <w:r w:rsidRPr="00D512A3">
        <w:rPr>
          <w:color w:val="000000"/>
          <w:sz w:val="22"/>
          <w:szCs w:val="22"/>
        </w:rPr>
        <w:softHyphen/>
        <w:t>ных желез. В ответ на это они выделяют секрет, переваривающий небольшое количество белков, содержащихся в околоплодной жид</w:t>
      </w:r>
      <w:r>
        <w:rPr>
          <w:color w:val="000000"/>
          <w:sz w:val="22"/>
          <w:szCs w:val="22"/>
        </w:rPr>
        <w:t>кости.</w:t>
      </w:r>
      <w:r w:rsidRPr="00D512A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</w:t>
      </w:r>
    </w:p>
    <w:p w:rsidR="00901BA0" w:rsidRDefault="00901BA0" w:rsidP="00901BA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D512A3">
        <w:rPr>
          <w:color w:val="000000"/>
          <w:sz w:val="22"/>
          <w:szCs w:val="22"/>
        </w:rPr>
        <w:t>Секреторная функция пищеварительных желез усиленно раз</w:t>
      </w:r>
      <w:r w:rsidRPr="00D512A3">
        <w:rPr>
          <w:color w:val="000000"/>
          <w:sz w:val="22"/>
          <w:szCs w:val="22"/>
        </w:rPr>
        <w:softHyphen/>
        <w:t>вивается после рождения под влиянием раздражающего действия пищевых веществ, вызывающих рефлекторное выделение пищева</w:t>
      </w:r>
      <w:r w:rsidRPr="00D512A3">
        <w:rPr>
          <w:color w:val="000000"/>
          <w:sz w:val="22"/>
          <w:szCs w:val="22"/>
        </w:rPr>
        <w:softHyphen/>
        <w:t>рительных соков.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b/>
          <w:color w:val="000000"/>
          <w:sz w:val="22"/>
          <w:szCs w:val="22"/>
        </w:rPr>
        <w:t>Полость рта</w:t>
      </w:r>
      <w:r w:rsidRPr="00D512A3">
        <w:rPr>
          <w:color w:val="000000"/>
          <w:sz w:val="22"/>
          <w:szCs w:val="22"/>
        </w:rPr>
        <w:t>. Уже в период внутриутробного развития пол</w:t>
      </w:r>
      <w:r w:rsidRPr="00D512A3">
        <w:rPr>
          <w:color w:val="000000"/>
          <w:sz w:val="22"/>
          <w:szCs w:val="22"/>
        </w:rPr>
        <w:softHyphen/>
        <w:t>ностью формируется морфологическая основа сосательного рефлек</w:t>
      </w:r>
      <w:r w:rsidRPr="00D512A3">
        <w:rPr>
          <w:color w:val="000000"/>
          <w:sz w:val="22"/>
          <w:szCs w:val="22"/>
        </w:rPr>
        <w:softHyphen/>
        <w:t>са. 5-месячному плоду свойственны сосательные и глотательные дви</w:t>
      </w:r>
      <w:r w:rsidRPr="00D512A3">
        <w:rPr>
          <w:color w:val="000000"/>
          <w:sz w:val="22"/>
          <w:szCs w:val="22"/>
        </w:rPr>
        <w:softHyphen/>
        <w:t>жения. Новорожденный может сосать и глотать тотчас же после рождения. Сосательный рефлекс возникает у него даже при механи</w:t>
      </w:r>
      <w:r w:rsidRPr="00D512A3">
        <w:rPr>
          <w:color w:val="000000"/>
          <w:sz w:val="22"/>
          <w:szCs w:val="22"/>
        </w:rPr>
        <w:softHyphen/>
        <w:t>ческом раздражении кожи губ и лица. Строение ротовой полости ребенка приспособлено к осуществлению акта сосания. Когда ре</w:t>
      </w:r>
      <w:r w:rsidRPr="00D512A3">
        <w:rPr>
          <w:color w:val="000000"/>
          <w:sz w:val="22"/>
          <w:szCs w:val="22"/>
        </w:rPr>
        <w:softHyphen/>
        <w:t>бенок берет в рот сосок, образуется плотно замкнутое пространство. При сосании в полости рта создается отрицательное давление, до</w:t>
      </w:r>
      <w:r w:rsidRPr="00D512A3">
        <w:rPr>
          <w:color w:val="000000"/>
          <w:sz w:val="22"/>
          <w:szCs w:val="22"/>
        </w:rPr>
        <w:softHyphen/>
        <w:t xml:space="preserve">стигающее 40—100 </w:t>
      </w:r>
      <w:r w:rsidRPr="00D512A3">
        <w:rPr>
          <w:i/>
          <w:iCs/>
          <w:color w:val="000000"/>
          <w:sz w:val="22"/>
          <w:szCs w:val="22"/>
        </w:rPr>
        <w:t xml:space="preserve">мм </w:t>
      </w:r>
      <w:proofErr w:type="spellStart"/>
      <w:r w:rsidRPr="00D512A3">
        <w:rPr>
          <w:i/>
          <w:iCs/>
          <w:color w:val="000000"/>
          <w:sz w:val="22"/>
          <w:szCs w:val="22"/>
        </w:rPr>
        <w:t>рт</w:t>
      </w:r>
      <w:proofErr w:type="spellEnd"/>
      <w:r w:rsidRPr="00D512A3">
        <w:rPr>
          <w:i/>
          <w:iCs/>
          <w:color w:val="000000"/>
          <w:sz w:val="22"/>
          <w:szCs w:val="22"/>
        </w:rPr>
        <w:t xml:space="preserve">. ст., </w:t>
      </w:r>
      <w:r w:rsidRPr="00D512A3">
        <w:rPr>
          <w:color w:val="000000"/>
          <w:sz w:val="22"/>
          <w:szCs w:val="22"/>
        </w:rPr>
        <w:t>что способствует отсасыванию молока из груди матери.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D512A3">
        <w:rPr>
          <w:color w:val="000000"/>
          <w:sz w:val="22"/>
          <w:szCs w:val="22"/>
        </w:rPr>
        <w:t xml:space="preserve">Новорожденному свойственна некоторая сухость </w:t>
      </w:r>
      <w:r w:rsidRPr="00901BA0">
        <w:rPr>
          <w:color w:val="000000"/>
          <w:sz w:val="22"/>
          <w:szCs w:val="22"/>
          <w:u w:val="single"/>
        </w:rPr>
        <w:t>слизистой обо</w:t>
      </w:r>
      <w:r w:rsidRPr="00901BA0">
        <w:rPr>
          <w:color w:val="000000"/>
          <w:sz w:val="22"/>
          <w:szCs w:val="22"/>
          <w:u w:val="single"/>
        </w:rPr>
        <w:softHyphen/>
        <w:t>лочки полости рта</w:t>
      </w:r>
      <w:r w:rsidRPr="00D512A3">
        <w:rPr>
          <w:color w:val="000000"/>
          <w:sz w:val="22"/>
          <w:szCs w:val="22"/>
        </w:rPr>
        <w:t>, так как слизистые и серозные железы функцио</w:t>
      </w:r>
      <w:r w:rsidRPr="00D512A3">
        <w:rPr>
          <w:color w:val="000000"/>
          <w:sz w:val="22"/>
          <w:szCs w:val="22"/>
        </w:rPr>
        <w:softHyphen/>
        <w:t>нально еще не вполне развиты. В течение первых 6 недель они вы</w:t>
      </w:r>
      <w:r w:rsidRPr="00D512A3">
        <w:rPr>
          <w:color w:val="000000"/>
          <w:sz w:val="22"/>
          <w:szCs w:val="22"/>
        </w:rPr>
        <w:softHyphen/>
        <w:t>деляют небольшое количество слюны. Затем слюноотделение по</w:t>
      </w:r>
      <w:r w:rsidRPr="00D512A3">
        <w:rPr>
          <w:color w:val="000000"/>
          <w:sz w:val="22"/>
          <w:szCs w:val="22"/>
        </w:rPr>
        <w:softHyphen/>
        <w:t xml:space="preserve">степенно усиливается под влиянием пищевых раздражителей и возникает </w:t>
      </w:r>
      <w:proofErr w:type="spellStart"/>
      <w:r w:rsidRPr="00D512A3">
        <w:rPr>
          <w:color w:val="000000"/>
          <w:sz w:val="22"/>
          <w:szCs w:val="22"/>
        </w:rPr>
        <w:t>условнорефлекторное</w:t>
      </w:r>
      <w:proofErr w:type="spellEnd"/>
      <w:r w:rsidRPr="00D512A3">
        <w:rPr>
          <w:color w:val="000000"/>
          <w:sz w:val="22"/>
          <w:szCs w:val="22"/>
        </w:rPr>
        <w:t xml:space="preserve"> отделение слюны на вид и запах пищи, на положение при кормлении. В слюне содержится амилаза, но переваривающая сила ее мала.</w:t>
      </w:r>
    </w:p>
    <w:p w:rsidR="00901BA0" w:rsidRDefault="00901BA0" w:rsidP="00901BA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901BA0">
        <w:rPr>
          <w:color w:val="000000"/>
          <w:sz w:val="22"/>
          <w:szCs w:val="22"/>
          <w:u w:val="single"/>
        </w:rPr>
        <w:t xml:space="preserve"> Слизистые железы пищевода</w:t>
      </w:r>
      <w:r w:rsidRPr="00D512A3">
        <w:rPr>
          <w:color w:val="000000"/>
          <w:sz w:val="22"/>
          <w:szCs w:val="22"/>
        </w:rPr>
        <w:t xml:space="preserve"> у новорожденного развиты слабо, его слизистая оболочка нежна и легкоранима. В связи с тем</w:t>
      </w:r>
      <w:r>
        <w:rPr>
          <w:color w:val="000000"/>
          <w:sz w:val="22"/>
          <w:szCs w:val="22"/>
        </w:rPr>
        <w:t>,</w:t>
      </w:r>
      <w:r w:rsidRPr="00D512A3">
        <w:rPr>
          <w:color w:val="000000"/>
          <w:sz w:val="22"/>
          <w:szCs w:val="22"/>
        </w:rPr>
        <w:t xml:space="preserve"> что нижний конец пищевода расширен и его мышцы на границе с желуд</w:t>
      </w:r>
      <w:r w:rsidRPr="00D512A3">
        <w:rPr>
          <w:color w:val="000000"/>
          <w:sz w:val="22"/>
          <w:szCs w:val="22"/>
        </w:rPr>
        <w:softHyphen/>
        <w:t xml:space="preserve">ком слабы, шевеление ребенка после кормления может вызвать срыгивание. Оно возникает и при перекармливании ребенка. 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901BA0">
        <w:rPr>
          <w:color w:val="000000"/>
          <w:sz w:val="22"/>
          <w:szCs w:val="22"/>
          <w:u w:val="single"/>
        </w:rPr>
        <w:t xml:space="preserve">    В ротовой полости</w:t>
      </w:r>
      <w:r w:rsidRPr="00D512A3">
        <w:rPr>
          <w:color w:val="000000"/>
          <w:sz w:val="22"/>
          <w:szCs w:val="22"/>
        </w:rPr>
        <w:t xml:space="preserve"> начинает</w:t>
      </w:r>
      <w:r w:rsidRPr="00D512A3">
        <w:rPr>
          <w:color w:val="000000"/>
          <w:sz w:val="22"/>
          <w:szCs w:val="22"/>
        </w:rPr>
        <w:softHyphen/>
        <w:t xml:space="preserve">ся </w:t>
      </w:r>
      <w:proofErr w:type="gramStart"/>
      <w:r w:rsidRPr="00D512A3">
        <w:rPr>
          <w:color w:val="000000"/>
          <w:sz w:val="22"/>
          <w:szCs w:val="22"/>
        </w:rPr>
        <w:t>физическая</w:t>
      </w:r>
      <w:proofErr w:type="gramEnd"/>
      <w:r w:rsidRPr="00D512A3">
        <w:rPr>
          <w:color w:val="000000"/>
          <w:sz w:val="22"/>
          <w:szCs w:val="22"/>
        </w:rPr>
        <w:t xml:space="preserve"> и химическая обработка пищи, а также осущест</w:t>
      </w:r>
      <w:r w:rsidRPr="00D512A3">
        <w:rPr>
          <w:color w:val="000000"/>
          <w:sz w:val="22"/>
          <w:szCs w:val="22"/>
        </w:rPr>
        <w:softHyphen/>
        <w:t>вляется ее апробирование. С помощью специальных рецепторов в слизистой оболочке ротовой полости и языка мы распознаем вкус пищи, от их функции зависит удовлетворение и неудовлетворение едой. Специфической функцией ротовой полости являет</w:t>
      </w:r>
      <w:r w:rsidRPr="00D512A3">
        <w:rPr>
          <w:color w:val="000000"/>
          <w:sz w:val="22"/>
          <w:szCs w:val="22"/>
        </w:rPr>
        <w:softHyphen/>
        <w:t>ся механическое измельчение пищи при ее пережевывании. Осо</w:t>
      </w:r>
      <w:r w:rsidRPr="00D512A3">
        <w:rPr>
          <w:color w:val="000000"/>
          <w:sz w:val="22"/>
          <w:szCs w:val="22"/>
        </w:rPr>
        <w:softHyphen/>
        <w:t>бый эффект физической обработки достигается наличием в рото</w:t>
      </w:r>
      <w:r w:rsidRPr="00D512A3">
        <w:rPr>
          <w:color w:val="000000"/>
          <w:sz w:val="22"/>
          <w:szCs w:val="22"/>
        </w:rPr>
        <w:softHyphen/>
        <w:t xml:space="preserve">вой полости костной основы, что отличает ее от других органов пищеварения, и языка. Язык </w:t>
      </w:r>
      <w:proofErr w:type="gramStart"/>
      <w:r w:rsidRPr="00D512A3">
        <w:rPr>
          <w:color w:val="000000"/>
          <w:sz w:val="22"/>
          <w:szCs w:val="22"/>
        </w:rPr>
        <w:t>—п</w:t>
      </w:r>
      <w:proofErr w:type="gramEnd"/>
      <w:r w:rsidRPr="00D512A3">
        <w:rPr>
          <w:color w:val="000000"/>
          <w:sz w:val="22"/>
          <w:szCs w:val="22"/>
        </w:rPr>
        <w:t>одвижный мышечный орган — имеет важнейшее значение не только в осуществлении речевой функции, но и в пищеварении. Передвижение пищи с помощью языка — необходимый компонент жевания.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901BA0">
        <w:rPr>
          <w:color w:val="000000"/>
          <w:sz w:val="22"/>
          <w:szCs w:val="22"/>
          <w:u w:val="single"/>
        </w:rPr>
        <w:t>Измельчение пищи осуществляется зубами</w:t>
      </w:r>
      <w:r w:rsidRPr="00D512A3">
        <w:rPr>
          <w:color w:val="000000"/>
          <w:sz w:val="22"/>
          <w:szCs w:val="22"/>
        </w:rPr>
        <w:t>. По функции и форме различают резцы, клыки, малые и большие коренные зубы. Общее число зубов у взрослых — 32.</w:t>
      </w:r>
    </w:p>
    <w:p w:rsidR="00901BA0" w:rsidRPr="00901BA0" w:rsidRDefault="00901BA0" w:rsidP="00901BA0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Зубы закладываются и развиваются в толще челюсти. Еще во внутриутробном периоде развития </w:t>
      </w:r>
      <w:r w:rsidRPr="00901BA0">
        <w:rPr>
          <w:i/>
          <w:color w:val="000000"/>
          <w:sz w:val="22"/>
          <w:szCs w:val="22"/>
        </w:rPr>
        <w:t>закладываются зачатки по</w:t>
      </w:r>
      <w:r w:rsidRPr="00901BA0">
        <w:rPr>
          <w:i/>
          <w:color w:val="000000"/>
          <w:sz w:val="22"/>
          <w:szCs w:val="22"/>
        </w:rPr>
        <w:softHyphen/>
        <w:t>стоянных зубов, сменяющих в определенном возрасте молочные.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D512A3">
        <w:rPr>
          <w:color w:val="000000"/>
          <w:sz w:val="22"/>
          <w:szCs w:val="22"/>
        </w:rPr>
        <w:t>На 6—8-м месяце жизни у ребенка начинают прорезываться временные, или молочные, зубы. Зубы могут появляться раньше или позднее в зависимости от индивидуальных особенностей раз</w:t>
      </w:r>
      <w:r w:rsidRPr="00D512A3">
        <w:rPr>
          <w:color w:val="000000"/>
          <w:sz w:val="22"/>
          <w:szCs w:val="22"/>
        </w:rPr>
        <w:softHyphen/>
        <w:t>вития, качества питания. Чаще всего первыми прорезываются средние резцы нижней челюсти, потом появляются верхние сред</w:t>
      </w:r>
      <w:r w:rsidRPr="00D512A3">
        <w:rPr>
          <w:color w:val="000000"/>
          <w:sz w:val="22"/>
          <w:szCs w:val="22"/>
        </w:rPr>
        <w:softHyphen/>
        <w:t>ние и верхние боковые; к концу первого года жизни прорезывается обычно 8 зубов. В течение второго года жизни, а иногда и нача</w:t>
      </w:r>
      <w:r w:rsidRPr="00D512A3">
        <w:rPr>
          <w:color w:val="000000"/>
          <w:sz w:val="22"/>
          <w:szCs w:val="22"/>
        </w:rPr>
        <w:softHyphen/>
        <w:t>ла третьего года заканчивается прорезывание всех 20 молочных зубов. Молочные зубы нежные и хрупкие, это следует учитывать при организации питания детей.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D512A3">
        <w:rPr>
          <w:color w:val="000000"/>
          <w:sz w:val="22"/>
          <w:szCs w:val="22"/>
        </w:rPr>
        <w:t>В 6—7 лет у детей начинают выпадать молочные зубы, и на смену им постепенно растут постоянные зубы. Перед сменой корни молочных зубов рассасываются, после чего они выпадают. Малые коренные и третьи большие коренные, или зубы мудрости, вырастают без молочных предшественников. Прорезывание посто</w:t>
      </w:r>
      <w:r w:rsidRPr="00D512A3">
        <w:rPr>
          <w:color w:val="000000"/>
          <w:sz w:val="22"/>
          <w:szCs w:val="22"/>
        </w:rPr>
        <w:softHyphen/>
        <w:t>янных зубов заканчивается к 14 годам. Исключение составляют зубы мудрости, появление которых порой задерживается до 25— 30 лет; в 15% случаев они отсутствуют на верхней челюсти вообще.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D512A3">
        <w:rPr>
          <w:color w:val="000000"/>
          <w:sz w:val="22"/>
          <w:szCs w:val="22"/>
        </w:rPr>
        <w:t>В связи с тем, что зачатки постоянных зубов находятся под молочными зубами, следует особо обращать внимание на состоя</w:t>
      </w:r>
      <w:r w:rsidRPr="00D512A3">
        <w:rPr>
          <w:color w:val="000000"/>
          <w:sz w:val="22"/>
          <w:szCs w:val="22"/>
        </w:rPr>
        <w:softHyphen/>
        <w:t>ние полости рта и зубов у детей школьного и дошкольного воз</w:t>
      </w:r>
      <w:r w:rsidRPr="00D512A3">
        <w:rPr>
          <w:color w:val="000000"/>
          <w:sz w:val="22"/>
          <w:szCs w:val="22"/>
        </w:rPr>
        <w:softHyphen/>
        <w:t>раста.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b/>
          <w:color w:val="000000"/>
          <w:sz w:val="22"/>
          <w:szCs w:val="22"/>
        </w:rPr>
        <w:lastRenderedPageBreak/>
        <w:t>Железы желудка.</w:t>
      </w:r>
      <w:r w:rsidRPr="00D512A3">
        <w:rPr>
          <w:color w:val="000000"/>
          <w:sz w:val="22"/>
          <w:szCs w:val="22"/>
        </w:rPr>
        <w:t xml:space="preserve"> </w:t>
      </w:r>
      <w:r w:rsidRPr="00901BA0">
        <w:rPr>
          <w:color w:val="000000"/>
          <w:sz w:val="22"/>
          <w:szCs w:val="22"/>
          <w:u w:val="single"/>
        </w:rPr>
        <w:t>Секреция желез желудка</w:t>
      </w:r>
      <w:r w:rsidRPr="00D512A3">
        <w:rPr>
          <w:color w:val="000000"/>
          <w:sz w:val="22"/>
          <w:szCs w:val="22"/>
        </w:rPr>
        <w:t xml:space="preserve"> у новорожденного ребенка невелика, но в желудочном соке содержатся все ферменты, содержащиеся в соке взрослого, отличие заключается в их количе</w:t>
      </w:r>
      <w:r w:rsidRPr="00D512A3">
        <w:rPr>
          <w:color w:val="000000"/>
          <w:sz w:val="22"/>
          <w:szCs w:val="22"/>
        </w:rPr>
        <w:softHyphen/>
        <w:t>стве и небольшой переваривающей силе. Меньше и кислотность же</w:t>
      </w:r>
      <w:r w:rsidRPr="00D512A3">
        <w:rPr>
          <w:color w:val="000000"/>
          <w:sz w:val="22"/>
          <w:szCs w:val="22"/>
        </w:rPr>
        <w:softHyphen/>
        <w:t>лудочного сока, с возрастом она повышается, к 13 годам общая кислотность желудочного сока становится такой же, как и у взрослых.</w:t>
      </w:r>
    </w:p>
    <w:p w:rsidR="00901BA0" w:rsidRPr="00901BA0" w:rsidRDefault="00901BA0" w:rsidP="00901BA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901BA0">
        <w:rPr>
          <w:color w:val="000000"/>
          <w:sz w:val="22"/>
          <w:szCs w:val="22"/>
          <w:u w:val="single"/>
        </w:rPr>
        <w:t>В желудочном соке</w:t>
      </w:r>
      <w:r w:rsidRPr="00D512A3">
        <w:rPr>
          <w:color w:val="000000"/>
          <w:sz w:val="22"/>
          <w:szCs w:val="22"/>
        </w:rPr>
        <w:t xml:space="preserve"> ребенка меньше, чем в соке взрослого, пеп</w:t>
      </w:r>
      <w:r w:rsidRPr="00D512A3">
        <w:rPr>
          <w:color w:val="000000"/>
          <w:sz w:val="22"/>
          <w:szCs w:val="22"/>
        </w:rPr>
        <w:softHyphen/>
        <w:t xml:space="preserve">сина и больше химозина, который приспособлен для переваривания белков молока, являющегося преимущественной пищей ребенка. 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Молоко матери в желудке ребенка переваривается в течение 2,5—3 </w:t>
      </w:r>
      <w:r w:rsidRPr="00D512A3">
        <w:rPr>
          <w:i/>
          <w:iCs/>
          <w:color w:val="000000"/>
          <w:sz w:val="22"/>
          <w:szCs w:val="22"/>
        </w:rPr>
        <w:t xml:space="preserve">ч, </w:t>
      </w:r>
      <w:r w:rsidRPr="00D512A3">
        <w:rPr>
          <w:color w:val="000000"/>
          <w:sz w:val="22"/>
          <w:szCs w:val="22"/>
        </w:rPr>
        <w:t xml:space="preserve">коровье молоко несколько дольше — в течение 3—4 </w:t>
      </w:r>
      <w:r w:rsidRPr="00D512A3">
        <w:rPr>
          <w:i/>
          <w:iCs/>
          <w:color w:val="000000"/>
          <w:sz w:val="22"/>
          <w:szCs w:val="22"/>
        </w:rPr>
        <w:t>ч.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b/>
          <w:color w:val="000000"/>
          <w:sz w:val="22"/>
          <w:szCs w:val="22"/>
        </w:rPr>
        <w:t>Печень.</w:t>
      </w:r>
      <w:r w:rsidRPr="00D512A3">
        <w:rPr>
          <w:color w:val="000000"/>
          <w:sz w:val="22"/>
          <w:szCs w:val="22"/>
        </w:rPr>
        <w:t xml:space="preserve"> У детей морфологически еще не вполне созрели клетки печени, в связи с чем функция ее несовершенна. При заболеваниях ее клетки легко погибают, что приводит к нарушению обменных процессов, барьерной функции печени. Это в значительной мере осложняет течение кишечных заболеваний у детей.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b/>
          <w:color w:val="000000"/>
          <w:sz w:val="22"/>
          <w:szCs w:val="22"/>
        </w:rPr>
        <w:t>Железы кишечника</w:t>
      </w:r>
      <w:r w:rsidRPr="00D512A3">
        <w:rPr>
          <w:color w:val="000000"/>
          <w:sz w:val="22"/>
          <w:szCs w:val="22"/>
        </w:rPr>
        <w:t xml:space="preserve">. </w:t>
      </w:r>
      <w:r w:rsidRPr="00901BA0">
        <w:rPr>
          <w:color w:val="000000"/>
          <w:sz w:val="22"/>
          <w:szCs w:val="22"/>
          <w:u w:val="single"/>
        </w:rPr>
        <w:t>Железы тонкой кишки</w:t>
      </w:r>
      <w:r w:rsidRPr="00D512A3">
        <w:rPr>
          <w:color w:val="000000"/>
          <w:sz w:val="22"/>
          <w:szCs w:val="22"/>
        </w:rPr>
        <w:t>, так же как и желе</w:t>
      </w:r>
      <w:r w:rsidRPr="00D512A3">
        <w:rPr>
          <w:color w:val="000000"/>
          <w:sz w:val="22"/>
          <w:szCs w:val="22"/>
        </w:rPr>
        <w:softHyphen/>
        <w:t>зы желудка, функционально не вполне развиты. Состав кишечного сока у ребенка такой же, как и у взрослого, но переваривающая сила ферментов значительно меньше. Она возрастает одновременно с повышением активности желудочных желез и увеличением кислот</w:t>
      </w:r>
      <w:r w:rsidRPr="00D512A3">
        <w:rPr>
          <w:color w:val="000000"/>
          <w:sz w:val="22"/>
          <w:szCs w:val="22"/>
        </w:rPr>
        <w:softHyphen/>
        <w:t xml:space="preserve">ности его сока. </w:t>
      </w:r>
      <w:r w:rsidRPr="00901BA0">
        <w:rPr>
          <w:color w:val="000000"/>
          <w:sz w:val="22"/>
          <w:szCs w:val="22"/>
          <w:u w:val="single"/>
        </w:rPr>
        <w:t>Поджелудочная железа</w:t>
      </w:r>
      <w:r w:rsidRPr="00D512A3">
        <w:rPr>
          <w:color w:val="000000"/>
          <w:sz w:val="22"/>
          <w:szCs w:val="22"/>
        </w:rPr>
        <w:t xml:space="preserve"> выделяет тоже менее актив</w:t>
      </w:r>
      <w:r w:rsidRPr="00D512A3">
        <w:rPr>
          <w:color w:val="000000"/>
          <w:sz w:val="22"/>
          <w:szCs w:val="22"/>
        </w:rPr>
        <w:softHyphen/>
        <w:t>ный сок.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901BA0">
        <w:rPr>
          <w:color w:val="000000"/>
          <w:sz w:val="22"/>
          <w:szCs w:val="22"/>
          <w:u w:val="single"/>
        </w:rPr>
        <w:t>Кишечник ребенка</w:t>
      </w:r>
      <w:r w:rsidRPr="00D512A3">
        <w:rPr>
          <w:color w:val="000000"/>
          <w:sz w:val="22"/>
          <w:szCs w:val="22"/>
        </w:rPr>
        <w:t xml:space="preserve"> отличается активной и очень неустойчивой перистальтикой. Она может легко усиливаться под влиянием мест</w:t>
      </w:r>
      <w:r w:rsidRPr="00D512A3">
        <w:rPr>
          <w:color w:val="000000"/>
          <w:sz w:val="22"/>
          <w:szCs w:val="22"/>
        </w:rPr>
        <w:softHyphen/>
        <w:t>ного раздражения (поступление пищи, ее брожение в кишечнике) и различных внешних воздействий. Так, общее перегревание ребен</w:t>
      </w:r>
      <w:r w:rsidRPr="00D512A3">
        <w:rPr>
          <w:color w:val="000000"/>
          <w:sz w:val="22"/>
          <w:szCs w:val="22"/>
        </w:rPr>
        <w:softHyphen/>
        <w:t>ка, резкое звуковое раздражение (крик, стук), увеличение его дви</w:t>
      </w:r>
      <w:r w:rsidRPr="00D512A3">
        <w:rPr>
          <w:color w:val="000000"/>
          <w:sz w:val="22"/>
          <w:szCs w:val="22"/>
        </w:rPr>
        <w:softHyphen/>
        <w:t>гательной активности приводят к усилению перистальтики.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D512A3">
        <w:rPr>
          <w:color w:val="000000"/>
          <w:sz w:val="22"/>
          <w:szCs w:val="22"/>
        </w:rPr>
        <w:t xml:space="preserve">Весь путь по </w:t>
      </w:r>
      <w:r w:rsidRPr="00901BA0">
        <w:rPr>
          <w:color w:val="000000"/>
          <w:sz w:val="22"/>
          <w:szCs w:val="22"/>
          <w:u w:val="single"/>
        </w:rPr>
        <w:t>тонким кишкам</w:t>
      </w:r>
      <w:r w:rsidRPr="00D512A3">
        <w:rPr>
          <w:color w:val="000000"/>
          <w:sz w:val="22"/>
          <w:szCs w:val="22"/>
        </w:rPr>
        <w:t xml:space="preserve"> пищевая кашица у ребенка прохо</w:t>
      </w:r>
      <w:r w:rsidRPr="00D512A3">
        <w:rPr>
          <w:color w:val="000000"/>
          <w:sz w:val="22"/>
          <w:szCs w:val="22"/>
        </w:rPr>
        <w:softHyphen/>
        <w:t xml:space="preserve">дит за 12—30 </w:t>
      </w:r>
      <w:r w:rsidRPr="00D512A3">
        <w:rPr>
          <w:i/>
          <w:iCs/>
          <w:color w:val="000000"/>
          <w:sz w:val="22"/>
          <w:szCs w:val="22"/>
        </w:rPr>
        <w:t xml:space="preserve">ч, а </w:t>
      </w:r>
      <w:r w:rsidRPr="00D512A3">
        <w:rPr>
          <w:color w:val="000000"/>
          <w:sz w:val="22"/>
          <w:szCs w:val="22"/>
        </w:rPr>
        <w:t>при искусственном вскармливании — за более длительное время.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D512A3">
        <w:rPr>
          <w:color w:val="000000"/>
          <w:sz w:val="22"/>
          <w:szCs w:val="22"/>
        </w:rPr>
        <w:t>Двигательная функция желудочно-кишечного тракта становится такой же, как и у взрослых, к 3—4 годам.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D512A3">
        <w:rPr>
          <w:color w:val="000000"/>
          <w:sz w:val="22"/>
          <w:szCs w:val="22"/>
        </w:rPr>
        <w:t xml:space="preserve">В </w:t>
      </w:r>
      <w:r w:rsidRPr="00901BA0">
        <w:rPr>
          <w:color w:val="000000"/>
          <w:sz w:val="22"/>
          <w:szCs w:val="22"/>
          <w:u w:val="single"/>
        </w:rPr>
        <w:t>толстой кишке</w:t>
      </w:r>
      <w:r w:rsidRPr="00D512A3">
        <w:rPr>
          <w:color w:val="000000"/>
          <w:sz w:val="22"/>
          <w:szCs w:val="22"/>
        </w:rPr>
        <w:t xml:space="preserve"> происходит формирование кала еще во время внутриутробного развития. Первородный кал, или </w:t>
      </w:r>
      <w:proofErr w:type="spellStart"/>
      <w:r w:rsidRPr="00D512A3">
        <w:rPr>
          <w:color w:val="000000"/>
          <w:sz w:val="22"/>
          <w:szCs w:val="22"/>
        </w:rPr>
        <w:t>меконий</w:t>
      </w:r>
      <w:proofErr w:type="spellEnd"/>
      <w:r w:rsidRPr="00D512A3">
        <w:rPr>
          <w:color w:val="000000"/>
          <w:sz w:val="22"/>
          <w:szCs w:val="22"/>
        </w:rPr>
        <w:t>, обра</w:t>
      </w:r>
      <w:r w:rsidRPr="00D512A3">
        <w:rPr>
          <w:color w:val="000000"/>
          <w:sz w:val="22"/>
          <w:szCs w:val="22"/>
        </w:rPr>
        <w:softHyphen/>
        <w:t>зуется вследствие выделения какого-то количества пищеваритель</w:t>
      </w:r>
      <w:r w:rsidRPr="00D512A3">
        <w:rPr>
          <w:color w:val="000000"/>
          <w:sz w:val="22"/>
          <w:szCs w:val="22"/>
        </w:rPr>
        <w:softHyphen/>
        <w:t xml:space="preserve">ных соков и слущивания эпителия. </w:t>
      </w:r>
      <w:proofErr w:type="spellStart"/>
      <w:r w:rsidRPr="00D512A3">
        <w:rPr>
          <w:color w:val="000000"/>
          <w:sz w:val="22"/>
          <w:szCs w:val="22"/>
        </w:rPr>
        <w:t>Меконий</w:t>
      </w:r>
      <w:proofErr w:type="spellEnd"/>
      <w:r w:rsidRPr="00D512A3">
        <w:rPr>
          <w:color w:val="000000"/>
          <w:sz w:val="22"/>
          <w:szCs w:val="22"/>
        </w:rPr>
        <w:t xml:space="preserve"> выделяется </w:t>
      </w:r>
      <w:proofErr w:type="gramStart"/>
      <w:r w:rsidRPr="00D512A3">
        <w:rPr>
          <w:color w:val="000000"/>
          <w:sz w:val="22"/>
          <w:szCs w:val="22"/>
        </w:rPr>
        <w:t>в первые</w:t>
      </w:r>
      <w:proofErr w:type="gramEnd"/>
      <w:r w:rsidRPr="00D512A3">
        <w:rPr>
          <w:color w:val="000000"/>
          <w:sz w:val="22"/>
          <w:szCs w:val="22"/>
        </w:rPr>
        <w:t xml:space="preserve"> часы после рождения, он темного цвета и не имеет запаха. В тече</w:t>
      </w:r>
      <w:r w:rsidRPr="00D512A3">
        <w:rPr>
          <w:color w:val="000000"/>
          <w:sz w:val="22"/>
          <w:szCs w:val="22"/>
        </w:rPr>
        <w:softHyphen/>
        <w:t xml:space="preserve">ние последующих 2—3 дней </w:t>
      </w:r>
      <w:proofErr w:type="spellStart"/>
      <w:r w:rsidRPr="00D512A3">
        <w:rPr>
          <w:color w:val="000000"/>
          <w:sz w:val="22"/>
          <w:szCs w:val="22"/>
        </w:rPr>
        <w:t>меконий</w:t>
      </w:r>
      <w:proofErr w:type="spellEnd"/>
      <w:r w:rsidRPr="00D512A3">
        <w:rPr>
          <w:color w:val="000000"/>
          <w:sz w:val="22"/>
          <w:szCs w:val="22"/>
        </w:rPr>
        <w:t xml:space="preserve"> исчезает и появляется кал, состоящий из не переваренных остатков пищи.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D512A3">
        <w:rPr>
          <w:color w:val="000000"/>
          <w:sz w:val="22"/>
          <w:szCs w:val="22"/>
        </w:rPr>
        <w:t>Каловые массы формируются по мере прохождения по толстой кишке</w:t>
      </w:r>
      <w:proofErr w:type="gramStart"/>
      <w:r w:rsidRPr="00D512A3">
        <w:rPr>
          <w:color w:val="000000"/>
          <w:sz w:val="22"/>
          <w:szCs w:val="22"/>
        </w:rPr>
        <w:t>/П</w:t>
      </w:r>
      <w:proofErr w:type="gramEnd"/>
      <w:r w:rsidRPr="00D512A3">
        <w:rPr>
          <w:color w:val="000000"/>
          <w:sz w:val="22"/>
          <w:szCs w:val="22"/>
        </w:rPr>
        <w:t>опадая в прямую кишку, они растягивают ее и рефлекторно вызывают акт дефекации. У ребенка до 2-месячного возраста он осуществляется часто — от 2—4 до 8 раз в сутки. Кал имеет жел</w:t>
      </w:r>
      <w:r w:rsidRPr="00D512A3">
        <w:rPr>
          <w:color w:val="000000"/>
          <w:sz w:val="22"/>
          <w:szCs w:val="22"/>
        </w:rPr>
        <w:softHyphen/>
        <w:t>тый цвет и кисловатый запах.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D512A3">
        <w:rPr>
          <w:color w:val="000000"/>
          <w:sz w:val="22"/>
          <w:szCs w:val="22"/>
        </w:rPr>
        <w:t>На втором году жизни акт дефекации осуществляется 1—2 раза в сутки.</w:t>
      </w:r>
    </w:p>
    <w:p w:rsidR="00901BA0" w:rsidRPr="00D512A3" w:rsidRDefault="00901BA0" w:rsidP="00901BA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У детей с возрастом вырабатываются положительные и отрица</w:t>
      </w:r>
      <w:r w:rsidRPr="00D512A3">
        <w:rPr>
          <w:color w:val="000000"/>
          <w:sz w:val="22"/>
          <w:szCs w:val="22"/>
        </w:rPr>
        <w:softHyphen/>
        <w:t>тельные условные рефлексы, связанные с актом дефекации и опре</w:t>
      </w:r>
      <w:r w:rsidRPr="00D512A3">
        <w:rPr>
          <w:color w:val="000000"/>
          <w:sz w:val="22"/>
          <w:szCs w:val="22"/>
        </w:rPr>
        <w:softHyphen/>
        <w:t>деленной внешней обстановкой. Ребенка нужно высаживать на горшок в определенное время в момент возможного позыва к дефе</w:t>
      </w:r>
      <w:r w:rsidRPr="00D512A3">
        <w:rPr>
          <w:color w:val="000000"/>
          <w:sz w:val="22"/>
          <w:szCs w:val="22"/>
        </w:rPr>
        <w:softHyphen/>
        <w:t>кации (лучше после первого приема пищи). При этом вырабатыва</w:t>
      </w:r>
      <w:r w:rsidRPr="00D512A3">
        <w:rPr>
          <w:color w:val="000000"/>
          <w:sz w:val="22"/>
          <w:szCs w:val="22"/>
        </w:rPr>
        <w:softHyphen/>
        <w:t>ется рефлекс на время, что облегчает опорожнение кишечника. Длительная задержка акта дефекации может способствовать воз</w:t>
      </w:r>
      <w:r w:rsidRPr="00D512A3">
        <w:rPr>
          <w:color w:val="000000"/>
          <w:sz w:val="22"/>
          <w:szCs w:val="22"/>
        </w:rPr>
        <w:softHyphen/>
        <w:t>никновению запоров.</w:t>
      </w:r>
    </w:p>
    <w:p w:rsidR="001D1A41" w:rsidRDefault="001D1A41"/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901BA0"/>
    <w:rsid w:val="001D1A41"/>
    <w:rsid w:val="00456B06"/>
    <w:rsid w:val="004A44C0"/>
    <w:rsid w:val="00606D34"/>
    <w:rsid w:val="0090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06D3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2018-10-30T08:31:00Z</dcterms:created>
  <dcterms:modified xsi:type="dcterms:W3CDTF">2018-10-30T08:39:00Z</dcterms:modified>
</cp:coreProperties>
</file>