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41" w:rsidRPr="00E8751C" w:rsidRDefault="00584AE3" w:rsidP="00E87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дифференцированному зачету</w:t>
      </w:r>
      <w:r w:rsidR="004A6CE3" w:rsidRPr="00E8751C">
        <w:rPr>
          <w:rFonts w:ascii="Times New Roman" w:hAnsi="Times New Roman" w:cs="Times New Roman"/>
          <w:b/>
          <w:sz w:val="28"/>
          <w:szCs w:val="28"/>
        </w:rPr>
        <w:t xml:space="preserve"> по дисциплине «Возрастная анатомия, физиология и гигиена»</w:t>
      </w:r>
    </w:p>
    <w:p w:rsidR="004A6CE3" w:rsidRPr="00E8751C" w:rsidRDefault="00232688" w:rsidP="004A6CE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anchor="h.gjdgxs" w:history="1">
        <w:r w:rsidR="004A6CE3" w:rsidRPr="00E8751C">
          <w:rPr>
            <w:rFonts w:ascii="Times New Roman" w:hAnsi="Times New Roman" w:cs="Times New Roman"/>
            <w:sz w:val="28"/>
            <w:szCs w:val="28"/>
          </w:rPr>
          <w:t>        </w:t>
        </w:r>
      </w:hyperlink>
      <w:hyperlink r:id="rId6" w:anchor="h.gjdgxs" w:history="1">
        <w:r w:rsidR="004A6CE3" w:rsidRPr="00E8751C">
          <w:rPr>
            <w:rFonts w:ascii="Times New Roman" w:hAnsi="Times New Roman" w:cs="Times New Roman"/>
            <w:sz w:val="28"/>
            <w:szCs w:val="28"/>
          </w:rPr>
          <w:t>Раскройте основные задачи и содержание курса «Возрастная анатомия, физиология и гигиена».</w:t>
        </w:r>
      </w:hyperlink>
    </w:p>
    <w:p w:rsidR="004A6CE3" w:rsidRPr="00E8751C" w:rsidRDefault="004A6CE3" w:rsidP="004A6CE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Онтогенез. Периоды онтогенеза, их характеристика.</w:t>
      </w:r>
    </w:p>
    <w:p w:rsidR="008570AC" w:rsidRPr="00E8751C" w:rsidRDefault="004A6CE3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Клетка, ее </w:t>
      </w:r>
      <w:r w:rsidR="008570AC" w:rsidRPr="00E8751C">
        <w:rPr>
          <w:rFonts w:ascii="Times New Roman" w:hAnsi="Times New Roman" w:cs="Times New Roman"/>
          <w:sz w:val="28"/>
          <w:szCs w:val="28"/>
        </w:rPr>
        <w:t>строение, свойства</w:t>
      </w:r>
      <w:r w:rsidRPr="00E8751C">
        <w:rPr>
          <w:rFonts w:ascii="Times New Roman" w:hAnsi="Times New Roman" w:cs="Times New Roman"/>
          <w:sz w:val="28"/>
          <w:szCs w:val="28"/>
        </w:rPr>
        <w:t>.</w:t>
      </w:r>
    </w:p>
    <w:p w:rsidR="004A6CE3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Основные закономерности роста и развития организма человека.</w:t>
      </w:r>
    </w:p>
    <w:p w:rsidR="008570AC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Ткань.  Типы, виды тканей, их характеристика и функции.</w:t>
      </w:r>
    </w:p>
    <w:p w:rsidR="008570AC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Орган, система органов. Перечислить, назвать функции, которые они выполняют в организме.</w:t>
      </w:r>
    </w:p>
    <w:p w:rsidR="00531798" w:rsidRPr="00E8751C" w:rsidRDefault="00531798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 Общий принцип строения нервной</w:t>
      </w:r>
      <w:r w:rsidR="008570AC" w:rsidRPr="00E8751C"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8570AC" w:rsidRPr="00E8751C">
        <w:rPr>
          <w:rFonts w:ascii="Times New Roman" w:hAnsi="Times New Roman" w:cs="Times New Roman"/>
          <w:sz w:val="28"/>
          <w:szCs w:val="28"/>
        </w:rPr>
        <w:t xml:space="preserve">человека, ее значение. Рефлекс, строение рефлекторной дуги. </w:t>
      </w:r>
    </w:p>
    <w:p w:rsidR="00531798" w:rsidRPr="00E8751C" w:rsidRDefault="00531798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Нейрон, строение и типы нейронов.</w:t>
      </w:r>
    </w:p>
    <w:p w:rsidR="008570AC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Центральная нервная система – строение и функции.</w:t>
      </w:r>
    </w:p>
    <w:p w:rsidR="008570AC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Периферическая нервная система – строение </w:t>
      </w:r>
      <w:r w:rsidR="00DC6DFD" w:rsidRPr="00E8751C">
        <w:rPr>
          <w:rFonts w:ascii="Times New Roman" w:hAnsi="Times New Roman" w:cs="Times New Roman"/>
          <w:sz w:val="28"/>
          <w:szCs w:val="28"/>
        </w:rPr>
        <w:t>и функц</w:t>
      </w:r>
      <w:r w:rsidRPr="00E8751C">
        <w:rPr>
          <w:rFonts w:ascii="Times New Roman" w:hAnsi="Times New Roman" w:cs="Times New Roman"/>
          <w:sz w:val="28"/>
          <w:szCs w:val="28"/>
        </w:rPr>
        <w:t>ии.</w:t>
      </w:r>
    </w:p>
    <w:p w:rsidR="00DC6DFD" w:rsidRDefault="00DC6DFD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Возрастные особенности нервной системы.</w:t>
      </w:r>
    </w:p>
    <w:p w:rsidR="00EC4849" w:rsidRDefault="00EC4849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органа слуха.</w:t>
      </w:r>
    </w:p>
    <w:p w:rsidR="00EC4849" w:rsidRDefault="00EC4849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органа зрения.</w:t>
      </w:r>
    </w:p>
    <w:p w:rsidR="00BD2292" w:rsidRPr="00BD2292" w:rsidRDefault="00BD2292" w:rsidP="00BD229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292">
        <w:rPr>
          <w:rFonts w:ascii="Times New Roman" w:hAnsi="Times New Roman" w:cs="Times New Roman"/>
          <w:sz w:val="28"/>
          <w:szCs w:val="28"/>
        </w:rPr>
        <w:t>Возрастные особенности органа зрения.</w:t>
      </w:r>
    </w:p>
    <w:p w:rsidR="00BD2292" w:rsidRDefault="00BD2292" w:rsidP="00BD229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292">
        <w:rPr>
          <w:rFonts w:ascii="Times New Roman" w:hAnsi="Times New Roman" w:cs="Times New Roman"/>
          <w:sz w:val="28"/>
          <w:szCs w:val="28"/>
        </w:rPr>
        <w:t>Возрастные особенности органа слуха.</w:t>
      </w:r>
    </w:p>
    <w:p w:rsidR="00BD2292" w:rsidRDefault="00EC4849" w:rsidP="00BD229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Дальнозоркость</w:t>
      </w:r>
      <w:r w:rsidR="00BD2292">
        <w:rPr>
          <w:rFonts w:ascii="Times New Roman" w:hAnsi="Times New Roman" w:cs="Times New Roman"/>
          <w:sz w:val="28"/>
          <w:szCs w:val="28"/>
        </w:rPr>
        <w:t>. Определение, характеристика.</w:t>
      </w:r>
    </w:p>
    <w:p w:rsidR="00BD2292" w:rsidRPr="00BD2292" w:rsidRDefault="00BD2292" w:rsidP="00BD229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D2292">
        <w:rPr>
          <w:rFonts w:ascii="Times New Roman" w:hAnsi="Times New Roman" w:cs="Times New Roman"/>
          <w:sz w:val="28"/>
          <w:szCs w:val="28"/>
        </w:rPr>
        <w:t>альтонизм</w:t>
      </w:r>
      <w:r>
        <w:rPr>
          <w:rFonts w:ascii="Times New Roman" w:hAnsi="Times New Roman" w:cs="Times New Roman"/>
          <w:sz w:val="28"/>
          <w:szCs w:val="28"/>
        </w:rPr>
        <w:t>. Определение, характеристика.</w:t>
      </w:r>
    </w:p>
    <w:p w:rsidR="00BD2292" w:rsidRDefault="00EC4849" w:rsidP="00BD229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Близорукость. Определение, характеристика.</w:t>
      </w:r>
    </w:p>
    <w:p w:rsidR="00EC4849" w:rsidRPr="00BD2292" w:rsidRDefault="00EC4849" w:rsidP="00BD229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Памятка педагогу по работе со слабослышащими детьми.</w:t>
      </w:r>
    </w:p>
    <w:p w:rsidR="00531798" w:rsidRPr="00E8751C" w:rsidRDefault="00EC4849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798" w:rsidRPr="00E8751C">
        <w:rPr>
          <w:rFonts w:ascii="Times New Roman" w:hAnsi="Times New Roman" w:cs="Times New Roman"/>
          <w:sz w:val="28"/>
          <w:szCs w:val="28"/>
        </w:rPr>
        <w:t>Опорно-двигательная система, ее значение. Скелет, отделы скелета. Возрастные особенности.</w:t>
      </w:r>
    </w:p>
    <w:p w:rsidR="00531798" w:rsidRPr="00E8751C" w:rsidRDefault="00531798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 Состав, строение, тип соединения  и рост костей.</w:t>
      </w:r>
    </w:p>
    <w:p w:rsidR="00531798" w:rsidRPr="00E8751C" w:rsidRDefault="008B5AE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Осанка, степень нарушения осанки, последствия искривления позвоночника.</w:t>
      </w:r>
    </w:p>
    <w:p w:rsidR="008B5AE6" w:rsidRPr="00367268" w:rsidRDefault="00EC4849" w:rsidP="00367268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B5AE6" w:rsidRPr="00E8751C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proofErr w:type="gramEnd"/>
      <w:r w:rsidR="008B5AE6" w:rsidRPr="00E8751C">
        <w:rPr>
          <w:rFonts w:ascii="Times New Roman" w:hAnsi="Times New Roman" w:cs="Times New Roman"/>
          <w:sz w:val="28"/>
          <w:szCs w:val="28"/>
        </w:rPr>
        <w:t xml:space="preserve"> система, строение, функции.</w:t>
      </w:r>
      <w:r w:rsidR="00367268">
        <w:rPr>
          <w:rFonts w:ascii="Times New Roman" w:hAnsi="Times New Roman" w:cs="Times New Roman"/>
          <w:sz w:val="28"/>
          <w:szCs w:val="28"/>
        </w:rPr>
        <w:t xml:space="preserve"> </w:t>
      </w:r>
      <w:r w:rsidR="00367268" w:rsidRPr="00E8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особенности </w:t>
      </w:r>
      <w:proofErr w:type="spellStart"/>
      <w:proofErr w:type="gramStart"/>
      <w:r w:rsidR="00367268" w:rsidRPr="00E8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="00367268" w:rsidRPr="00E8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</w:t>
      </w:r>
    </w:p>
    <w:p w:rsidR="008B5AE6" w:rsidRPr="00E8751C" w:rsidRDefault="00EC4849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AE6" w:rsidRPr="00E8751C">
        <w:rPr>
          <w:rFonts w:ascii="Times New Roman" w:hAnsi="Times New Roman" w:cs="Times New Roman"/>
          <w:sz w:val="28"/>
          <w:szCs w:val="28"/>
        </w:rPr>
        <w:t>Движение крови в организме (большой и малый круги кровообращения)</w:t>
      </w:r>
      <w:r w:rsidR="001543C4" w:rsidRPr="00E8751C">
        <w:rPr>
          <w:rFonts w:ascii="Times New Roman" w:hAnsi="Times New Roman" w:cs="Times New Roman"/>
          <w:sz w:val="28"/>
          <w:szCs w:val="28"/>
        </w:rPr>
        <w:t>.</w:t>
      </w:r>
    </w:p>
    <w:p w:rsidR="00396DC6" w:rsidRPr="00EC4849" w:rsidRDefault="00EC4849" w:rsidP="00EC484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3C4" w:rsidRPr="00E8751C">
        <w:rPr>
          <w:rFonts w:ascii="Times New Roman" w:hAnsi="Times New Roman" w:cs="Times New Roman"/>
          <w:sz w:val="28"/>
          <w:szCs w:val="28"/>
        </w:rPr>
        <w:t xml:space="preserve">Давление крови,  возрастные особенности </w:t>
      </w:r>
      <w:proofErr w:type="spellStart"/>
      <w:proofErr w:type="gramStart"/>
      <w:r w:rsidR="001543C4" w:rsidRPr="00E8751C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="001543C4" w:rsidRPr="00E8751C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396DC6" w:rsidRPr="00E8751C" w:rsidRDefault="00EC4849" w:rsidP="00396DC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DC6" w:rsidRPr="00E8751C">
        <w:rPr>
          <w:rFonts w:ascii="Times New Roman" w:hAnsi="Times New Roman" w:cs="Times New Roman"/>
          <w:sz w:val="28"/>
          <w:szCs w:val="28"/>
        </w:rPr>
        <w:t>Иммунитет, его виды, характеристика.</w:t>
      </w:r>
    </w:p>
    <w:p w:rsidR="001543C4" w:rsidRPr="00367268" w:rsidRDefault="00EC4849" w:rsidP="0036726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3C4" w:rsidRPr="00E8751C">
        <w:rPr>
          <w:rFonts w:ascii="Times New Roman" w:hAnsi="Times New Roman" w:cs="Times New Roman"/>
          <w:sz w:val="28"/>
          <w:szCs w:val="28"/>
        </w:rPr>
        <w:t>Дыхательная система. Особенности строения и функции.</w:t>
      </w:r>
      <w:r w:rsidR="00367268">
        <w:rPr>
          <w:rFonts w:ascii="Times New Roman" w:hAnsi="Times New Roman" w:cs="Times New Roman"/>
          <w:sz w:val="28"/>
          <w:szCs w:val="28"/>
        </w:rPr>
        <w:t xml:space="preserve"> </w:t>
      </w:r>
      <w:r w:rsidR="00367268" w:rsidRPr="00E8751C">
        <w:rPr>
          <w:rFonts w:ascii="Times New Roman" w:hAnsi="Times New Roman" w:cs="Times New Roman"/>
          <w:sz w:val="28"/>
          <w:szCs w:val="28"/>
        </w:rPr>
        <w:t>Возрастные особенности дыхательной системы</w:t>
      </w:r>
      <w:r w:rsidR="00367268">
        <w:rPr>
          <w:rFonts w:ascii="Times New Roman" w:hAnsi="Times New Roman" w:cs="Times New Roman"/>
          <w:sz w:val="28"/>
          <w:szCs w:val="28"/>
        </w:rPr>
        <w:t>.</w:t>
      </w:r>
    </w:p>
    <w:p w:rsidR="001543C4" w:rsidRPr="00E8751C" w:rsidRDefault="00EC4849" w:rsidP="001543C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3C4" w:rsidRPr="00E8751C">
        <w:rPr>
          <w:rFonts w:ascii="Times New Roman" w:hAnsi="Times New Roman" w:cs="Times New Roman"/>
          <w:sz w:val="28"/>
          <w:szCs w:val="28"/>
        </w:rPr>
        <w:t>Болезни органов дыхания и их предупреждение.</w:t>
      </w:r>
    </w:p>
    <w:p w:rsidR="001543C4" w:rsidRPr="00E8751C" w:rsidRDefault="00EC4849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3C4" w:rsidRPr="00E8751C">
        <w:rPr>
          <w:rFonts w:ascii="Times New Roman" w:hAnsi="Times New Roman" w:cs="Times New Roman"/>
          <w:sz w:val="28"/>
          <w:szCs w:val="28"/>
        </w:rPr>
        <w:t>Пищеварительная система, особенности строения и функции.</w:t>
      </w:r>
    </w:p>
    <w:p w:rsidR="001543C4" w:rsidRPr="00E8751C" w:rsidRDefault="001543C4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751C"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 w:rsidRPr="00E8751C">
        <w:rPr>
          <w:rFonts w:ascii="Times New Roman" w:hAnsi="Times New Roman" w:cs="Times New Roman"/>
          <w:sz w:val="28"/>
          <w:szCs w:val="28"/>
        </w:rPr>
        <w:t>- кишечные</w:t>
      </w:r>
      <w:proofErr w:type="gramEnd"/>
      <w:r w:rsidRPr="00E8751C">
        <w:rPr>
          <w:rFonts w:ascii="Times New Roman" w:hAnsi="Times New Roman" w:cs="Times New Roman"/>
          <w:sz w:val="28"/>
          <w:szCs w:val="28"/>
        </w:rPr>
        <w:t xml:space="preserve"> заболевания, характеристика, методы профилактики.</w:t>
      </w:r>
    </w:p>
    <w:sectPr w:rsidR="001543C4" w:rsidRPr="00E8751C" w:rsidSect="00D14980">
      <w:pgSz w:w="11906" w:h="16838"/>
      <w:pgMar w:top="96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5FD"/>
    <w:multiLevelType w:val="hybridMultilevel"/>
    <w:tmpl w:val="B05C5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4A6CE3"/>
    <w:rsid w:val="000C3F36"/>
    <w:rsid w:val="00121FC4"/>
    <w:rsid w:val="001543C4"/>
    <w:rsid w:val="001D1A41"/>
    <w:rsid w:val="001E328E"/>
    <w:rsid w:val="0022208B"/>
    <w:rsid w:val="00232688"/>
    <w:rsid w:val="002C38AA"/>
    <w:rsid w:val="00367268"/>
    <w:rsid w:val="00396DC6"/>
    <w:rsid w:val="0039784B"/>
    <w:rsid w:val="004A6CE3"/>
    <w:rsid w:val="004C4F27"/>
    <w:rsid w:val="00531798"/>
    <w:rsid w:val="00584AE3"/>
    <w:rsid w:val="00606D34"/>
    <w:rsid w:val="00644779"/>
    <w:rsid w:val="00713356"/>
    <w:rsid w:val="00803917"/>
    <w:rsid w:val="008570AC"/>
    <w:rsid w:val="008B1A5E"/>
    <w:rsid w:val="008B5AE6"/>
    <w:rsid w:val="00AF12E1"/>
    <w:rsid w:val="00BD2292"/>
    <w:rsid w:val="00C0656A"/>
    <w:rsid w:val="00C234B8"/>
    <w:rsid w:val="00C46594"/>
    <w:rsid w:val="00CB5996"/>
    <w:rsid w:val="00D05DCF"/>
    <w:rsid w:val="00D14980"/>
    <w:rsid w:val="00DC2097"/>
    <w:rsid w:val="00DC6DFD"/>
    <w:rsid w:val="00E8751C"/>
    <w:rsid w:val="00EC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customStyle="1" w:styleId="c3">
    <w:name w:val="c3"/>
    <w:basedOn w:val="a0"/>
    <w:rsid w:val="004A6CE3"/>
  </w:style>
  <w:style w:type="paragraph" w:customStyle="1" w:styleId="c9">
    <w:name w:val="c9"/>
    <w:basedOn w:val="a"/>
    <w:rsid w:val="004A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A6CE3"/>
  </w:style>
  <w:style w:type="character" w:customStyle="1" w:styleId="c12">
    <w:name w:val="c12"/>
    <w:basedOn w:val="a0"/>
    <w:rsid w:val="004A6CE3"/>
  </w:style>
  <w:style w:type="character" w:styleId="af4">
    <w:name w:val="Hyperlink"/>
    <w:basedOn w:val="a0"/>
    <w:uiPriority w:val="99"/>
    <w:semiHidden/>
    <w:unhideWhenUsed/>
    <w:rsid w:val="004A6CE3"/>
    <w:rPr>
      <w:color w:val="0000FF"/>
      <w:u w:val="single"/>
    </w:rPr>
  </w:style>
  <w:style w:type="character" w:customStyle="1" w:styleId="c1">
    <w:name w:val="c1"/>
    <w:basedOn w:val="a0"/>
    <w:rsid w:val="004A6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.ru/view/bilety-i-voprosy-k-ekzamenu-po-anatomii_898df84a6d1.html" TargetMode="External"/><Relationship Id="rId5" Type="http://schemas.openxmlformats.org/officeDocument/2006/relationships/hyperlink" Target="http://www.studmed.ru/view/bilety-i-voprosy-k-ekzamenu-po-anatomii_898df84a6d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2018-12-06T10:14:00Z</cp:lastPrinted>
  <dcterms:created xsi:type="dcterms:W3CDTF">2020-06-16T08:11:00Z</dcterms:created>
  <dcterms:modified xsi:type="dcterms:W3CDTF">2022-10-28T08:44:00Z</dcterms:modified>
</cp:coreProperties>
</file>