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324" w:rsidRPr="00BD2806" w:rsidRDefault="008B1324" w:rsidP="008B1324">
      <w:pPr>
        <w:spacing w:after="150" w:line="240" w:lineRule="auto"/>
        <w:jc w:val="center"/>
        <w:rPr>
          <w:rFonts w:ascii="Arial" w:eastAsia="Times New Roman" w:hAnsi="Arial" w:cs="Arial"/>
          <w:color w:val="000000"/>
          <w:sz w:val="24"/>
          <w:szCs w:val="24"/>
          <w:lang w:eastAsia="ru-RU"/>
        </w:rPr>
      </w:pPr>
      <w:r w:rsidRPr="00BD2806">
        <w:rPr>
          <w:rFonts w:ascii="Times New Roman" w:eastAsia="Times New Roman" w:hAnsi="Times New Roman" w:cs="Times New Roman"/>
          <w:b/>
          <w:bCs/>
          <w:color w:val="000000"/>
          <w:sz w:val="24"/>
          <w:szCs w:val="24"/>
          <w:lang w:eastAsia="ru-RU"/>
        </w:rPr>
        <w:t>ЛЕКЦИЯ 1</w:t>
      </w:r>
      <w:r w:rsidR="00692407">
        <w:rPr>
          <w:rFonts w:ascii="Times New Roman" w:eastAsia="Times New Roman" w:hAnsi="Times New Roman" w:cs="Times New Roman"/>
          <w:b/>
          <w:bCs/>
          <w:color w:val="000000"/>
          <w:sz w:val="24"/>
          <w:szCs w:val="24"/>
          <w:lang w:eastAsia="ru-RU"/>
        </w:rPr>
        <w:t>0</w:t>
      </w:r>
      <w:r w:rsidRPr="00BD2806">
        <w:rPr>
          <w:rFonts w:ascii="Times New Roman" w:eastAsia="Times New Roman" w:hAnsi="Times New Roman" w:cs="Times New Roman"/>
          <w:b/>
          <w:bCs/>
          <w:color w:val="000000"/>
          <w:sz w:val="24"/>
          <w:szCs w:val="24"/>
          <w:lang w:eastAsia="ru-RU"/>
        </w:rPr>
        <w:t>. ВОЗРАСТНЫЕ И ИНДИВИДУАЛЬНЫЕ ОСОБЕННОСТИ УЧАЩИХСЯ И ИХ УЧЕТ В ПРОЦЕССЕ</w:t>
      </w:r>
      <w:r w:rsidR="00BD2806" w:rsidRPr="00BD2806">
        <w:rPr>
          <w:rFonts w:ascii="Times New Roman" w:eastAsia="Times New Roman" w:hAnsi="Times New Roman" w:cs="Times New Roman"/>
          <w:b/>
          <w:bCs/>
          <w:color w:val="000000"/>
          <w:sz w:val="24"/>
          <w:szCs w:val="24"/>
          <w:lang w:eastAsia="ru-RU"/>
        </w:rPr>
        <w:t xml:space="preserve"> ФИЗИЧЕСКОГО ВОСПИТАНИЯ</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Любой ученик обладает индивидуальными личностными характеристиками (индивидуально-личностными способностями, интеллектуальной деятельностью, уровнем самооценки, работоспособности и т. д.). Одновременно все ученики на определенной ступени обучения характеризуются и общими чертами.</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Существует множество возрастных периодизаций. Авторами их являются: П. П. Блонский, Л. С. Выготский, Д. Б. Эльконин, Ж. Пиаже.</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Л. С. Выготский выделяет стабильные и критические периоды возрастного развития:</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1) кризис новорожденности;</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2) младенческий возраст (2—12 месяцев);</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3) кризис 1 года, раннее детство (1–3 года);</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4) кризис 3 лет, дошкольный возраст (3–7 лет);</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5) кризис 7 лет, школьный возраст (8—12 лет);</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6) кризис 13 лет;</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7) пубертатный возраст (14–18 лет);</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8) кризис 17 лет.</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Д. Б. Эльконин считал, что «...критический период вызывает появление соответствующего новообразования и представляет собой генеральную линию последующего развития в стабильном периоде».</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Ж. Пиаже выделил четыре основных периода развития интеллекта:</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1) от 1,5 до 2 лет – период, который характеризуется развитием символического и допонятийного мышления;</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2) от 4 до 7–8 лет – период, когда образуется наглядно-образное мышление;</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3) с 7–8 до 11–12 лет – стадия конкретных операций;</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4) с 11–12 лет – стадия развития формального мышления.</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Общепринятой является следующая периодизация:</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1) преддошкольный возраст (3–5 лет);</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2) дошкольный возраст (5–7 лет);</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3) младший школьный возраст (7—11 лет);</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4) подростковый возраст (11–15 лет);</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5) ранняя юность возраст (15–18 лет);</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6) студенческий возраст (17–18 лет – 22–23 года) (по Б. Г. Ананьеву).</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Каждый из этих периодов характеризуется совокупностью многих факторов, которые выступают в качестве его показателей. Д. Б. Элько-нин определил три фактора, которые обусловливают эти периоды, такие как:</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1) определенная социальная ситуация развития, т. е. форма тех отношений, в которые вступает ребенок со взрослыми;</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2) основные или ведущие типы деятельности;</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3) основные психические новообразования. Также Д. Б. Эльконин определил шесть ведущих видов деятельности:</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lastRenderedPageBreak/>
        <w:t>1) непосредственно-эмоциональное общение со взрослыми;</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2) предметно-манипулятивную деятельность;</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3) ролевую игру;</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4) учебную деятельность;</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5) интимно-личное общение;</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6) учебно-профессиональную деятельность.</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b/>
          <w:bCs/>
          <w:color w:val="000000"/>
          <w:sz w:val="24"/>
          <w:szCs w:val="24"/>
          <w:lang w:eastAsia="ru-RU"/>
        </w:rPr>
        <w:t>ОСОБЕННОСТИ РАЗВИТИЯ И ВОСПИТАНИЯ МЛАДШИХ ШКОЛЬНИКОВ</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Младший школьник характеризуется прежде всего готовностью к учебной деятельности (уровнем физиологического, психического, интеллектуального развития, который определяет способность учиться). Это способность к взятию на себя новых обязанностей, которая лежит в основе учебной мотивации младшего школьника.</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Этот период является наиболее важным для развития эстетического восприятия, творчества и формирования нравственно-эстетического отношения к жизни, которое закрепляется в более или менее неизменном виде на всю жизнь.</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В начальной школе у младшего школьника развиваются формы мышления, которые обеспечивают дальнейшее усвоение различных знаний, развитие мышления.</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В этот период у младшего школьника одновременно с появлением способности к обучению возникает и комплекс некоторых трудностей, в который входят трудности нового режима жизни, новых отношений с одноклассниками и учителем. В это время у ребенка возникает апатия, связанная с невозможностью преодолеть эти трудности. Здесь очень важна эмоциональная поддержка родителей, помощь в преодолении этих трудностей. При этом учитель обязательно должен учитывать особенности младшего школьника: произвольность, внутренний план действий и рефлексию, которая проявляется при столкновении с различными дисциплинами.</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В этот период можно выделить ведущую деятельность, которая должна учитываться педагогом. Она включает в себя приобретение новых знаний, умение решать различные задачи и др.</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Согласно А. Н. Леонтьеву ведущая деятельность – деятельность, на основе которой:</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1) создаются другие, частные виды деятельности;</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2) формируется интеллект, представляющий собой совокупность различных функций (сенсорно-перцептивных, мнемологических</w:t>
      </w:r>
      <w:r w:rsidR="00EA0312" w:rsidRPr="00BD2806">
        <w:rPr>
          <w:rFonts w:ascii="Times New Roman" w:eastAsia="Times New Roman" w:hAnsi="Times New Roman" w:cs="Times New Roman"/>
          <w:color w:val="000000"/>
          <w:sz w:val="24"/>
          <w:szCs w:val="24"/>
          <w:lang w:eastAsia="ru-RU"/>
        </w:rPr>
        <w:t xml:space="preserve"> (память-мышление)</w:t>
      </w:r>
      <w:r w:rsidRPr="00BD2806">
        <w:rPr>
          <w:rFonts w:ascii="Times New Roman" w:eastAsia="Times New Roman" w:hAnsi="Times New Roman" w:cs="Times New Roman"/>
          <w:color w:val="000000"/>
          <w:sz w:val="24"/>
          <w:szCs w:val="24"/>
          <w:lang w:eastAsia="ru-RU"/>
        </w:rPr>
        <w:t xml:space="preserve"> и атенционных</w:t>
      </w:r>
      <w:r w:rsidR="00EA0312" w:rsidRPr="00BD2806">
        <w:rPr>
          <w:rFonts w:ascii="Times New Roman" w:eastAsia="Times New Roman" w:hAnsi="Times New Roman" w:cs="Times New Roman"/>
          <w:color w:val="000000"/>
          <w:sz w:val="24"/>
          <w:szCs w:val="24"/>
          <w:lang w:eastAsia="ru-RU"/>
        </w:rPr>
        <w:t xml:space="preserve"> (внимание</w:t>
      </w:r>
      <w:r w:rsidRPr="00BD2806">
        <w:rPr>
          <w:rFonts w:ascii="Times New Roman" w:eastAsia="Times New Roman" w:hAnsi="Times New Roman" w:cs="Times New Roman"/>
          <w:color w:val="000000"/>
          <w:sz w:val="24"/>
          <w:szCs w:val="24"/>
          <w:lang w:eastAsia="ru-RU"/>
        </w:rPr>
        <w:t>);</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3) формируется сама личность субъекта деятельности.</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В учебной деятельности младшего школьника складываются такие частные виды, как письмо, чтение, работа на компьютере, творческая деятельность и др.</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Огромную роль имеет такое явление, как переключение с семьи или детского сада на школу, т. е. у школьника происходит смена главенствующих авторитетов. Авторитет родителей теперь становится для него не главным или не таким главным. Большее значение чаше всего приобретает учитель. При этом нужно отметить, что родителям нельзя ругать за это ребенка, так как такое непонимание может закрепить приоритет учителя. Учитель будет «хорошим», а родители – «плохими» и «несправедливыми».</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Учителю же не следует пренебрегать возможностями самоорганизации и самодисциплинирования ученика, которые стимулируются групповыми играми, любопытством, самопроизвольно появляющимся интересом к всевозможным творческим занятиям. Такие проявления нужно поддерживать, развивать, подсоединять к системе педагогически организованных и целенаправленных дел.</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b/>
          <w:bCs/>
          <w:color w:val="000000"/>
          <w:sz w:val="24"/>
          <w:szCs w:val="24"/>
          <w:lang w:eastAsia="ru-RU"/>
        </w:rPr>
        <w:t>ОСОБЕННОСТИ РАЗВИТИЯ И ВОСПИТАНИЯ ШКОЛЬНИКОВ СРЕДНЕГО ВОЗРАСТА</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lastRenderedPageBreak/>
        <w:t>В среднем школьном возрасте (от 10–11 до 14–15 лет) определяющую роль играет общение со сверстниками. Ведущими видами деятельности являются учебная, общественно-организационная, спортивная, творческая, трудовая.</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В этот период ребенок приобретает значительный социальный опыт, начинает постигать себя в качестве личности в системе трудовых, моральных, эстетических общественных отношений. У</w:t>
      </w:r>
      <w:r w:rsidR="00EA0312" w:rsidRPr="00BD2806">
        <w:rPr>
          <w:rFonts w:ascii="Times New Roman" w:eastAsia="Times New Roman" w:hAnsi="Times New Roman" w:cs="Times New Roman"/>
          <w:color w:val="000000"/>
          <w:sz w:val="24"/>
          <w:szCs w:val="24"/>
          <w:lang w:eastAsia="ru-RU"/>
        </w:rPr>
        <w:t xml:space="preserve"> </w:t>
      </w:r>
      <w:r w:rsidRPr="00BD2806">
        <w:rPr>
          <w:rFonts w:ascii="Times New Roman" w:eastAsia="Times New Roman" w:hAnsi="Times New Roman" w:cs="Times New Roman"/>
          <w:color w:val="000000"/>
          <w:sz w:val="24"/>
          <w:szCs w:val="24"/>
          <w:lang w:eastAsia="ru-RU"/>
        </w:rPr>
        <w:t>него возникает намеренное стремление принимать участие в общественно значимой работе, становиться общественно полезным. Эта социальная активность подростка обусловлена большей восприимчивостью к усвоению норм, ценностей и способов поведения, существующих во взрослых отношениях.</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Д. И. Фельдштейн в своих исследованиях обнаружил, что такое повышение самопознания зависит от того, что происходит замена общей позиции «Я по отношению к обществу» на две, следующие друг за другом позиции «Я в обществе» и «Я и общество». Также он выделяет три стадии подросткового периода:</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1) локально-капризную (10–11 лет) – проявляется потребность в признании взрослых;</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2) «право-значимую» (12–13 лет) – обусловленная потребностью в социальном признании, которая обнаруживается в речевой форме «я тоже имею право, я могу, я должен»;</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3) «утверждающе-действенную» (14–15 лет) – возникает готовность показать себя, выразить свои силы.</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В этот период подросток старается действовать соответственно собственным соображениям о добре и зле. Он противится командному стилю взаимоотношений, т. е. воздействию, которое не учитывает его субъективные переживания и мысли, и требует к себе уважения. Это объясняет острое реагирование на прямые воздействия и то упрямство, которое возникает в его характере.</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Эти факторы существенно осложняют процесс дисциплинирования школьников среднего возраста. Здесь очень важно принимать во внимание появляющиеся у подростков довольно стабильные интересы к различным видам деятельности, представителям другого пола и общению с ними, обостренное чувство собственного достоинства, а также чувства симпатии и антипатии. Наряду с этим нужно достигать четкого понимания детьми целей их деятельности, а также активизировать психологические механизмы стимулирования.</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Как субъект учебной деятельности подросток склонен утверждать позицию своей исключительности, что может усиливать познавательную мотивацию.</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Социальная активность школьника среднего возраста в основном обращается на усвоение норм, ценностей и способов поведения. Поэтому важность заключается в реализации всех принципов обучения, инициирующих умственную деятельность подростка: его проблематизацию, диалогизацию, индивидуализацию и др. Содержание учебной деятельности должно вводиться в современные условия общественно-экономических и социально-бытовых отношений.</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b/>
          <w:bCs/>
          <w:color w:val="000000"/>
          <w:sz w:val="24"/>
          <w:szCs w:val="24"/>
          <w:lang w:eastAsia="ru-RU"/>
        </w:rPr>
        <w:t>ОСОБЕННОСТИ РАЗВИТИЯ И ВОСПИТАНИЯ СТАРШИХ ШКОЛЬНИКОВ</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Старшеклассник (период ранней юности с 14–15 до 17 лет) входит в новую общественную ситуацию при переводе из средней школы в старшие классы или в новые учебные заведения. Это новый образ жизни, выбор профессии, референтных групп людей. В этот период ключевое значение приобретает ценностно-ориентационная активность, которая обусловлена стремлением к независимости.</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И. С. Кон говорит о том, что «современная психология ставит вопрос об автономии выросших детей конкретно, разграничивая поведенческую автономию (потребность и право юноши самостоятельно решать лично его касающиеся вопросы), эмоциональную автономию (потребность и право иметь собственные привязанности, выбираемые независимо от родителей), моральную и ценностную автономию (потребность и право на собственные взгляды и фактическое наличие таковых).</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Основными компонентами этого периода являются дружба, доверительные отношения, которые иногда переходят в более глубокие чувства, такие как любовь.</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lastRenderedPageBreak/>
        <w:t>Старшеклассники пытаются определить дальнейшую стратегию в жизни, выбирают учебные заведения. У них возникает потребность в самоопределении. Чаще всего выбор определенного вида деятельности продиктован не столько склонностью к какому-либо предмету, сколько практической выгодой этой профессии.</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У старшеклассника отмечается также возникновение качественно нового содержания учебной деятельности.</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1. Появляются как социальные, так и узколичные внешние мотивы, главным из которых является мотив достижения.</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2. Основным внутренним мотивом является не освоение новых знаний, а ориентация на результат.</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У старшеклассника формируется своеобразная форма учебной деятельности. Она определяется такими элементами, как самостоятельность, креативность в решении задач, анализ различных ситуаций, личностное самоопределение.</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Наиболее главное психологическое новообразование этого возраста – это умение старшеклассника планировать свою дальнейшую жизнь, а также искать и находить средства для ее реализации (Д. И. Фельдштейн). Повышается уровень ценностно-мотивационной сферы, возрастает авторитет родителей, участвующих в личностном самоопределении школьника.</w:t>
      </w:r>
    </w:p>
    <w:p w:rsidR="008B1324" w:rsidRPr="00BD2806" w:rsidRDefault="008B1324" w:rsidP="008B1324">
      <w:pPr>
        <w:spacing w:after="150" w:line="240" w:lineRule="auto"/>
        <w:rPr>
          <w:rFonts w:ascii="Arial" w:eastAsia="Times New Roman" w:hAnsi="Arial" w:cs="Arial"/>
          <w:color w:val="000000"/>
          <w:sz w:val="24"/>
          <w:szCs w:val="24"/>
          <w:lang w:eastAsia="ru-RU"/>
        </w:rPr>
      </w:pPr>
      <w:r w:rsidRPr="00BD2806">
        <w:rPr>
          <w:rFonts w:ascii="Times New Roman" w:eastAsia="Times New Roman" w:hAnsi="Times New Roman" w:cs="Times New Roman"/>
          <w:color w:val="000000"/>
          <w:sz w:val="24"/>
          <w:szCs w:val="24"/>
          <w:lang w:eastAsia="ru-RU"/>
        </w:rPr>
        <w:t>В этот период происходит становление завершающего этапа созревания личности, который характеризуется выражением профессиональных интересов, развитием теоретического мышления, самовоспитанием, развитием умения рефлексировать, формированием уровня притязания.</w:t>
      </w:r>
    </w:p>
    <w:p w:rsidR="008B1324" w:rsidRPr="00BD2806" w:rsidRDefault="008B1324" w:rsidP="008B1324">
      <w:pPr>
        <w:spacing w:after="0" w:line="240" w:lineRule="auto"/>
        <w:jc w:val="right"/>
        <w:rPr>
          <w:rFonts w:ascii="Arial" w:eastAsia="Times New Roman" w:hAnsi="Arial" w:cs="Arial"/>
          <w:sz w:val="24"/>
          <w:szCs w:val="24"/>
          <w:lang w:eastAsia="ru-RU"/>
        </w:rPr>
      </w:pPr>
    </w:p>
    <w:p w:rsidR="00836EDE" w:rsidRPr="00BD2806" w:rsidRDefault="00692407">
      <w:pPr>
        <w:rPr>
          <w:sz w:val="24"/>
          <w:szCs w:val="24"/>
        </w:rPr>
      </w:pPr>
    </w:p>
    <w:sectPr w:rsidR="00836EDE" w:rsidRPr="00BD2806" w:rsidSect="00BD2806">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displayVerticalDrawingGridEvery w:val="2"/>
  <w:characterSpacingControl w:val="doNotCompress"/>
  <w:compat/>
  <w:rsids>
    <w:rsidRoot w:val="008B1324"/>
    <w:rsid w:val="000F6C96"/>
    <w:rsid w:val="001F07DF"/>
    <w:rsid w:val="00692407"/>
    <w:rsid w:val="006F084A"/>
    <w:rsid w:val="007D0F71"/>
    <w:rsid w:val="007E7450"/>
    <w:rsid w:val="007E7FEC"/>
    <w:rsid w:val="008267EC"/>
    <w:rsid w:val="008B1324"/>
    <w:rsid w:val="00A95D8C"/>
    <w:rsid w:val="00BD2806"/>
    <w:rsid w:val="00E80108"/>
    <w:rsid w:val="00EA0312"/>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1">
    <w:name w:val="heading 1"/>
    <w:basedOn w:val="a"/>
    <w:link w:val="10"/>
    <w:uiPriority w:val="9"/>
    <w:qFormat/>
    <w:rsid w:val="008B13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132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B13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8958027">
      <w:bodyDiv w:val="1"/>
      <w:marLeft w:val="0"/>
      <w:marRight w:val="0"/>
      <w:marTop w:val="0"/>
      <w:marBottom w:val="0"/>
      <w:divBdr>
        <w:top w:val="none" w:sz="0" w:space="0" w:color="auto"/>
        <w:left w:val="none" w:sz="0" w:space="0" w:color="auto"/>
        <w:bottom w:val="none" w:sz="0" w:space="0" w:color="auto"/>
        <w:right w:val="none" w:sz="0" w:space="0" w:color="auto"/>
      </w:divBdr>
      <w:divsChild>
        <w:div w:id="1615361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4</cp:revision>
  <cp:lastPrinted>2021-06-15T16:58:00Z</cp:lastPrinted>
  <dcterms:created xsi:type="dcterms:W3CDTF">2020-05-10T15:21:00Z</dcterms:created>
  <dcterms:modified xsi:type="dcterms:W3CDTF">2021-06-16T10:53:00Z</dcterms:modified>
</cp:coreProperties>
</file>