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27B" w:rsidRPr="006D3A50" w:rsidRDefault="0025727B" w:rsidP="006D3A50">
      <w:pPr>
        <w:jc w:val="center"/>
        <w:rPr>
          <w:b/>
          <w:bCs/>
          <w:sz w:val="24"/>
          <w:szCs w:val="24"/>
        </w:rPr>
      </w:pPr>
      <w:r w:rsidRPr="00CB7E0E">
        <w:rPr>
          <w:b/>
          <w:sz w:val="32"/>
          <w:szCs w:val="32"/>
        </w:rPr>
        <w:t>Темы для написания контрольной работ</w:t>
      </w:r>
      <w:proofErr w:type="gramStart"/>
      <w:r w:rsidRPr="00CB7E0E">
        <w:rPr>
          <w:b/>
          <w:sz w:val="32"/>
          <w:szCs w:val="32"/>
        </w:rPr>
        <w:t>ы</w:t>
      </w:r>
      <w:r w:rsidR="006D3A50">
        <w:rPr>
          <w:b/>
          <w:sz w:val="32"/>
          <w:szCs w:val="32"/>
        </w:rPr>
        <w:t>-</w:t>
      </w:r>
      <w:proofErr w:type="gramEnd"/>
      <w:r w:rsidR="006D3A50" w:rsidRPr="006D3A50">
        <w:rPr>
          <w:b/>
        </w:rPr>
        <w:t xml:space="preserve"> </w:t>
      </w:r>
      <w:r w:rsidR="006D3A50" w:rsidRPr="009E03AA">
        <w:rPr>
          <w:b/>
        </w:rPr>
        <w:t>выбрать по номеру в журнале</w:t>
      </w:r>
    </w:p>
    <w:p w:rsidR="0094744E" w:rsidRDefault="0094744E" w:rsidP="0025727B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 выполнить до 11.11.2023)</w:t>
      </w:r>
    </w:p>
    <w:tbl>
      <w:tblPr>
        <w:tblStyle w:val="a4"/>
        <w:tblW w:w="9606" w:type="dxa"/>
        <w:tblLayout w:type="fixed"/>
        <w:tblLook w:val="04A0"/>
      </w:tblPr>
      <w:tblGrid>
        <w:gridCol w:w="1101"/>
        <w:gridCol w:w="1134"/>
        <w:gridCol w:w="7371"/>
      </w:tblGrid>
      <w:tr w:rsidR="0025727B" w:rsidRPr="002134B8" w:rsidTr="0025727B">
        <w:tc>
          <w:tcPr>
            <w:tcW w:w="11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5727B" w:rsidRDefault="0025727B" w:rsidP="00C46E9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134B8">
              <w:rPr>
                <w:b/>
                <w:sz w:val="28"/>
                <w:szCs w:val="28"/>
              </w:rPr>
              <w:t>№</w:t>
            </w:r>
          </w:p>
          <w:p w:rsidR="0025727B" w:rsidRPr="002134B8" w:rsidRDefault="0025727B" w:rsidP="00C46E9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134B8">
              <w:rPr>
                <w:b/>
                <w:sz w:val="28"/>
                <w:szCs w:val="28"/>
              </w:rPr>
              <w:t>варианта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5727B" w:rsidRPr="002134B8" w:rsidRDefault="0025727B" w:rsidP="00C46E9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</w:t>
            </w:r>
            <w:r w:rsidRPr="002134B8">
              <w:rPr>
                <w:b/>
                <w:sz w:val="28"/>
                <w:szCs w:val="28"/>
              </w:rPr>
              <w:t>опрос</w:t>
            </w:r>
          </w:p>
        </w:tc>
        <w:tc>
          <w:tcPr>
            <w:tcW w:w="73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5727B" w:rsidRPr="002134B8" w:rsidRDefault="0025727B" w:rsidP="00C46E9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</w:t>
            </w:r>
            <w:r w:rsidRPr="002134B8">
              <w:rPr>
                <w:b/>
                <w:sz w:val="28"/>
                <w:szCs w:val="28"/>
              </w:rPr>
              <w:t>одержание</w:t>
            </w:r>
          </w:p>
        </w:tc>
      </w:tr>
      <w:tr w:rsidR="0025727B" w:rsidRPr="00913297" w:rsidTr="0025727B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5727B" w:rsidRPr="00C51A50" w:rsidRDefault="0025727B" w:rsidP="00C46E9C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 w:rsidRPr="00C51A50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5727B" w:rsidRPr="00C51A50" w:rsidRDefault="0025727B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1</w:t>
            </w:r>
          </w:p>
        </w:tc>
        <w:tc>
          <w:tcPr>
            <w:tcW w:w="73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5727B" w:rsidRPr="00913297" w:rsidRDefault="0025727B" w:rsidP="00C46E9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913297">
              <w:rPr>
                <w:rFonts w:eastAsia="Calibri"/>
                <w:bCs/>
                <w:sz w:val="28"/>
                <w:szCs w:val="28"/>
              </w:rPr>
              <w:t xml:space="preserve">Понятие о детской литературе. </w:t>
            </w:r>
            <w:r w:rsidRPr="00913297">
              <w:rPr>
                <w:bCs/>
                <w:sz w:val="28"/>
                <w:szCs w:val="28"/>
              </w:rPr>
              <w:t xml:space="preserve"> Основные этапы развития истории детской литературы</w:t>
            </w:r>
            <w:r w:rsidRPr="00913297">
              <w:rPr>
                <w:rFonts w:eastAsia="Calibri"/>
                <w:bCs/>
                <w:sz w:val="28"/>
                <w:szCs w:val="28"/>
              </w:rPr>
              <w:t>.</w:t>
            </w:r>
            <w:r w:rsidRPr="00913297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r w:rsidRPr="00913297">
              <w:rPr>
                <w:bCs/>
                <w:sz w:val="28"/>
                <w:szCs w:val="28"/>
              </w:rPr>
              <w:t xml:space="preserve"> </w:t>
            </w:r>
            <w:r w:rsidRPr="00913297">
              <w:rPr>
                <w:rFonts w:eastAsia="Calibri"/>
                <w:bCs/>
                <w:sz w:val="28"/>
                <w:szCs w:val="28"/>
              </w:rPr>
              <w:t>Виды детской литературы, её художественные критерии. Особенности изучения произведений детской литературы.</w:t>
            </w:r>
          </w:p>
        </w:tc>
      </w:tr>
      <w:tr w:rsidR="0025727B" w:rsidRPr="00913297" w:rsidTr="0025727B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25727B" w:rsidRPr="00C51A50" w:rsidRDefault="0025727B" w:rsidP="00C46E9C">
            <w:pPr>
              <w:spacing w:before="120" w:after="120" w:line="360" w:lineRule="auto"/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25727B" w:rsidRPr="00C51A50" w:rsidRDefault="0025727B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2</w:t>
            </w:r>
          </w:p>
        </w:tc>
        <w:tc>
          <w:tcPr>
            <w:tcW w:w="73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5727B" w:rsidRPr="00913297" w:rsidRDefault="0025727B" w:rsidP="00C46E9C">
            <w:pPr>
              <w:contextualSpacing/>
              <w:jc w:val="both"/>
              <w:rPr>
                <w:sz w:val="28"/>
                <w:szCs w:val="28"/>
              </w:rPr>
            </w:pPr>
            <w:r w:rsidRPr="00913297">
              <w:rPr>
                <w:rFonts w:eastAsia="Calibri"/>
                <w:b/>
                <w:bCs/>
                <w:sz w:val="28"/>
                <w:szCs w:val="28"/>
              </w:rPr>
              <w:t>Лирика о природе</w:t>
            </w:r>
            <w:r w:rsidRPr="00913297"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Pr="00913297">
              <w:rPr>
                <w:rFonts w:eastAsia="Calibri"/>
                <w:b/>
                <w:bCs/>
                <w:sz w:val="28"/>
                <w:szCs w:val="28"/>
              </w:rPr>
              <w:t>для детей.</w:t>
            </w:r>
            <w:r w:rsidRPr="00913297">
              <w:rPr>
                <w:rFonts w:eastAsia="Calibri"/>
                <w:bCs/>
                <w:sz w:val="28"/>
                <w:szCs w:val="28"/>
              </w:rPr>
              <w:t xml:space="preserve"> Творчество А.В.Кольцова, И</w:t>
            </w:r>
            <w:r>
              <w:rPr>
                <w:rFonts w:eastAsia="Calibri"/>
                <w:bCs/>
                <w:sz w:val="28"/>
                <w:szCs w:val="28"/>
              </w:rPr>
              <w:t>.</w:t>
            </w:r>
            <w:r w:rsidRPr="00913297">
              <w:rPr>
                <w:rFonts w:eastAsia="Calibri"/>
                <w:bCs/>
                <w:sz w:val="28"/>
                <w:szCs w:val="28"/>
              </w:rPr>
              <w:t>С. Никитина, Ф.И. Тютчева, А.А.Фета, А.Н.Плещеева и др. Особенности исполнения лирических произведений.</w:t>
            </w:r>
          </w:p>
        </w:tc>
      </w:tr>
      <w:tr w:rsidR="0025727B" w:rsidRPr="00913297" w:rsidTr="0025727B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25727B" w:rsidRPr="00C51A50" w:rsidRDefault="0025727B" w:rsidP="00C46E9C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 w:rsidRPr="00C51A50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25727B" w:rsidRPr="00C51A50" w:rsidRDefault="0025727B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1</w:t>
            </w:r>
          </w:p>
        </w:tc>
        <w:tc>
          <w:tcPr>
            <w:tcW w:w="73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5727B" w:rsidRPr="00913297" w:rsidRDefault="0025727B" w:rsidP="00C46E9C">
            <w:pPr>
              <w:jc w:val="both"/>
              <w:rPr>
                <w:b/>
                <w:sz w:val="28"/>
                <w:szCs w:val="28"/>
              </w:rPr>
            </w:pPr>
            <w:r w:rsidRPr="00913297">
              <w:rPr>
                <w:b/>
                <w:sz w:val="28"/>
                <w:szCs w:val="28"/>
              </w:rPr>
              <w:t>Выразительное чтение как вид искусства.</w:t>
            </w:r>
          </w:p>
          <w:p w:rsidR="0025727B" w:rsidRPr="00913297" w:rsidRDefault="0025727B" w:rsidP="00C46E9C">
            <w:pPr>
              <w:jc w:val="both"/>
              <w:rPr>
                <w:sz w:val="28"/>
                <w:szCs w:val="28"/>
              </w:rPr>
            </w:pPr>
            <w:r w:rsidRPr="00913297">
              <w:rPr>
                <w:sz w:val="28"/>
                <w:szCs w:val="28"/>
              </w:rPr>
              <w:t xml:space="preserve">Средства выразительности устной речи: техника речи, интонация, неязыковые средства. </w:t>
            </w:r>
          </w:p>
          <w:p w:rsidR="0025727B" w:rsidRPr="00913297" w:rsidRDefault="0025727B" w:rsidP="00C46E9C">
            <w:pPr>
              <w:contextualSpacing/>
              <w:jc w:val="both"/>
              <w:rPr>
                <w:sz w:val="28"/>
                <w:szCs w:val="28"/>
              </w:rPr>
            </w:pPr>
            <w:r w:rsidRPr="00913297">
              <w:rPr>
                <w:sz w:val="28"/>
                <w:szCs w:val="28"/>
              </w:rPr>
              <w:t>Подготовка педагога к исполнению литературных произведений: погружение в произведение, композиция произведения, определение авторской позиции, оценка художественных образов.</w:t>
            </w:r>
          </w:p>
        </w:tc>
      </w:tr>
      <w:tr w:rsidR="0025727B" w:rsidRPr="00913297" w:rsidTr="0025727B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25727B" w:rsidRPr="00C51A50" w:rsidRDefault="0025727B" w:rsidP="00C46E9C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25727B" w:rsidRPr="00C51A50" w:rsidRDefault="0025727B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2</w:t>
            </w:r>
          </w:p>
        </w:tc>
        <w:tc>
          <w:tcPr>
            <w:tcW w:w="73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5727B" w:rsidRPr="00913297" w:rsidRDefault="0025727B" w:rsidP="00C46E9C">
            <w:pPr>
              <w:contextualSpacing/>
              <w:jc w:val="both"/>
              <w:rPr>
                <w:sz w:val="28"/>
                <w:szCs w:val="28"/>
              </w:rPr>
            </w:pPr>
            <w:r w:rsidRPr="00913297">
              <w:rPr>
                <w:rFonts w:eastAsia="Calibri"/>
                <w:b/>
                <w:bCs/>
                <w:sz w:val="28"/>
                <w:szCs w:val="28"/>
              </w:rPr>
              <w:t>Поэзия для маленьких.</w:t>
            </w:r>
            <w:r w:rsidRPr="00913297">
              <w:rPr>
                <w:rFonts w:eastAsia="Calibri"/>
                <w:bCs/>
                <w:sz w:val="28"/>
                <w:szCs w:val="28"/>
              </w:rPr>
              <w:t xml:space="preserve"> Разнообразие тематики, ритмов, интонаций, насыщенность зрительными образами в поэтическом мире Е.А.Благининой,</w:t>
            </w:r>
            <w:r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Pr="00913297">
              <w:rPr>
                <w:rFonts w:eastAsia="Calibri"/>
                <w:bCs/>
                <w:sz w:val="28"/>
                <w:szCs w:val="28"/>
              </w:rPr>
              <w:t xml:space="preserve">К.И.Чуковского, </w:t>
            </w:r>
            <w:proofErr w:type="spellStart"/>
            <w:r w:rsidRPr="00913297">
              <w:rPr>
                <w:rFonts w:eastAsia="Calibri"/>
                <w:bCs/>
                <w:sz w:val="28"/>
                <w:szCs w:val="28"/>
              </w:rPr>
              <w:t>Б.В.Заходера</w:t>
            </w:r>
            <w:proofErr w:type="spellEnd"/>
            <w:r w:rsidRPr="00913297">
              <w:rPr>
                <w:rFonts w:eastAsia="Calibri"/>
                <w:bCs/>
                <w:sz w:val="28"/>
                <w:szCs w:val="28"/>
              </w:rPr>
              <w:t xml:space="preserve">, С.В.Михалкова, </w:t>
            </w:r>
            <w:proofErr w:type="spellStart"/>
            <w:r w:rsidRPr="00913297">
              <w:rPr>
                <w:rFonts w:eastAsia="Calibri"/>
                <w:bCs/>
                <w:sz w:val="28"/>
                <w:szCs w:val="28"/>
              </w:rPr>
              <w:t>В.Д.Берестова</w:t>
            </w:r>
            <w:proofErr w:type="spellEnd"/>
            <w:r w:rsidRPr="00913297">
              <w:rPr>
                <w:rFonts w:eastAsia="Calibri"/>
                <w:bCs/>
                <w:sz w:val="28"/>
                <w:szCs w:val="28"/>
              </w:rPr>
              <w:t xml:space="preserve">, </w:t>
            </w:r>
            <w:proofErr w:type="spellStart"/>
            <w:r w:rsidRPr="00913297">
              <w:rPr>
                <w:rFonts w:eastAsia="Calibri"/>
                <w:bCs/>
                <w:sz w:val="28"/>
                <w:szCs w:val="28"/>
              </w:rPr>
              <w:t>И.П.Токмаковой</w:t>
            </w:r>
            <w:proofErr w:type="spellEnd"/>
            <w:r w:rsidRPr="00913297">
              <w:rPr>
                <w:rFonts w:eastAsia="Calibri"/>
                <w:bCs/>
                <w:sz w:val="28"/>
                <w:szCs w:val="28"/>
              </w:rPr>
              <w:t xml:space="preserve"> и др.</w:t>
            </w:r>
          </w:p>
        </w:tc>
      </w:tr>
      <w:tr w:rsidR="0025727B" w:rsidRPr="00913297" w:rsidTr="0025727B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5727B" w:rsidRPr="00C51A50" w:rsidRDefault="0025727B" w:rsidP="00C46E9C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 w:rsidRPr="00C51A50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5727B" w:rsidRPr="00C51A50" w:rsidRDefault="0025727B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1</w:t>
            </w:r>
          </w:p>
        </w:tc>
        <w:tc>
          <w:tcPr>
            <w:tcW w:w="73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5727B" w:rsidRPr="00913297" w:rsidRDefault="0025727B" w:rsidP="00C46E9C">
            <w:pPr>
              <w:spacing w:before="120" w:after="120"/>
              <w:contextualSpacing/>
              <w:jc w:val="both"/>
              <w:rPr>
                <w:sz w:val="28"/>
                <w:szCs w:val="28"/>
              </w:rPr>
            </w:pPr>
            <w:r w:rsidRPr="00913297">
              <w:rPr>
                <w:b/>
                <w:sz w:val="28"/>
                <w:szCs w:val="28"/>
              </w:rPr>
              <w:t>Урок литературного чтения.</w:t>
            </w:r>
            <w:r w:rsidRPr="00913297">
              <w:rPr>
                <w:sz w:val="28"/>
                <w:szCs w:val="28"/>
              </w:rPr>
              <w:t xml:space="preserve"> Требования образовательного стандарта начального общего образования по литературному чтению. Цели и задачи уроков чтения. Программы  и учебно-методические комплекты по чтению. Преемственность образовательной программы по чтению  дошкольного и начального общего образования. Заслушивание сообщения «Обучение чтению на современном этапе».</w:t>
            </w:r>
          </w:p>
        </w:tc>
      </w:tr>
      <w:tr w:rsidR="0025727B" w:rsidRPr="00913297" w:rsidTr="0025727B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25727B" w:rsidRPr="00C51A50" w:rsidRDefault="0025727B" w:rsidP="00C46E9C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25727B" w:rsidRPr="00C51A50" w:rsidRDefault="0025727B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2</w:t>
            </w:r>
          </w:p>
        </w:tc>
        <w:tc>
          <w:tcPr>
            <w:tcW w:w="73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5727B" w:rsidRPr="00913297" w:rsidRDefault="0025727B" w:rsidP="00C46E9C">
            <w:pPr>
              <w:contextualSpacing/>
              <w:jc w:val="both"/>
              <w:rPr>
                <w:sz w:val="28"/>
                <w:szCs w:val="28"/>
              </w:rPr>
            </w:pPr>
            <w:r w:rsidRPr="00913297">
              <w:rPr>
                <w:rFonts w:eastAsia="Calibri"/>
                <w:b/>
                <w:bCs/>
                <w:sz w:val="28"/>
                <w:szCs w:val="28"/>
              </w:rPr>
              <w:t>Методика работы над лирическим произведением в начальной школе</w:t>
            </w:r>
            <w:r w:rsidRPr="00913297">
              <w:rPr>
                <w:rFonts w:eastAsia="Calibri"/>
                <w:bCs/>
                <w:sz w:val="28"/>
                <w:szCs w:val="28"/>
              </w:rPr>
              <w:t>.</w:t>
            </w:r>
            <w:r w:rsidRPr="00913297">
              <w:rPr>
                <w:sz w:val="28"/>
                <w:szCs w:val="28"/>
              </w:rPr>
              <w:t xml:space="preserve"> Воспитательные возможности урока литературного чтения на примере данного жанра. Заслушивание сообщений студентов «Подходы к анализу лирического произведения в начальной школе»</w:t>
            </w:r>
          </w:p>
        </w:tc>
      </w:tr>
      <w:tr w:rsidR="0025727B" w:rsidRPr="00913297" w:rsidTr="0025727B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5727B" w:rsidRPr="00C51A50" w:rsidRDefault="0025727B" w:rsidP="00C46E9C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 w:rsidRPr="00C51A50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5727B" w:rsidRPr="00C51A50" w:rsidRDefault="0025727B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1</w:t>
            </w:r>
          </w:p>
        </w:tc>
        <w:tc>
          <w:tcPr>
            <w:tcW w:w="73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5727B" w:rsidRPr="00913297" w:rsidRDefault="0025727B" w:rsidP="00C46E9C">
            <w:pPr>
              <w:spacing w:before="120" w:after="120"/>
              <w:contextualSpacing/>
              <w:jc w:val="both"/>
              <w:rPr>
                <w:sz w:val="28"/>
                <w:szCs w:val="28"/>
              </w:rPr>
            </w:pPr>
            <w:r w:rsidRPr="00913297">
              <w:rPr>
                <w:b/>
                <w:sz w:val="28"/>
                <w:szCs w:val="28"/>
              </w:rPr>
              <w:t>Методические основы работы над литературным произведением.</w:t>
            </w:r>
            <w:r w:rsidRPr="00913297">
              <w:rPr>
                <w:sz w:val="28"/>
                <w:szCs w:val="28"/>
              </w:rPr>
              <w:t xml:space="preserve"> Планирование   урока  чтения. Традиционные и нетрадиционные формы организации  </w:t>
            </w:r>
            <w:r w:rsidRPr="00913297">
              <w:rPr>
                <w:sz w:val="28"/>
                <w:szCs w:val="28"/>
              </w:rPr>
              <w:lastRenderedPageBreak/>
              <w:t>учебной деятельности  на уроках литературного чтения.</w:t>
            </w:r>
          </w:p>
        </w:tc>
      </w:tr>
      <w:tr w:rsidR="0025727B" w:rsidRPr="00913297" w:rsidTr="0025727B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25727B" w:rsidRPr="00C51A50" w:rsidRDefault="0025727B" w:rsidP="00C46E9C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25727B" w:rsidRPr="00C51A50" w:rsidRDefault="0025727B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2</w:t>
            </w:r>
          </w:p>
        </w:tc>
        <w:tc>
          <w:tcPr>
            <w:tcW w:w="73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5727B" w:rsidRPr="00913297" w:rsidRDefault="0025727B" w:rsidP="00C46E9C">
            <w:pPr>
              <w:shd w:val="clear" w:color="auto" w:fill="FFFFFF"/>
              <w:tabs>
                <w:tab w:val="num" w:pos="418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13297">
              <w:rPr>
                <w:b/>
                <w:sz w:val="28"/>
                <w:szCs w:val="28"/>
              </w:rPr>
              <w:t>Жанр драматургии в детском чтении.</w:t>
            </w:r>
          </w:p>
          <w:p w:rsidR="0025727B" w:rsidRPr="00913297" w:rsidRDefault="0025727B" w:rsidP="00C46E9C">
            <w:pPr>
              <w:shd w:val="clear" w:color="auto" w:fill="FFFFFF"/>
              <w:tabs>
                <w:tab w:val="num" w:pos="418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913297">
              <w:rPr>
                <w:sz w:val="28"/>
                <w:szCs w:val="28"/>
              </w:rPr>
              <w:t xml:space="preserve">Пьесы-сказки для детей  С.Маршака. Особенности сюжета, композиции драматического конфликта, язык сказок. Народнопоэтическая основа сказок Маршака. </w:t>
            </w:r>
          </w:p>
        </w:tc>
      </w:tr>
      <w:tr w:rsidR="0025727B" w:rsidRPr="00913297" w:rsidTr="0025727B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5727B" w:rsidRPr="00C51A50" w:rsidRDefault="0025727B" w:rsidP="00C46E9C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 w:rsidRPr="00C51A50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5727B" w:rsidRPr="00C51A50" w:rsidRDefault="0025727B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1</w:t>
            </w:r>
          </w:p>
        </w:tc>
        <w:tc>
          <w:tcPr>
            <w:tcW w:w="73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5727B" w:rsidRPr="00913297" w:rsidRDefault="0025727B" w:rsidP="00C46E9C">
            <w:pPr>
              <w:contextualSpacing/>
              <w:jc w:val="both"/>
              <w:rPr>
                <w:sz w:val="28"/>
                <w:szCs w:val="28"/>
              </w:rPr>
            </w:pPr>
            <w:r w:rsidRPr="00913297">
              <w:rPr>
                <w:b/>
                <w:sz w:val="28"/>
                <w:szCs w:val="28"/>
              </w:rPr>
              <w:t>Этапы работы над литературным произведением</w:t>
            </w:r>
            <w:r w:rsidRPr="00913297">
              <w:rPr>
                <w:sz w:val="28"/>
                <w:szCs w:val="28"/>
              </w:rPr>
              <w:t xml:space="preserve">. Приемы подготовки учащихся к восприятию литературного произведения.   Первичное знакомство, анализ содержания произведения. Организация работы на этапе  вторичного синтеза. Заслушивание сообщения «Организация работы с </w:t>
            </w:r>
            <w:proofErr w:type="spellStart"/>
            <w:r w:rsidRPr="00913297">
              <w:rPr>
                <w:sz w:val="28"/>
                <w:szCs w:val="28"/>
              </w:rPr>
              <w:t>крупнообъемным</w:t>
            </w:r>
            <w:proofErr w:type="spellEnd"/>
            <w:r w:rsidRPr="00913297">
              <w:rPr>
                <w:sz w:val="28"/>
                <w:szCs w:val="28"/>
              </w:rPr>
              <w:t xml:space="preserve"> произведением».</w:t>
            </w:r>
          </w:p>
        </w:tc>
      </w:tr>
      <w:tr w:rsidR="0025727B" w:rsidRPr="00913297" w:rsidTr="0025727B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25727B" w:rsidRPr="00C51A50" w:rsidRDefault="0025727B" w:rsidP="00C46E9C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25727B" w:rsidRPr="00C51A50" w:rsidRDefault="0025727B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2</w:t>
            </w:r>
          </w:p>
        </w:tc>
        <w:tc>
          <w:tcPr>
            <w:tcW w:w="73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5727B" w:rsidRPr="00913297" w:rsidRDefault="0025727B" w:rsidP="00C46E9C">
            <w:pPr>
              <w:spacing w:before="120" w:after="120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B36DB2">
              <w:rPr>
                <w:b/>
                <w:sz w:val="28"/>
                <w:szCs w:val="28"/>
              </w:rPr>
              <w:t>Инсценирование</w:t>
            </w:r>
            <w:proofErr w:type="spellEnd"/>
            <w:r w:rsidRPr="00913297">
              <w:rPr>
                <w:sz w:val="28"/>
                <w:szCs w:val="28"/>
              </w:rPr>
              <w:t xml:space="preserve"> как воплощение художественного произведения в действии. Драматизация художественного текста. Этапы </w:t>
            </w:r>
            <w:proofErr w:type="spellStart"/>
            <w:r w:rsidRPr="00913297">
              <w:rPr>
                <w:sz w:val="28"/>
                <w:szCs w:val="28"/>
              </w:rPr>
              <w:t>инсценирования</w:t>
            </w:r>
            <w:proofErr w:type="spellEnd"/>
            <w:r w:rsidRPr="00913297">
              <w:rPr>
                <w:sz w:val="28"/>
                <w:szCs w:val="28"/>
              </w:rPr>
              <w:t xml:space="preserve">. Подготовка детей к исполнению ролей. Особенности </w:t>
            </w:r>
            <w:proofErr w:type="spellStart"/>
            <w:r w:rsidRPr="00913297">
              <w:rPr>
                <w:sz w:val="28"/>
                <w:szCs w:val="28"/>
              </w:rPr>
              <w:t>инсценирования</w:t>
            </w:r>
            <w:proofErr w:type="spellEnd"/>
            <w:r w:rsidRPr="00913297">
              <w:rPr>
                <w:sz w:val="28"/>
                <w:szCs w:val="28"/>
              </w:rPr>
              <w:t xml:space="preserve"> в младшем школьном возрасте.</w:t>
            </w:r>
          </w:p>
        </w:tc>
      </w:tr>
      <w:tr w:rsidR="0025727B" w:rsidRPr="00913297" w:rsidTr="0025727B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25727B" w:rsidRPr="00C51A50" w:rsidRDefault="0025727B" w:rsidP="00C46E9C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 w:rsidRPr="00C51A50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25727B" w:rsidRPr="00C51A50" w:rsidRDefault="0025727B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1</w:t>
            </w:r>
          </w:p>
        </w:tc>
        <w:tc>
          <w:tcPr>
            <w:tcW w:w="73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5727B" w:rsidRPr="00913297" w:rsidRDefault="0025727B" w:rsidP="00C46E9C">
            <w:pPr>
              <w:spacing w:before="120" w:after="120"/>
              <w:contextualSpacing/>
              <w:jc w:val="both"/>
              <w:rPr>
                <w:sz w:val="28"/>
                <w:szCs w:val="28"/>
              </w:rPr>
            </w:pPr>
            <w:r w:rsidRPr="00913297">
              <w:rPr>
                <w:b/>
                <w:sz w:val="28"/>
                <w:szCs w:val="28"/>
              </w:rPr>
              <w:t>Малые фольклорные жанры</w:t>
            </w:r>
            <w:r w:rsidRPr="00913297">
              <w:rPr>
                <w:sz w:val="28"/>
                <w:szCs w:val="28"/>
              </w:rPr>
              <w:t xml:space="preserve">: колыбельные песни, </w:t>
            </w:r>
            <w:proofErr w:type="spellStart"/>
            <w:r w:rsidRPr="00913297">
              <w:rPr>
                <w:sz w:val="28"/>
                <w:szCs w:val="28"/>
              </w:rPr>
              <w:t>пестушки</w:t>
            </w:r>
            <w:proofErr w:type="spellEnd"/>
            <w:r w:rsidRPr="00913297">
              <w:rPr>
                <w:sz w:val="28"/>
                <w:szCs w:val="28"/>
              </w:rPr>
              <w:t xml:space="preserve">, </w:t>
            </w:r>
            <w:proofErr w:type="spellStart"/>
            <w:r w:rsidRPr="00913297">
              <w:rPr>
                <w:sz w:val="28"/>
                <w:szCs w:val="28"/>
              </w:rPr>
              <w:t>потешки</w:t>
            </w:r>
            <w:proofErr w:type="spellEnd"/>
            <w:r w:rsidRPr="00913297">
              <w:rPr>
                <w:sz w:val="28"/>
                <w:szCs w:val="28"/>
              </w:rPr>
              <w:t xml:space="preserve">, прибаутки, небылицы, нелепицы. Соединение поэзии и игры в детских считалках, скороговорках, поддёвках, дразнилках, припевках, </w:t>
            </w:r>
            <w:proofErr w:type="spellStart"/>
            <w:r w:rsidRPr="00913297">
              <w:rPr>
                <w:sz w:val="28"/>
                <w:szCs w:val="28"/>
              </w:rPr>
              <w:t>закличках</w:t>
            </w:r>
            <w:proofErr w:type="spellEnd"/>
            <w:r w:rsidRPr="00913297">
              <w:rPr>
                <w:sz w:val="28"/>
                <w:szCs w:val="28"/>
              </w:rPr>
              <w:t>. Высокий эстетический уровень детского фольклора, его педагогическая целесообразность. Особенности исполнения малых жанров устного народного творчества.</w:t>
            </w:r>
          </w:p>
        </w:tc>
      </w:tr>
      <w:tr w:rsidR="0025727B" w:rsidRPr="00913297" w:rsidTr="0025727B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25727B" w:rsidRPr="00C51A50" w:rsidRDefault="0025727B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25727B" w:rsidRPr="00C51A50" w:rsidRDefault="0025727B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2</w:t>
            </w:r>
          </w:p>
        </w:tc>
        <w:tc>
          <w:tcPr>
            <w:tcW w:w="73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5727B" w:rsidRPr="00913297" w:rsidRDefault="00B36DB2" w:rsidP="00B36DB2">
            <w:pPr>
              <w:shd w:val="clear" w:color="auto" w:fill="FFFFFF"/>
              <w:tabs>
                <w:tab w:val="num" w:pos="418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13297">
              <w:rPr>
                <w:sz w:val="28"/>
                <w:szCs w:val="28"/>
              </w:rPr>
              <w:t>Цепная связь добра в сказах «детского тона», композиционное построение, роль повествователя-рассказчика.</w:t>
            </w:r>
            <w:r>
              <w:rPr>
                <w:sz w:val="28"/>
                <w:szCs w:val="28"/>
              </w:rPr>
              <w:t xml:space="preserve"> </w:t>
            </w:r>
            <w:r w:rsidR="0025727B" w:rsidRPr="00913297">
              <w:rPr>
                <w:sz w:val="28"/>
                <w:szCs w:val="28"/>
              </w:rPr>
              <w:t xml:space="preserve">Сказы П.П.Бажова. «Уральские сказы» автора. </w:t>
            </w:r>
          </w:p>
        </w:tc>
      </w:tr>
      <w:tr w:rsidR="0025727B" w:rsidRPr="00913297" w:rsidTr="0025727B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5727B" w:rsidRPr="00C51A50" w:rsidRDefault="0025727B" w:rsidP="00C46E9C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 w:rsidRPr="00C51A50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5727B" w:rsidRPr="00C51A50" w:rsidRDefault="0025727B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1</w:t>
            </w:r>
          </w:p>
        </w:tc>
        <w:tc>
          <w:tcPr>
            <w:tcW w:w="73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5727B" w:rsidRPr="00913297" w:rsidRDefault="0025727B" w:rsidP="00C46E9C">
            <w:pPr>
              <w:spacing w:before="120" w:after="120"/>
              <w:contextualSpacing/>
              <w:jc w:val="both"/>
              <w:rPr>
                <w:sz w:val="28"/>
                <w:szCs w:val="28"/>
              </w:rPr>
            </w:pPr>
            <w:r w:rsidRPr="00913297">
              <w:rPr>
                <w:b/>
                <w:sz w:val="28"/>
                <w:szCs w:val="28"/>
              </w:rPr>
              <w:t>Былинный эпос</w:t>
            </w:r>
            <w:r w:rsidRPr="00913297">
              <w:rPr>
                <w:sz w:val="28"/>
                <w:szCs w:val="28"/>
              </w:rPr>
              <w:t xml:space="preserve">. </w:t>
            </w:r>
            <w:proofErr w:type="spellStart"/>
            <w:r w:rsidRPr="00913297">
              <w:rPr>
                <w:sz w:val="28"/>
                <w:szCs w:val="28"/>
              </w:rPr>
              <w:t>Высокопоэтичные</w:t>
            </w:r>
            <w:proofErr w:type="spellEnd"/>
            <w:r w:rsidRPr="00913297">
              <w:rPr>
                <w:sz w:val="28"/>
                <w:szCs w:val="28"/>
              </w:rPr>
              <w:t xml:space="preserve"> образы богатырей как воплощение идеалов силы и мужества, справедливости и любви к родной земле. Значение былин в воспитании любви к родной истории. Особенности чтения былин. Интонирование композиционной структуры былин.</w:t>
            </w:r>
          </w:p>
        </w:tc>
      </w:tr>
      <w:tr w:rsidR="0025727B" w:rsidRPr="00913297" w:rsidTr="0025727B">
        <w:tc>
          <w:tcPr>
            <w:tcW w:w="1101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5727B" w:rsidRPr="00C51A50" w:rsidRDefault="0025727B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5727B" w:rsidRPr="00C51A50" w:rsidRDefault="0025727B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2</w:t>
            </w:r>
          </w:p>
        </w:tc>
        <w:tc>
          <w:tcPr>
            <w:tcW w:w="7371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25727B" w:rsidRPr="00913297" w:rsidRDefault="00B36DB2" w:rsidP="00B36DB2">
            <w:pPr>
              <w:jc w:val="both"/>
              <w:rPr>
                <w:sz w:val="28"/>
                <w:szCs w:val="28"/>
              </w:rPr>
            </w:pPr>
            <w:r w:rsidRPr="00913297">
              <w:rPr>
                <w:rFonts w:eastAsia="Calibri"/>
                <w:bCs/>
                <w:sz w:val="28"/>
                <w:szCs w:val="28"/>
              </w:rPr>
              <w:t xml:space="preserve">Особенность </w:t>
            </w:r>
            <w:proofErr w:type="spellStart"/>
            <w:r w:rsidRPr="00913297">
              <w:rPr>
                <w:rFonts w:eastAsia="Calibri"/>
                <w:bCs/>
                <w:sz w:val="28"/>
                <w:szCs w:val="28"/>
              </w:rPr>
              <w:t>пришвинских</w:t>
            </w:r>
            <w:proofErr w:type="spellEnd"/>
            <w:r w:rsidRPr="00913297">
              <w:rPr>
                <w:rFonts w:eastAsia="Calibri"/>
                <w:bCs/>
                <w:sz w:val="28"/>
                <w:szCs w:val="28"/>
              </w:rPr>
              <w:t xml:space="preserve"> миниатюр, моральная проблематика рассказов автора.</w:t>
            </w:r>
            <w:r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="0025727B" w:rsidRPr="00913297">
              <w:rPr>
                <w:rFonts w:eastAsia="Calibri"/>
                <w:bCs/>
                <w:sz w:val="28"/>
                <w:szCs w:val="28"/>
              </w:rPr>
              <w:t>М.М.Пришвин. Чудеса обычной жизни в циклах рассказов «Золотой луг», «</w:t>
            </w:r>
            <w:proofErr w:type="spellStart"/>
            <w:r w:rsidR="0025727B" w:rsidRPr="00913297">
              <w:rPr>
                <w:rFonts w:eastAsia="Calibri"/>
                <w:bCs/>
                <w:sz w:val="28"/>
                <w:szCs w:val="28"/>
              </w:rPr>
              <w:t>Лисичкин</w:t>
            </w:r>
            <w:proofErr w:type="spellEnd"/>
            <w:r w:rsidR="0025727B" w:rsidRPr="00913297">
              <w:rPr>
                <w:rFonts w:eastAsia="Calibri"/>
                <w:bCs/>
                <w:sz w:val="28"/>
                <w:szCs w:val="28"/>
              </w:rPr>
              <w:t xml:space="preserve"> хлеб», «Дедушкин валенок». </w:t>
            </w:r>
          </w:p>
        </w:tc>
      </w:tr>
      <w:tr w:rsidR="0025727B" w:rsidRPr="00913297" w:rsidTr="0025727B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5727B" w:rsidRPr="00C51A50" w:rsidRDefault="0025727B" w:rsidP="00C46E9C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 w:rsidRPr="00C51A50">
              <w:rPr>
                <w:b/>
                <w:sz w:val="28"/>
                <w:szCs w:val="28"/>
              </w:rPr>
              <w:t>08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5727B" w:rsidRPr="00C51A50" w:rsidRDefault="0025727B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1</w:t>
            </w:r>
          </w:p>
        </w:tc>
        <w:tc>
          <w:tcPr>
            <w:tcW w:w="73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5727B" w:rsidRPr="00913297" w:rsidRDefault="0025727B" w:rsidP="00C46E9C">
            <w:pPr>
              <w:spacing w:before="120" w:after="120"/>
              <w:contextualSpacing/>
              <w:jc w:val="both"/>
              <w:rPr>
                <w:sz w:val="28"/>
                <w:szCs w:val="28"/>
              </w:rPr>
            </w:pPr>
            <w:r w:rsidRPr="00913297">
              <w:rPr>
                <w:b/>
                <w:sz w:val="28"/>
                <w:szCs w:val="28"/>
              </w:rPr>
              <w:t>Русские народные сказки.</w:t>
            </w:r>
            <w:r w:rsidRPr="00913297">
              <w:rPr>
                <w:sz w:val="28"/>
                <w:szCs w:val="28"/>
              </w:rPr>
              <w:t xml:space="preserve"> Особенности жанра сказки. Типы сказок по тематике и стилистике: волшебные, бытовые, сказки о животных, докучные. Сказки народов мира.  Проблематика и нравственные уроки сказок. Своеобразие исполнения сказок, создание колоритного сказочного языка.</w:t>
            </w:r>
          </w:p>
        </w:tc>
      </w:tr>
      <w:tr w:rsidR="0025727B" w:rsidRPr="00913297" w:rsidTr="0025727B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25727B" w:rsidRPr="00C51A50" w:rsidRDefault="0025727B" w:rsidP="00C46E9C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25727B" w:rsidRPr="00C51A50" w:rsidRDefault="0025727B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2</w:t>
            </w:r>
          </w:p>
        </w:tc>
        <w:tc>
          <w:tcPr>
            <w:tcW w:w="73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5727B" w:rsidRPr="00913297" w:rsidRDefault="0025727B" w:rsidP="00C46E9C">
            <w:pPr>
              <w:shd w:val="clear" w:color="auto" w:fill="FFFFFF"/>
              <w:tabs>
                <w:tab w:val="num" w:pos="418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13297">
              <w:rPr>
                <w:rFonts w:eastAsia="Calibri"/>
                <w:bCs/>
                <w:sz w:val="28"/>
                <w:szCs w:val="28"/>
              </w:rPr>
              <w:t>К.Г.Паустовский. Романтическое начало в рассказах  о детях и о животных: «Барсучий нос», «</w:t>
            </w:r>
            <w:proofErr w:type="gramStart"/>
            <w:r w:rsidRPr="00913297">
              <w:rPr>
                <w:rFonts w:eastAsia="Calibri"/>
                <w:bCs/>
                <w:sz w:val="28"/>
                <w:szCs w:val="28"/>
              </w:rPr>
              <w:t>Кот-ворюга</w:t>
            </w:r>
            <w:proofErr w:type="gramEnd"/>
            <w:r w:rsidRPr="00913297">
              <w:rPr>
                <w:rFonts w:eastAsia="Calibri"/>
                <w:bCs/>
                <w:sz w:val="28"/>
                <w:szCs w:val="28"/>
              </w:rPr>
              <w:t>», «Заячьи лапы» и др.</w:t>
            </w:r>
          </w:p>
        </w:tc>
      </w:tr>
      <w:tr w:rsidR="0025727B" w:rsidRPr="00913297" w:rsidTr="0025727B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5727B" w:rsidRPr="00C51A50" w:rsidRDefault="0025727B" w:rsidP="00C46E9C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 w:rsidRPr="00C51A50">
              <w:rPr>
                <w:b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5727B" w:rsidRPr="00C51A50" w:rsidRDefault="0025727B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1</w:t>
            </w:r>
          </w:p>
        </w:tc>
        <w:tc>
          <w:tcPr>
            <w:tcW w:w="73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5727B" w:rsidRPr="00913297" w:rsidRDefault="0025727B" w:rsidP="00C46E9C">
            <w:pPr>
              <w:spacing w:before="120" w:after="120"/>
              <w:contextualSpacing/>
              <w:jc w:val="both"/>
              <w:rPr>
                <w:sz w:val="28"/>
                <w:szCs w:val="28"/>
              </w:rPr>
            </w:pPr>
            <w:r w:rsidRPr="00913297">
              <w:rPr>
                <w:b/>
                <w:sz w:val="28"/>
                <w:szCs w:val="28"/>
              </w:rPr>
              <w:t>Методика работы над произведениями устного народного творчества.</w:t>
            </w:r>
            <w:r w:rsidRPr="00913297">
              <w:rPr>
                <w:sz w:val="28"/>
                <w:szCs w:val="28"/>
              </w:rPr>
              <w:t xml:space="preserve"> Воспитательные возможности урока литературного чтения на примере данных жанров Преемственность образовательной программы по чтению  дошкольного и начального общего образования. Заслушивание сообщения «Организация литературного творчества детей».</w:t>
            </w:r>
          </w:p>
        </w:tc>
      </w:tr>
      <w:tr w:rsidR="0025727B" w:rsidRPr="00913297" w:rsidTr="0025727B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25727B" w:rsidRPr="00C51A50" w:rsidRDefault="0025727B" w:rsidP="00C46E9C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25727B" w:rsidRPr="00C51A50" w:rsidRDefault="0025727B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2</w:t>
            </w:r>
          </w:p>
        </w:tc>
        <w:tc>
          <w:tcPr>
            <w:tcW w:w="73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5727B" w:rsidRPr="00913297" w:rsidRDefault="0025727B" w:rsidP="00C46E9C">
            <w:pPr>
              <w:contextualSpacing/>
              <w:jc w:val="both"/>
              <w:rPr>
                <w:sz w:val="28"/>
                <w:szCs w:val="28"/>
              </w:rPr>
            </w:pPr>
            <w:r w:rsidRPr="00913297">
              <w:rPr>
                <w:sz w:val="28"/>
                <w:szCs w:val="28"/>
              </w:rPr>
              <w:t>Работа с художественным текстом М.Пришвина «Кладовая солнца» с точки зрения его эстетической  и нравственной сущности.</w:t>
            </w:r>
          </w:p>
        </w:tc>
      </w:tr>
      <w:tr w:rsidR="0025727B" w:rsidRPr="00913297" w:rsidTr="0025727B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5727B" w:rsidRPr="00C51A50" w:rsidRDefault="0025727B" w:rsidP="00C46E9C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 w:rsidRPr="00C51A50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5727B" w:rsidRPr="00C51A50" w:rsidRDefault="0025727B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1</w:t>
            </w:r>
          </w:p>
        </w:tc>
        <w:tc>
          <w:tcPr>
            <w:tcW w:w="73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5727B" w:rsidRPr="00913297" w:rsidRDefault="0025727B" w:rsidP="00C46E9C">
            <w:pPr>
              <w:shd w:val="clear" w:color="auto" w:fill="FFFFFF"/>
              <w:contextualSpacing/>
              <w:jc w:val="both"/>
              <w:rPr>
                <w:sz w:val="28"/>
                <w:szCs w:val="28"/>
              </w:rPr>
            </w:pPr>
            <w:r w:rsidRPr="00913297">
              <w:rPr>
                <w:b/>
                <w:sz w:val="28"/>
                <w:szCs w:val="28"/>
              </w:rPr>
              <w:t>Басня как жанр  детской литературы.</w:t>
            </w:r>
            <w:r w:rsidRPr="00913297">
              <w:rPr>
                <w:sz w:val="28"/>
                <w:szCs w:val="28"/>
              </w:rPr>
              <w:t xml:space="preserve"> Истоки сатирического басенного жанра. Композиция басни. И.А.Крылов – русский баснописец. Жизненный и творческий путь автора.  Нравственный кодекс басен Крылова. Гибкий ритм, живой разговорный язык, юмористическое начало в баснях.  Особенности чтения и исполнения басен.</w:t>
            </w:r>
          </w:p>
        </w:tc>
      </w:tr>
      <w:tr w:rsidR="0025727B" w:rsidRPr="00913297" w:rsidTr="0025727B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25727B" w:rsidRPr="00C51A50" w:rsidRDefault="0025727B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25727B" w:rsidRPr="00C51A50" w:rsidRDefault="0025727B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2</w:t>
            </w:r>
          </w:p>
        </w:tc>
        <w:tc>
          <w:tcPr>
            <w:tcW w:w="73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5727B" w:rsidRPr="00913297" w:rsidRDefault="0025727B" w:rsidP="00C46E9C">
            <w:pPr>
              <w:shd w:val="clear" w:color="auto" w:fill="FFFFFF"/>
              <w:tabs>
                <w:tab w:val="num" w:pos="418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13297">
              <w:rPr>
                <w:rFonts w:eastAsia="Calibri"/>
                <w:bCs/>
                <w:sz w:val="28"/>
                <w:szCs w:val="28"/>
              </w:rPr>
              <w:t>В.В.Бианки. Сказки о жизни леса, животных и птиц. «Лесная газета» как самоучитель» любви к родной природе.</w:t>
            </w:r>
          </w:p>
        </w:tc>
      </w:tr>
      <w:tr w:rsidR="0025727B" w:rsidRPr="00913297" w:rsidTr="0025727B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5727B" w:rsidRPr="00C51A50" w:rsidRDefault="0025727B" w:rsidP="00C46E9C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5727B" w:rsidRPr="00C51A50" w:rsidRDefault="0025727B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1</w:t>
            </w:r>
          </w:p>
        </w:tc>
        <w:tc>
          <w:tcPr>
            <w:tcW w:w="73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5727B" w:rsidRPr="00913297" w:rsidRDefault="0025727B" w:rsidP="00C46E9C">
            <w:pPr>
              <w:contextualSpacing/>
              <w:jc w:val="both"/>
              <w:rPr>
                <w:sz w:val="28"/>
                <w:szCs w:val="28"/>
              </w:rPr>
            </w:pPr>
            <w:r w:rsidRPr="00913297">
              <w:rPr>
                <w:b/>
                <w:sz w:val="28"/>
                <w:szCs w:val="28"/>
              </w:rPr>
              <w:t xml:space="preserve">Методика  работы над басней в начальной школе. </w:t>
            </w:r>
            <w:r w:rsidRPr="00913297">
              <w:rPr>
                <w:sz w:val="28"/>
                <w:szCs w:val="28"/>
              </w:rPr>
              <w:t>Воспитательные возможности урока литературного чтения на примере данного жанра.</w:t>
            </w:r>
          </w:p>
        </w:tc>
      </w:tr>
      <w:tr w:rsidR="0025727B" w:rsidRPr="00913297" w:rsidTr="0025727B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25727B" w:rsidRPr="00C51A50" w:rsidRDefault="0025727B" w:rsidP="00C46E9C">
            <w:pPr>
              <w:spacing w:before="120" w:after="120" w:line="360" w:lineRule="auto"/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25727B" w:rsidRPr="00C51A50" w:rsidRDefault="0025727B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2</w:t>
            </w:r>
          </w:p>
        </w:tc>
        <w:tc>
          <w:tcPr>
            <w:tcW w:w="73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5727B" w:rsidRPr="00913297" w:rsidRDefault="0025727B" w:rsidP="00C46E9C">
            <w:pPr>
              <w:contextualSpacing/>
              <w:jc w:val="both"/>
              <w:rPr>
                <w:sz w:val="28"/>
                <w:szCs w:val="28"/>
              </w:rPr>
            </w:pPr>
            <w:r w:rsidRPr="00913297">
              <w:rPr>
                <w:sz w:val="28"/>
                <w:szCs w:val="28"/>
              </w:rPr>
              <w:t xml:space="preserve">Б.С.Житков «Что я видел?», «Про животных», «Что бывало» и др. Жанровое и тематическое многообразие творчества писателя, соблюдение дидактического  принципа «от простого к </w:t>
            </w:r>
            <w:proofErr w:type="gramStart"/>
            <w:r w:rsidRPr="00913297">
              <w:rPr>
                <w:sz w:val="28"/>
                <w:szCs w:val="28"/>
              </w:rPr>
              <w:t>сложному</w:t>
            </w:r>
            <w:proofErr w:type="gramEnd"/>
            <w:r w:rsidRPr="00913297">
              <w:rPr>
                <w:sz w:val="28"/>
                <w:szCs w:val="28"/>
              </w:rPr>
              <w:t>» в произведениях автора.</w:t>
            </w:r>
          </w:p>
        </w:tc>
      </w:tr>
      <w:tr w:rsidR="0025727B" w:rsidRPr="00913297" w:rsidTr="0025727B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25727B" w:rsidRPr="00C51A50" w:rsidRDefault="0025727B" w:rsidP="00C46E9C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Pr="00C51A50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25727B" w:rsidRPr="00C51A50" w:rsidRDefault="0025727B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1</w:t>
            </w:r>
          </w:p>
        </w:tc>
        <w:tc>
          <w:tcPr>
            <w:tcW w:w="73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5727B" w:rsidRPr="00913297" w:rsidRDefault="0025727B" w:rsidP="00C46E9C">
            <w:pPr>
              <w:jc w:val="both"/>
              <w:rPr>
                <w:bCs/>
                <w:sz w:val="28"/>
                <w:szCs w:val="28"/>
              </w:rPr>
            </w:pPr>
            <w:r w:rsidRPr="00913297">
              <w:rPr>
                <w:sz w:val="28"/>
                <w:szCs w:val="28"/>
              </w:rPr>
              <w:t xml:space="preserve">А.С. Пушкин - великий русский сказочник. </w:t>
            </w:r>
            <w:r w:rsidRPr="00913297">
              <w:rPr>
                <w:bCs/>
                <w:sz w:val="28"/>
                <w:szCs w:val="28"/>
              </w:rPr>
              <w:t xml:space="preserve"> Автобиографические мотивы в сказках А.С.Пушкина, связь с устным народным творчеством</w:t>
            </w:r>
            <w:r w:rsidRPr="00913297">
              <w:rPr>
                <w:sz w:val="28"/>
                <w:szCs w:val="28"/>
              </w:rPr>
              <w:t xml:space="preserve"> Фольклорная основа сказок, поэтическое мастерство поэта. </w:t>
            </w:r>
          </w:p>
        </w:tc>
      </w:tr>
      <w:tr w:rsidR="0025727B" w:rsidRPr="00913297" w:rsidTr="0025727B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25727B" w:rsidRPr="00C51A50" w:rsidRDefault="0025727B" w:rsidP="00C46E9C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25727B" w:rsidRPr="00C51A50" w:rsidRDefault="0025727B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2</w:t>
            </w:r>
          </w:p>
        </w:tc>
        <w:tc>
          <w:tcPr>
            <w:tcW w:w="73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5727B" w:rsidRPr="00913297" w:rsidRDefault="0025727B" w:rsidP="00C46E9C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913297">
              <w:rPr>
                <w:b/>
                <w:sz w:val="28"/>
                <w:szCs w:val="28"/>
              </w:rPr>
              <w:t xml:space="preserve">Социально-педагогические повести и рассказы. </w:t>
            </w:r>
            <w:r w:rsidRPr="00913297">
              <w:rPr>
                <w:sz w:val="28"/>
                <w:szCs w:val="28"/>
              </w:rPr>
              <w:t>Произведения для детей</w:t>
            </w:r>
            <w:r w:rsidRPr="00913297">
              <w:rPr>
                <w:b/>
                <w:sz w:val="28"/>
                <w:szCs w:val="28"/>
              </w:rPr>
              <w:t xml:space="preserve"> </w:t>
            </w:r>
            <w:r w:rsidRPr="00913297">
              <w:rPr>
                <w:sz w:val="28"/>
                <w:szCs w:val="28"/>
              </w:rPr>
              <w:t xml:space="preserve"> Л.Пантелеева, В.А.Осеевой, Ю.Сотника, А.Алексеева. Тема нравственного воспитания в произведениях реализма.</w:t>
            </w:r>
          </w:p>
        </w:tc>
      </w:tr>
      <w:tr w:rsidR="0025727B" w:rsidRPr="00913297" w:rsidTr="0025727B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5727B" w:rsidRPr="00C51A50" w:rsidRDefault="0025727B" w:rsidP="00C46E9C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Pr="00C51A50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5727B" w:rsidRPr="00C51A50" w:rsidRDefault="0025727B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1</w:t>
            </w:r>
          </w:p>
        </w:tc>
        <w:tc>
          <w:tcPr>
            <w:tcW w:w="73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5727B" w:rsidRPr="00913297" w:rsidRDefault="0025727B" w:rsidP="00C46E9C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913297">
              <w:rPr>
                <w:sz w:val="28"/>
                <w:szCs w:val="28"/>
              </w:rPr>
              <w:t>П.П.Ершов – автор сказки «Конёк-Горбунок». Особенности композиции сказки Ершова. Сказка как лирическая эпопея крестьянской России. Контрасты национального характера в изображении П.Ершова.</w:t>
            </w:r>
          </w:p>
        </w:tc>
      </w:tr>
      <w:tr w:rsidR="0025727B" w:rsidRPr="00913297" w:rsidTr="0025727B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25727B" w:rsidRPr="00C51A50" w:rsidRDefault="0025727B" w:rsidP="00C46E9C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25727B" w:rsidRPr="00C51A50" w:rsidRDefault="0025727B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2</w:t>
            </w:r>
          </w:p>
        </w:tc>
        <w:tc>
          <w:tcPr>
            <w:tcW w:w="73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5727B" w:rsidRPr="00913297" w:rsidRDefault="0025727B" w:rsidP="00C46E9C">
            <w:pPr>
              <w:contextualSpacing/>
              <w:jc w:val="both"/>
              <w:rPr>
                <w:sz w:val="28"/>
                <w:szCs w:val="28"/>
              </w:rPr>
            </w:pPr>
            <w:r w:rsidRPr="00913297">
              <w:rPr>
                <w:rFonts w:eastAsia="Calibri"/>
                <w:b/>
                <w:bCs/>
                <w:sz w:val="28"/>
                <w:szCs w:val="28"/>
              </w:rPr>
              <w:t>Приключенческая литература для детей.</w:t>
            </w:r>
            <w:r w:rsidRPr="00913297">
              <w:rPr>
                <w:rFonts w:eastAsia="Calibri"/>
                <w:bCs/>
                <w:sz w:val="28"/>
                <w:szCs w:val="28"/>
              </w:rPr>
              <w:t xml:space="preserve"> Д.Дефо. «Жизнь и удивительные приключения морехода Робинзона Крузо». Эстетический, образовательный и нравственно-воспитательный потенциал произведения. Своеобразие жанра робинзонады - воспитание героя в особых условиях</w:t>
            </w:r>
          </w:p>
        </w:tc>
      </w:tr>
      <w:tr w:rsidR="0025727B" w:rsidRPr="00913297" w:rsidTr="0025727B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5727B" w:rsidRPr="00C51A50" w:rsidRDefault="0025727B" w:rsidP="00C46E9C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Pr="00C51A50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5727B" w:rsidRPr="00C51A50" w:rsidRDefault="0025727B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1</w:t>
            </w:r>
          </w:p>
        </w:tc>
        <w:tc>
          <w:tcPr>
            <w:tcW w:w="73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5727B" w:rsidRPr="00913297" w:rsidRDefault="00F155DB" w:rsidP="00F155DB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155DB">
              <w:rPr>
                <w:b/>
                <w:sz w:val="28"/>
                <w:szCs w:val="28"/>
              </w:rPr>
              <w:t xml:space="preserve">Занимательность формы и поэтичность языка </w:t>
            </w:r>
            <w:proofErr w:type="gramStart"/>
            <w:r w:rsidRPr="00F155DB">
              <w:rPr>
                <w:b/>
                <w:sz w:val="28"/>
                <w:szCs w:val="28"/>
              </w:rPr>
              <w:t>сказок</w:t>
            </w:r>
            <w:proofErr w:type="gramEnd"/>
            <w:r w:rsidRPr="00913297">
              <w:rPr>
                <w:sz w:val="28"/>
                <w:szCs w:val="28"/>
              </w:rPr>
              <w:t xml:space="preserve"> </w:t>
            </w:r>
            <w:r w:rsidR="0025727B" w:rsidRPr="00913297">
              <w:rPr>
                <w:sz w:val="28"/>
                <w:szCs w:val="28"/>
              </w:rPr>
              <w:t>Авторские сказки В. Одоевского, А.Погорельского</w:t>
            </w:r>
            <w:r w:rsidR="0025727B" w:rsidRPr="00913297">
              <w:rPr>
                <w:b/>
                <w:sz w:val="28"/>
                <w:szCs w:val="28"/>
              </w:rPr>
              <w:t>.</w:t>
            </w:r>
            <w:r w:rsidR="0025727B" w:rsidRPr="00913297">
              <w:rPr>
                <w:sz w:val="28"/>
                <w:szCs w:val="28"/>
              </w:rPr>
              <w:t xml:space="preserve"> Педагогическая задача и художественный вымысел в  сказках. «Чёрная курица, или Подземные жители» - первая фантастическая повесть для детей. «Городок в табакерке» - образец художественно-познавательной сказки для детей. </w:t>
            </w:r>
          </w:p>
        </w:tc>
      </w:tr>
      <w:tr w:rsidR="0025727B" w:rsidRPr="00913297" w:rsidTr="0025727B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25727B" w:rsidRPr="00C51A50" w:rsidRDefault="0025727B" w:rsidP="00C46E9C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25727B" w:rsidRPr="00C51A50" w:rsidRDefault="0025727B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2</w:t>
            </w:r>
          </w:p>
        </w:tc>
        <w:tc>
          <w:tcPr>
            <w:tcW w:w="73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5727B" w:rsidRPr="00913297" w:rsidRDefault="0025727B" w:rsidP="00C46E9C">
            <w:pPr>
              <w:contextualSpacing/>
              <w:jc w:val="both"/>
              <w:rPr>
                <w:sz w:val="28"/>
                <w:szCs w:val="28"/>
              </w:rPr>
            </w:pPr>
            <w:r w:rsidRPr="00913297">
              <w:rPr>
                <w:rFonts w:eastAsia="Calibri"/>
                <w:bCs/>
                <w:sz w:val="28"/>
                <w:szCs w:val="28"/>
              </w:rPr>
              <w:t>Д.Свифт «Путешествие Гулливера». Реалистический гротеск писателя. Уроки милосердия, добра, уважения к чужим убеждениям, внимание к чужой беде.</w:t>
            </w:r>
          </w:p>
        </w:tc>
      </w:tr>
      <w:tr w:rsidR="0025727B" w:rsidRPr="00913297" w:rsidTr="0025727B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5727B" w:rsidRPr="00C51A50" w:rsidRDefault="0025727B" w:rsidP="00C46E9C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Pr="00C51A50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5727B" w:rsidRPr="00C51A50" w:rsidRDefault="0025727B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1</w:t>
            </w:r>
          </w:p>
        </w:tc>
        <w:tc>
          <w:tcPr>
            <w:tcW w:w="73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5727B" w:rsidRPr="00913297" w:rsidRDefault="0025727B" w:rsidP="00C46E9C">
            <w:pPr>
              <w:jc w:val="both"/>
              <w:rPr>
                <w:sz w:val="28"/>
                <w:szCs w:val="28"/>
              </w:rPr>
            </w:pPr>
            <w:r w:rsidRPr="00913297">
              <w:rPr>
                <w:sz w:val="28"/>
                <w:szCs w:val="28"/>
              </w:rPr>
              <w:t>Сказки В.М.Гаршина: «Сказка о жабе и розе», «Лягушка – путешественница». Композиционная структура произведений автора. Контраст красоты и уродства в сказках Гаршина-реалиста.</w:t>
            </w:r>
          </w:p>
        </w:tc>
      </w:tr>
      <w:tr w:rsidR="0025727B" w:rsidRPr="00913297" w:rsidTr="0025727B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25727B" w:rsidRPr="00C51A50" w:rsidRDefault="0025727B" w:rsidP="00C46E9C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25727B" w:rsidRPr="00C51A50" w:rsidRDefault="0025727B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2</w:t>
            </w:r>
          </w:p>
        </w:tc>
        <w:tc>
          <w:tcPr>
            <w:tcW w:w="73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5727B" w:rsidRPr="00913297" w:rsidRDefault="0025727B" w:rsidP="00C46E9C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913297">
              <w:rPr>
                <w:rFonts w:eastAsia="Calibri"/>
                <w:bCs/>
                <w:sz w:val="28"/>
                <w:szCs w:val="28"/>
              </w:rPr>
              <w:t>Р.Э.Распе</w:t>
            </w:r>
            <w:proofErr w:type="spellEnd"/>
            <w:r w:rsidRPr="00913297">
              <w:rPr>
                <w:rFonts w:eastAsia="Calibri"/>
                <w:bCs/>
                <w:sz w:val="28"/>
                <w:szCs w:val="28"/>
              </w:rPr>
              <w:t xml:space="preserve"> «Приключения барона Мюнхгаузена». Богатство вымысла, разнообразие событий, удивительных явлений в произведении. Юмор и сатира в повести, её педагогическая ценность.</w:t>
            </w:r>
          </w:p>
        </w:tc>
      </w:tr>
      <w:tr w:rsidR="0025727B" w:rsidRPr="00913297" w:rsidTr="0025727B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5727B" w:rsidRPr="00C51A50" w:rsidRDefault="0025727B" w:rsidP="00C46E9C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5727B" w:rsidRPr="00C51A50" w:rsidRDefault="0025727B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1</w:t>
            </w:r>
          </w:p>
        </w:tc>
        <w:tc>
          <w:tcPr>
            <w:tcW w:w="73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5727B" w:rsidRPr="00913297" w:rsidRDefault="0025727B" w:rsidP="00C46E9C">
            <w:pPr>
              <w:contextualSpacing/>
              <w:jc w:val="both"/>
              <w:rPr>
                <w:sz w:val="28"/>
                <w:szCs w:val="28"/>
              </w:rPr>
            </w:pPr>
            <w:r w:rsidRPr="00913297">
              <w:rPr>
                <w:sz w:val="28"/>
                <w:szCs w:val="28"/>
              </w:rPr>
              <w:t>«</w:t>
            </w:r>
            <w:proofErr w:type="spellStart"/>
            <w:r w:rsidRPr="00913297">
              <w:rPr>
                <w:sz w:val="28"/>
                <w:szCs w:val="28"/>
              </w:rPr>
              <w:t>Алёнушкины</w:t>
            </w:r>
            <w:proofErr w:type="spellEnd"/>
            <w:r w:rsidRPr="00913297">
              <w:rPr>
                <w:sz w:val="28"/>
                <w:szCs w:val="28"/>
              </w:rPr>
              <w:t xml:space="preserve"> сказки» Д.Н. Мамина - Сибиряка. Своеобразие художественной формы сказок автора. Биологические особенности персонажей сказки, прием антропоморфизма в их характеристиках.</w:t>
            </w:r>
          </w:p>
        </w:tc>
      </w:tr>
      <w:tr w:rsidR="0025727B" w:rsidRPr="00913297" w:rsidTr="0025727B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25727B" w:rsidRPr="00C51A50" w:rsidRDefault="0025727B" w:rsidP="00C46E9C">
            <w:pPr>
              <w:spacing w:before="120" w:after="120" w:line="360" w:lineRule="auto"/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25727B" w:rsidRPr="00C51A50" w:rsidRDefault="0025727B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2</w:t>
            </w:r>
          </w:p>
        </w:tc>
        <w:tc>
          <w:tcPr>
            <w:tcW w:w="73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5727B" w:rsidRPr="00913297" w:rsidRDefault="0025727B" w:rsidP="00C46E9C">
            <w:pPr>
              <w:contextualSpacing/>
              <w:jc w:val="both"/>
              <w:rPr>
                <w:sz w:val="28"/>
                <w:szCs w:val="28"/>
              </w:rPr>
            </w:pPr>
            <w:r w:rsidRPr="00913297">
              <w:rPr>
                <w:b/>
                <w:sz w:val="28"/>
                <w:szCs w:val="28"/>
              </w:rPr>
              <w:t>Литературные сказки разных народов мира.</w:t>
            </w:r>
            <w:r w:rsidRPr="00913297">
              <w:rPr>
                <w:sz w:val="28"/>
                <w:szCs w:val="28"/>
              </w:rPr>
              <w:t xml:space="preserve"> Романтические сказки Ш.Перро, братьев Гримм, В. </w:t>
            </w:r>
            <w:proofErr w:type="spellStart"/>
            <w:r w:rsidRPr="00913297">
              <w:rPr>
                <w:sz w:val="28"/>
                <w:szCs w:val="28"/>
              </w:rPr>
              <w:t>Гауфа</w:t>
            </w:r>
            <w:proofErr w:type="spellEnd"/>
            <w:r w:rsidRPr="00913297">
              <w:rPr>
                <w:sz w:val="28"/>
                <w:szCs w:val="28"/>
              </w:rPr>
              <w:t>, Х.К.Андерсена</w:t>
            </w:r>
            <w:proofErr w:type="gramStart"/>
            <w:r w:rsidRPr="00913297">
              <w:rPr>
                <w:sz w:val="28"/>
                <w:szCs w:val="28"/>
              </w:rPr>
              <w:t>.</w:t>
            </w:r>
            <w:proofErr w:type="gramEnd"/>
            <w:r w:rsidRPr="00913297">
              <w:rPr>
                <w:sz w:val="28"/>
                <w:szCs w:val="28"/>
              </w:rPr>
              <w:t xml:space="preserve"> </w:t>
            </w:r>
            <w:proofErr w:type="gramStart"/>
            <w:r w:rsidRPr="00913297">
              <w:rPr>
                <w:sz w:val="28"/>
                <w:szCs w:val="28"/>
              </w:rPr>
              <w:t>ф</w:t>
            </w:r>
            <w:proofErr w:type="gramEnd"/>
            <w:r w:rsidRPr="00913297">
              <w:rPr>
                <w:sz w:val="28"/>
                <w:szCs w:val="28"/>
              </w:rPr>
              <w:t>ольклорные сюжеты и образы в произведениях. Индивидуально-авторский стиль в произведениях, внимание к внутреннему миру человека.</w:t>
            </w:r>
          </w:p>
        </w:tc>
      </w:tr>
      <w:tr w:rsidR="0025727B" w:rsidRPr="00913297" w:rsidTr="0025727B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25727B" w:rsidRPr="00C51A50" w:rsidRDefault="0025727B" w:rsidP="00C46E9C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25727B" w:rsidRPr="00C51A50" w:rsidRDefault="0025727B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1</w:t>
            </w:r>
          </w:p>
        </w:tc>
        <w:tc>
          <w:tcPr>
            <w:tcW w:w="73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5727B" w:rsidRPr="00913297" w:rsidRDefault="0025727B" w:rsidP="00C46E9C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913297">
              <w:rPr>
                <w:sz w:val="28"/>
                <w:szCs w:val="28"/>
              </w:rPr>
              <w:t>«</w:t>
            </w:r>
            <w:proofErr w:type="spellStart"/>
            <w:r w:rsidRPr="00913297">
              <w:rPr>
                <w:sz w:val="28"/>
                <w:szCs w:val="28"/>
              </w:rPr>
              <w:t>Алёнушкины</w:t>
            </w:r>
            <w:proofErr w:type="spellEnd"/>
            <w:r w:rsidRPr="00913297">
              <w:rPr>
                <w:sz w:val="28"/>
                <w:szCs w:val="28"/>
              </w:rPr>
              <w:t xml:space="preserve"> сказки» Д.Н. Мамина - Сибиряка. Своеобразие художественной формы сказок автора. Биологические особенности персонажей сказки, прием антропоморфизма в их характеристиках.</w:t>
            </w:r>
          </w:p>
        </w:tc>
      </w:tr>
      <w:tr w:rsidR="0025727B" w:rsidRPr="00913297" w:rsidTr="0025727B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25727B" w:rsidRPr="00C51A50" w:rsidRDefault="0025727B" w:rsidP="00C46E9C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25727B" w:rsidRPr="00C51A50" w:rsidRDefault="0025727B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2</w:t>
            </w:r>
          </w:p>
        </w:tc>
        <w:tc>
          <w:tcPr>
            <w:tcW w:w="73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5727B" w:rsidRPr="00913297" w:rsidRDefault="0025727B" w:rsidP="00C46E9C">
            <w:pPr>
              <w:pStyle w:val="a3"/>
              <w:ind w:left="0"/>
              <w:jc w:val="both"/>
              <w:rPr>
                <w:bCs/>
                <w:sz w:val="28"/>
                <w:szCs w:val="28"/>
              </w:rPr>
            </w:pPr>
            <w:r w:rsidRPr="00913297">
              <w:rPr>
                <w:sz w:val="28"/>
                <w:szCs w:val="28"/>
              </w:rPr>
              <w:t xml:space="preserve">Интерпретация текста басни в творческой деятельности учащихся (чтение по ролям, </w:t>
            </w:r>
            <w:proofErr w:type="spellStart"/>
            <w:r w:rsidRPr="00913297">
              <w:rPr>
                <w:sz w:val="28"/>
                <w:szCs w:val="28"/>
              </w:rPr>
              <w:t>инсценирование</w:t>
            </w:r>
            <w:proofErr w:type="spellEnd"/>
            <w:r w:rsidRPr="00913297">
              <w:rPr>
                <w:sz w:val="28"/>
                <w:szCs w:val="28"/>
              </w:rPr>
              <w:t>, драматизация, устное словесное рисование, создание собственного текста на основе художественного произведения).</w:t>
            </w:r>
          </w:p>
        </w:tc>
      </w:tr>
      <w:tr w:rsidR="0025727B" w:rsidRPr="00913297" w:rsidTr="0025727B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5727B" w:rsidRPr="00C51A50" w:rsidRDefault="0025727B" w:rsidP="00C46E9C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5727B" w:rsidRPr="00C51A50" w:rsidRDefault="0025727B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1</w:t>
            </w:r>
          </w:p>
        </w:tc>
        <w:tc>
          <w:tcPr>
            <w:tcW w:w="73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5727B" w:rsidRPr="00913297" w:rsidRDefault="0025727B" w:rsidP="00C46E9C">
            <w:pPr>
              <w:jc w:val="both"/>
              <w:rPr>
                <w:sz w:val="28"/>
                <w:szCs w:val="28"/>
              </w:rPr>
            </w:pPr>
            <w:r w:rsidRPr="00913297">
              <w:rPr>
                <w:rFonts w:eastAsia="Calibri"/>
                <w:bCs/>
                <w:sz w:val="28"/>
                <w:szCs w:val="28"/>
              </w:rPr>
              <w:t xml:space="preserve">Традиции поэтов золотого века: Н.А.Некрасов – поэтичность детского цикла, композиционно-ритмическое построение стихов, использование фольклорных элементов («Дедушка </w:t>
            </w:r>
            <w:proofErr w:type="spellStart"/>
            <w:r w:rsidRPr="00913297">
              <w:rPr>
                <w:rFonts w:eastAsia="Calibri"/>
                <w:bCs/>
                <w:sz w:val="28"/>
                <w:szCs w:val="28"/>
              </w:rPr>
              <w:t>Мазай</w:t>
            </w:r>
            <w:proofErr w:type="spellEnd"/>
            <w:r w:rsidRPr="00913297">
              <w:rPr>
                <w:rFonts w:eastAsia="Calibri"/>
                <w:bCs/>
                <w:sz w:val="28"/>
                <w:szCs w:val="28"/>
              </w:rPr>
              <w:t xml:space="preserve"> и зайцы», «Крестьянские дети» и др.).</w:t>
            </w:r>
          </w:p>
        </w:tc>
      </w:tr>
      <w:tr w:rsidR="0025727B" w:rsidRPr="00913297" w:rsidTr="0025727B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25727B" w:rsidRPr="00C51A50" w:rsidRDefault="0025727B" w:rsidP="00C46E9C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25727B" w:rsidRPr="00C51A50" w:rsidRDefault="0025727B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2</w:t>
            </w:r>
          </w:p>
        </w:tc>
        <w:tc>
          <w:tcPr>
            <w:tcW w:w="73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5727B" w:rsidRPr="00913297" w:rsidRDefault="0025727B" w:rsidP="00C46E9C">
            <w:pPr>
              <w:contextualSpacing/>
              <w:jc w:val="both"/>
              <w:rPr>
                <w:sz w:val="28"/>
                <w:szCs w:val="28"/>
              </w:rPr>
            </w:pPr>
            <w:r w:rsidRPr="00913297">
              <w:rPr>
                <w:sz w:val="28"/>
                <w:szCs w:val="28"/>
              </w:rPr>
              <w:t>Проведение сопоставительного анализа литературных сказок В.Жуковского «Сказка о спящей царевне» и А.С.Пушкина «Сказка о мертвой царевне и о семи богатырях»</w:t>
            </w:r>
          </w:p>
        </w:tc>
      </w:tr>
    </w:tbl>
    <w:p w:rsidR="003B7965" w:rsidRDefault="003B7965"/>
    <w:sectPr w:rsidR="003B7965" w:rsidSect="003B79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5727B"/>
    <w:rsid w:val="0025727B"/>
    <w:rsid w:val="00355439"/>
    <w:rsid w:val="003B7965"/>
    <w:rsid w:val="006D3A50"/>
    <w:rsid w:val="0094744E"/>
    <w:rsid w:val="00B36DB2"/>
    <w:rsid w:val="00D31F83"/>
    <w:rsid w:val="00F15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27B"/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5727B"/>
    <w:pPr>
      <w:ind w:left="720"/>
      <w:contextualSpacing/>
    </w:pPr>
  </w:style>
  <w:style w:type="table" w:styleId="a4">
    <w:name w:val="Table Grid"/>
    <w:basedOn w:val="a1"/>
    <w:uiPriority w:val="59"/>
    <w:rsid w:val="002572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1188</Words>
  <Characters>6774</Characters>
  <Application>Microsoft Office Word</Application>
  <DocSecurity>0</DocSecurity>
  <Lines>56</Lines>
  <Paragraphs>15</Paragraphs>
  <ScaleCrop>false</ScaleCrop>
  <Company/>
  <LinksUpToDate>false</LinksUpToDate>
  <CharactersWithSpaces>7947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</dc:creator>
  <cp:lastModifiedBy>Преподаватель</cp:lastModifiedBy>
  <cp:revision>5</cp:revision>
  <dcterms:created xsi:type="dcterms:W3CDTF">2021-10-01T09:32:00Z</dcterms:created>
  <dcterms:modified xsi:type="dcterms:W3CDTF">2023-10-23T11:28:00Z</dcterms:modified>
</cp:coreProperties>
</file>