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8F" w:rsidRPr="00794B8F" w:rsidRDefault="00794B8F" w:rsidP="00794B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B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профессиональное образование </w:t>
      </w:r>
    </w:p>
    <w:p w:rsidR="00794B8F" w:rsidRPr="00794B8F" w:rsidRDefault="00794B8F" w:rsidP="00794B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B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 профессиональной переподготовки </w:t>
      </w:r>
    </w:p>
    <w:p w:rsidR="00794B8F" w:rsidRPr="00794B8F" w:rsidRDefault="00794B8F" w:rsidP="00794B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8F">
        <w:rPr>
          <w:rFonts w:ascii="Times New Roman" w:hAnsi="Times New Roman" w:cs="Times New Roman"/>
          <w:b/>
          <w:sz w:val="28"/>
          <w:szCs w:val="28"/>
        </w:rPr>
        <w:t>«Педагогика и методика дошкольного образования»</w:t>
      </w:r>
    </w:p>
    <w:p w:rsidR="00794B8F" w:rsidRDefault="00794B8F" w:rsidP="00794B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2F" w:rsidRPr="00794B8F" w:rsidRDefault="005B1A2F" w:rsidP="00794B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8F">
        <w:rPr>
          <w:rFonts w:ascii="Times New Roman" w:hAnsi="Times New Roman" w:cs="Times New Roman"/>
          <w:b/>
          <w:bCs/>
          <w:sz w:val="28"/>
          <w:szCs w:val="28"/>
        </w:rPr>
        <w:t>ИТОГОВАЯ АТТЕСТАЦИЯ</w:t>
      </w:r>
    </w:p>
    <w:p w:rsidR="005B1A2F" w:rsidRPr="006077AF" w:rsidRDefault="005B1A2F" w:rsidP="00607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AF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осуществляется в виде</w:t>
      </w:r>
      <w:r w:rsidRPr="00607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98D" w:rsidRPr="0064498D">
        <w:rPr>
          <w:rFonts w:ascii="Times New Roman" w:hAnsi="Times New Roman" w:cs="Times New Roman"/>
          <w:b/>
          <w:bCs/>
          <w:sz w:val="24"/>
          <w:szCs w:val="24"/>
        </w:rPr>
        <w:t>междисциплинарного</w:t>
      </w:r>
      <w:r w:rsidRPr="006077AF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экзамена.</w:t>
      </w:r>
    </w:p>
    <w:p w:rsidR="00123155" w:rsidRDefault="00123155" w:rsidP="0012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A2F" w:rsidRPr="00123155" w:rsidRDefault="005B1A2F" w:rsidP="0012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155">
        <w:rPr>
          <w:rFonts w:ascii="Times New Roman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794B8F" w:rsidRPr="00123155" w:rsidRDefault="005B1A2F" w:rsidP="0012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155">
        <w:rPr>
          <w:rFonts w:ascii="Times New Roman" w:hAnsi="Times New Roman" w:cs="Times New Roman"/>
          <w:bCs/>
          <w:sz w:val="24"/>
          <w:szCs w:val="24"/>
        </w:rPr>
        <w:t>1 и 2 – теоретические,</w:t>
      </w:r>
    </w:p>
    <w:p w:rsidR="00794B8F" w:rsidRPr="00123155" w:rsidRDefault="005B1A2F" w:rsidP="0012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155">
        <w:rPr>
          <w:rFonts w:ascii="Times New Roman" w:hAnsi="Times New Roman" w:cs="Times New Roman"/>
          <w:bCs/>
          <w:sz w:val="24"/>
          <w:szCs w:val="24"/>
        </w:rPr>
        <w:t xml:space="preserve">3 - </w:t>
      </w:r>
      <w:r w:rsidR="00615E82" w:rsidRPr="00123155">
        <w:rPr>
          <w:rFonts w:ascii="Times New Roman" w:hAnsi="Times New Roman" w:cs="Times New Roman"/>
          <w:sz w:val="24"/>
          <w:szCs w:val="24"/>
        </w:rPr>
        <w:t>практический</w:t>
      </w:r>
      <w:r w:rsidR="00794B8F" w:rsidRPr="001231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B1A2F" w:rsidRPr="00123155" w:rsidRDefault="005B1A2F" w:rsidP="0012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A2F" w:rsidRDefault="00123155" w:rsidP="0012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155">
        <w:rPr>
          <w:rFonts w:ascii="Times New Roman" w:hAnsi="Times New Roman" w:cs="Times New Roman"/>
          <w:b/>
          <w:bCs/>
          <w:sz w:val="24"/>
          <w:szCs w:val="24"/>
        </w:rPr>
        <w:t>Перечень теоретических вопросов</w:t>
      </w:r>
    </w:p>
    <w:p w:rsidR="00123155" w:rsidRPr="00123155" w:rsidRDefault="00123155" w:rsidP="0012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Кризисы дошкольного возраста, их особенности и качественные новообразования.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Эстетическое воспитание дошкольников. Значение, задачи, средства.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Художественная литература как средство развития речи. Роль изобразительного искусства, музыки, театра в речевом развитии детей.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Виды образовательных организаций и их характеристика.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Понятие о внимании, его вид и свойства.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Способы организаций детей на физкультурных занятиях.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Игра как средство социального развития дошкольника.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Диагностика развития игровой деятельности детей, как способ определения уровня развития дошкольников.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Характеристика личности. Понятие о личности в психологии, психологическая структура личности.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Значение, задачи и содержание словарной работы в дошкольном учреждении. Понятие словарной работы в детском саду и ее значение в развитии детей.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Сенсорное воспитание дошкольников.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Основные закономерности психического развития.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Режим жизни детей. Педагогические требования к нему.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Спортивные упражнения, их значение и место в режиме дня. Общая характеристика.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Диагностика развития игровой деятельности детей, как способ определения уровня развития дошкольников.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Типы дидактических игр, требования к проведению дидактических игр.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Психолого-педагогическая характеристика ребенка дошкольного возраста.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Задачи трудового воспитания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Система работы по воспитанию звуковой культуры речи. Формы работы по воспитанию звуковой культуры речи: обучение на занятиях вне занятий.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Гигиенические требования к устройству, содержанию организации режима работы в образовательном учреждении.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Дидактические и методические принципы речевого развития детей. Современная классификация методических принципов обучения родному языку.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Методика развития физических качеств.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Этапы обучения детей физическим упражнениям.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Воспитание культурно-гигиенических навыков и методика их формирования в разных возрастных группах.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Особенности воспитания детей с ограниченными возможностями здоровья.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lastRenderedPageBreak/>
        <w:t>Речь, ее значение, функции и виды.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Планирование работы по математическому развитию детей в дошкольных учреждениях. Значение планирования работы по математическому развитию.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Характеристика развивающих игр, особенности, значение.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Особенности перспективного планирования игровой деятельности.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155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123155">
        <w:rPr>
          <w:rFonts w:ascii="Times New Roman" w:hAnsi="Times New Roman"/>
          <w:sz w:val="24"/>
          <w:szCs w:val="24"/>
        </w:rPr>
        <w:t xml:space="preserve"> упражнения.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155">
        <w:rPr>
          <w:rFonts w:ascii="Times New Roman" w:hAnsi="Times New Roman"/>
          <w:sz w:val="24"/>
          <w:szCs w:val="24"/>
        </w:rPr>
        <w:t>Их значение и классификация.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Теоретически основы методической работы в образовательном учреждении.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Профессиональные компетенции воспитателя. Профессиональный стандарт педагога.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Нравственное воспитание дошкольников. Механизм нравственного воспитания.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Влияние музыки на  развитие ребенка. 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Профессиональные компетенции воспитателя. Профессиональный стандарт педагога.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Речь, ее значение, функции, виды.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Основные отрасли педагогики. Структура педагогической науки.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Понятие о характере, его структура. Формирование характера у детей.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Способности и задатки, виды способностей.</w:t>
      </w:r>
    </w:p>
    <w:p w:rsidR="00123155" w:rsidRPr="00123155" w:rsidRDefault="00123155" w:rsidP="0012315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Умственное воспитание дошкольников: значение, задачи, средства.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155" w:rsidRPr="00123155" w:rsidRDefault="00123155" w:rsidP="00123155">
      <w:pPr>
        <w:pStyle w:val="a3"/>
        <w:widowControl w:val="0"/>
        <w:tabs>
          <w:tab w:val="left" w:pos="567"/>
          <w:tab w:val="num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155">
        <w:rPr>
          <w:rFonts w:ascii="Times New Roman" w:hAnsi="Times New Roman"/>
          <w:b/>
          <w:sz w:val="24"/>
          <w:szCs w:val="24"/>
        </w:rPr>
        <w:t xml:space="preserve">Перечень заданий практической части </w:t>
      </w:r>
    </w:p>
    <w:p w:rsidR="00123155" w:rsidRPr="00123155" w:rsidRDefault="00123155" w:rsidP="0012315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Составление конспекта занятия по трудовому воспитанию для детей старшего дошкольного возраста.</w:t>
      </w:r>
    </w:p>
    <w:p w:rsidR="00123155" w:rsidRPr="00123155" w:rsidRDefault="00123155" w:rsidP="0012315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Разработка содержания поручений для старшей группы.</w:t>
      </w:r>
    </w:p>
    <w:p w:rsidR="00123155" w:rsidRPr="00123155" w:rsidRDefault="00123155" w:rsidP="0012315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Анализ программы </w:t>
      </w:r>
      <w:r w:rsidRPr="00123155">
        <w:rPr>
          <w:rFonts w:ascii="Times New Roman" w:hAnsi="Times New Roman"/>
          <w:spacing w:val="1"/>
          <w:sz w:val="24"/>
          <w:szCs w:val="24"/>
        </w:rPr>
        <w:t xml:space="preserve">дошкольного образования </w:t>
      </w:r>
      <w:r w:rsidRPr="00123155">
        <w:rPr>
          <w:rFonts w:ascii="Times New Roman" w:hAnsi="Times New Roman"/>
          <w:sz w:val="24"/>
          <w:szCs w:val="24"/>
        </w:rPr>
        <w:t xml:space="preserve">«От рождения до школы» </w:t>
      </w:r>
      <w:proofErr w:type="spellStart"/>
      <w:r w:rsidRPr="00123155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123155">
        <w:rPr>
          <w:rFonts w:ascii="Times New Roman" w:hAnsi="Times New Roman"/>
          <w:sz w:val="24"/>
          <w:szCs w:val="24"/>
        </w:rPr>
        <w:t>, образовательная область «Социально-коммуникативное развитие», раздел «Самообслуживание, самостоятельность, трудовое воспитание»).</w:t>
      </w:r>
    </w:p>
    <w:p w:rsidR="00123155" w:rsidRPr="00123155" w:rsidRDefault="00123155" w:rsidP="00123155">
      <w:pPr>
        <w:pStyle w:val="1"/>
        <w:numPr>
          <w:ilvl w:val="0"/>
          <w:numId w:val="9"/>
        </w:numPr>
        <w:ind w:left="0" w:firstLine="0"/>
        <w:jc w:val="both"/>
        <w:rPr>
          <w:b w:val="0"/>
          <w:sz w:val="24"/>
          <w:szCs w:val="24"/>
        </w:rPr>
      </w:pPr>
      <w:r w:rsidRPr="00123155">
        <w:rPr>
          <w:b w:val="0"/>
          <w:sz w:val="24"/>
          <w:szCs w:val="24"/>
        </w:rPr>
        <w:t>Заполнение таблицы «Содержание видов труда по группам»</w:t>
      </w:r>
    </w:p>
    <w:p w:rsidR="00123155" w:rsidRPr="00123155" w:rsidRDefault="00123155" w:rsidP="00123155">
      <w:pPr>
        <w:pStyle w:val="a5"/>
        <w:ind w:left="0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1559"/>
        <w:gridCol w:w="1559"/>
        <w:gridCol w:w="1559"/>
        <w:gridCol w:w="2704"/>
      </w:tblGrid>
      <w:tr w:rsidR="00123155" w:rsidRPr="00123155" w:rsidTr="00896308">
        <w:trPr>
          <w:trHeight w:val="460"/>
        </w:trPr>
        <w:tc>
          <w:tcPr>
            <w:tcW w:w="2400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Вид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Младшая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гр</w:t>
            </w:r>
            <w:r w:rsidRPr="00123155">
              <w:rPr>
                <w:b/>
                <w:sz w:val="24"/>
                <w:szCs w:val="24"/>
                <w:lang w:val="ru-RU"/>
              </w:rPr>
              <w:t>уппа</w:t>
            </w:r>
            <w:proofErr w:type="spellEnd"/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Средняя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Старшая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704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Подготовительная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</w:tr>
      <w:tr w:rsidR="00123155" w:rsidRPr="00123155" w:rsidTr="00896308">
        <w:trPr>
          <w:trHeight w:val="460"/>
        </w:trPr>
        <w:tc>
          <w:tcPr>
            <w:tcW w:w="2400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23155">
              <w:rPr>
                <w:sz w:val="24"/>
                <w:szCs w:val="24"/>
                <w:lang w:val="ru-RU"/>
              </w:rPr>
              <w:t>Самообслуживание</w:t>
            </w: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3155" w:rsidRPr="00123155" w:rsidTr="00896308">
        <w:trPr>
          <w:trHeight w:val="603"/>
        </w:trPr>
        <w:tc>
          <w:tcPr>
            <w:tcW w:w="2400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23155">
              <w:rPr>
                <w:sz w:val="24"/>
                <w:szCs w:val="24"/>
                <w:lang w:val="ru-RU"/>
              </w:rPr>
              <w:t>Хозяйственно-бытовой труд</w:t>
            </w: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3155" w:rsidRPr="00123155" w:rsidTr="00896308">
        <w:trPr>
          <w:trHeight w:val="460"/>
        </w:trPr>
        <w:tc>
          <w:tcPr>
            <w:tcW w:w="2400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23155">
              <w:rPr>
                <w:sz w:val="24"/>
                <w:szCs w:val="24"/>
                <w:lang w:val="ru-RU"/>
              </w:rPr>
              <w:t>Труд в природе</w:t>
            </w: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3155" w:rsidRPr="00123155" w:rsidTr="00896308">
        <w:trPr>
          <w:trHeight w:val="460"/>
        </w:trPr>
        <w:tc>
          <w:tcPr>
            <w:tcW w:w="2400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23155">
              <w:rPr>
                <w:sz w:val="24"/>
                <w:szCs w:val="24"/>
                <w:lang w:val="ru-RU"/>
              </w:rPr>
              <w:t>Ручной труд</w:t>
            </w: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23155" w:rsidRPr="00123155" w:rsidRDefault="00123155" w:rsidP="00123155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123155">
        <w:rPr>
          <w:sz w:val="24"/>
          <w:szCs w:val="24"/>
        </w:rPr>
        <w:t>Заполнение таблицы «Примерное планирование образовательной работы на неделю по трудовому воспитанию</w:t>
      </w:r>
      <w:r w:rsidRPr="00123155">
        <w:rPr>
          <w:spacing w:val="1"/>
          <w:sz w:val="24"/>
          <w:szCs w:val="24"/>
        </w:rPr>
        <w:t xml:space="preserve">» </w:t>
      </w:r>
      <w:r w:rsidRPr="00123155">
        <w:rPr>
          <w:sz w:val="24"/>
          <w:szCs w:val="24"/>
        </w:rPr>
        <w:t>(определите любую группу)</w:t>
      </w:r>
    </w:p>
    <w:p w:rsidR="00123155" w:rsidRPr="00123155" w:rsidRDefault="00123155" w:rsidP="00123155">
      <w:pPr>
        <w:pStyle w:val="a5"/>
        <w:ind w:left="0"/>
        <w:rPr>
          <w:sz w:val="24"/>
          <w:szCs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1843"/>
        <w:gridCol w:w="1843"/>
        <w:gridCol w:w="1559"/>
        <w:gridCol w:w="2136"/>
      </w:tblGrid>
      <w:tr w:rsidR="00123155" w:rsidRPr="00123155" w:rsidTr="00896308">
        <w:trPr>
          <w:trHeight w:val="506"/>
        </w:trPr>
        <w:tc>
          <w:tcPr>
            <w:tcW w:w="2400" w:type="dxa"/>
            <w:vMerge w:val="restart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Дни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245" w:type="dxa"/>
            <w:gridSpan w:val="3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Время</w:t>
            </w:r>
            <w:proofErr w:type="spellEnd"/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23155">
              <w:rPr>
                <w:b/>
                <w:sz w:val="24"/>
                <w:szCs w:val="24"/>
              </w:rPr>
              <w:t>в</w:t>
            </w:r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режиме</w:t>
            </w:r>
            <w:proofErr w:type="spellEnd"/>
          </w:p>
        </w:tc>
        <w:tc>
          <w:tcPr>
            <w:tcW w:w="2136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pacing w:val="-1"/>
                <w:sz w:val="24"/>
                <w:szCs w:val="24"/>
              </w:rPr>
              <w:t>Дежур</w:t>
            </w:r>
            <w:r w:rsidRPr="00123155">
              <w:rPr>
                <w:b/>
                <w:sz w:val="24"/>
                <w:szCs w:val="24"/>
              </w:rPr>
              <w:t>ства</w:t>
            </w:r>
            <w:proofErr w:type="spellEnd"/>
          </w:p>
        </w:tc>
      </w:tr>
      <w:tr w:rsidR="00123155" w:rsidRPr="00123155" w:rsidTr="00896308">
        <w:trPr>
          <w:trHeight w:val="294"/>
        </w:trPr>
        <w:tc>
          <w:tcPr>
            <w:tcW w:w="2400" w:type="dxa"/>
            <w:vMerge/>
            <w:tcBorders>
              <w:top w:val="nil"/>
            </w:tcBorders>
          </w:tcPr>
          <w:p w:rsidR="00123155" w:rsidRPr="00123155" w:rsidRDefault="00123155" w:rsidP="0012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1843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155">
              <w:rPr>
                <w:b/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136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3155" w:rsidRPr="00123155" w:rsidTr="00896308">
        <w:trPr>
          <w:trHeight w:val="254"/>
        </w:trPr>
        <w:tc>
          <w:tcPr>
            <w:tcW w:w="9781" w:type="dxa"/>
            <w:gridSpan w:val="5"/>
          </w:tcPr>
          <w:p w:rsidR="00123155" w:rsidRPr="00123155" w:rsidRDefault="00123155" w:rsidP="0012315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23155">
              <w:rPr>
                <w:b/>
                <w:sz w:val="24"/>
                <w:szCs w:val="24"/>
              </w:rPr>
              <w:t>1-я</w:t>
            </w:r>
            <w:r w:rsidRPr="001231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155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</w:tr>
      <w:tr w:rsidR="00123155" w:rsidRPr="00123155" w:rsidTr="00896308">
        <w:trPr>
          <w:trHeight w:val="405"/>
        </w:trPr>
        <w:tc>
          <w:tcPr>
            <w:tcW w:w="2400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23155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843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:rsidR="00123155" w:rsidRPr="00123155" w:rsidRDefault="00123155" w:rsidP="001231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23155" w:rsidRPr="00123155" w:rsidRDefault="00123155" w:rsidP="0012315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Составление конспекта занятия на тему: «Зимние забавы» в подготовительной к школе группы.</w:t>
      </w:r>
    </w:p>
    <w:p w:rsidR="00123155" w:rsidRPr="00123155" w:rsidRDefault="00123155" w:rsidP="0012315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>Анализ программы экологического образования дошкольников по следующему алгоритму: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а) теоретические основы (концептуальные положения) изучаемой программы. Задачи развития, воспитания и обучения дошкольников;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lastRenderedPageBreak/>
        <w:t xml:space="preserve">б) принципы построения программы;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в) структура программы, характеристика ее основных компонентов;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г) методическое обеспечение программы, его характеристика;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155">
        <w:rPr>
          <w:rFonts w:ascii="Times New Roman" w:hAnsi="Times New Roman"/>
          <w:sz w:val="24"/>
          <w:szCs w:val="24"/>
        </w:rPr>
        <w:t>д</w:t>
      </w:r>
      <w:proofErr w:type="spellEnd"/>
      <w:r w:rsidRPr="00123155">
        <w:rPr>
          <w:rFonts w:ascii="Times New Roman" w:hAnsi="Times New Roman"/>
          <w:sz w:val="24"/>
          <w:szCs w:val="24"/>
        </w:rPr>
        <w:t xml:space="preserve">) отличительные особенности анализируемой программы;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е) субъективная оценка достоинств и спорных позиций программы;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ж) вид учреждения, которому может быть рекомендована анализируемая программа;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155">
        <w:rPr>
          <w:rFonts w:ascii="Times New Roman" w:hAnsi="Times New Roman"/>
          <w:sz w:val="24"/>
          <w:szCs w:val="24"/>
        </w:rPr>
        <w:t>з</w:t>
      </w:r>
      <w:proofErr w:type="spellEnd"/>
      <w:r w:rsidRPr="00123155">
        <w:rPr>
          <w:rFonts w:ascii="Times New Roman" w:hAnsi="Times New Roman"/>
          <w:sz w:val="24"/>
          <w:szCs w:val="24"/>
        </w:rPr>
        <w:t xml:space="preserve">) прогноз возможных затруднений для педагогического коллектива при реализации программы; </w:t>
      </w:r>
    </w:p>
    <w:p w:rsidR="00123155" w:rsidRPr="00123155" w:rsidRDefault="00123155" w:rsidP="001231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155">
        <w:rPr>
          <w:rFonts w:ascii="Times New Roman" w:hAnsi="Times New Roman"/>
          <w:sz w:val="24"/>
          <w:szCs w:val="24"/>
        </w:rPr>
        <w:t xml:space="preserve">и) содержание профессиональной подготовки педагогов к работе по изучаемой программе. 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55">
        <w:rPr>
          <w:rFonts w:ascii="Times New Roman" w:hAnsi="Times New Roman" w:cs="Times New Roman"/>
          <w:sz w:val="24"/>
          <w:szCs w:val="24"/>
        </w:rPr>
        <w:t>8. Составление конспекта занятия на тему: «Удивительный мир природы» для детей старшей группы.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55">
        <w:rPr>
          <w:rFonts w:ascii="Times New Roman" w:hAnsi="Times New Roman" w:cs="Times New Roman"/>
          <w:sz w:val="24"/>
          <w:szCs w:val="24"/>
        </w:rPr>
        <w:t xml:space="preserve">9. Анализ инновационной программы 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дошкольного образования </w:t>
      </w:r>
      <w:r w:rsidRPr="00123155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proofErr w:type="spellStart"/>
      <w:r w:rsidRPr="00123155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123155">
        <w:rPr>
          <w:rFonts w:ascii="Times New Roman" w:hAnsi="Times New Roman" w:cs="Times New Roman"/>
          <w:sz w:val="24"/>
          <w:szCs w:val="24"/>
        </w:rPr>
        <w:t>, с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>одержание образовательной деятельности с детьми 3-4 лет (младшая группа). О</w:t>
      </w:r>
      <w:r w:rsidRPr="00123155">
        <w:rPr>
          <w:rFonts w:ascii="Times New Roman" w:hAnsi="Times New Roman" w:cs="Times New Roman"/>
          <w:sz w:val="24"/>
          <w:szCs w:val="24"/>
        </w:rPr>
        <w:t>бразовательная область «Речевое развитие» (Приобщение к художественной литературе).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55">
        <w:rPr>
          <w:rFonts w:ascii="Times New Roman" w:hAnsi="Times New Roman" w:cs="Times New Roman"/>
          <w:sz w:val="24"/>
          <w:szCs w:val="24"/>
        </w:rPr>
        <w:t>10. Анализ инновационной программы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 дошкольного образования </w:t>
      </w:r>
      <w:r w:rsidRPr="00123155">
        <w:rPr>
          <w:rFonts w:ascii="Times New Roman" w:hAnsi="Times New Roman" w:cs="Times New Roman"/>
          <w:sz w:val="24"/>
          <w:szCs w:val="24"/>
        </w:rPr>
        <w:t>«От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рождения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до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школы»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proofErr w:type="spellStart"/>
      <w:r w:rsidRPr="00123155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123155">
        <w:rPr>
          <w:rFonts w:ascii="Times New Roman" w:hAnsi="Times New Roman" w:cs="Times New Roman"/>
          <w:sz w:val="24"/>
          <w:szCs w:val="24"/>
        </w:rPr>
        <w:t>.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 Содержание образовательной деятельности с детьми 4-5 лет (средняя группа). О</w:t>
      </w:r>
      <w:r w:rsidRPr="00123155">
        <w:rPr>
          <w:rFonts w:ascii="Times New Roman" w:hAnsi="Times New Roman" w:cs="Times New Roman"/>
          <w:sz w:val="24"/>
          <w:szCs w:val="24"/>
        </w:rPr>
        <w:t>бразовательная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 xml:space="preserve">область «Художественно-эстетическое развитие» (Изобразительная деятельность). 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55">
        <w:rPr>
          <w:rFonts w:ascii="Times New Roman" w:hAnsi="Times New Roman" w:cs="Times New Roman"/>
          <w:sz w:val="24"/>
          <w:szCs w:val="24"/>
        </w:rPr>
        <w:t>11. Анализ инновационной программы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 дошкольного образования </w:t>
      </w:r>
      <w:r w:rsidRPr="00123155">
        <w:rPr>
          <w:rFonts w:ascii="Times New Roman" w:hAnsi="Times New Roman" w:cs="Times New Roman"/>
          <w:sz w:val="24"/>
          <w:szCs w:val="24"/>
        </w:rPr>
        <w:t>«От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рождения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до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школы»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proofErr w:type="spellStart"/>
      <w:r w:rsidRPr="00123155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123155">
        <w:rPr>
          <w:rFonts w:ascii="Times New Roman" w:hAnsi="Times New Roman" w:cs="Times New Roman"/>
          <w:sz w:val="24"/>
          <w:szCs w:val="24"/>
        </w:rPr>
        <w:t>.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 Содержание образовательной деятельности с детьми 5-6 лет (старшая группа). О</w:t>
      </w:r>
      <w:r w:rsidRPr="00123155">
        <w:rPr>
          <w:rFonts w:ascii="Times New Roman" w:hAnsi="Times New Roman" w:cs="Times New Roman"/>
          <w:sz w:val="24"/>
          <w:szCs w:val="24"/>
        </w:rPr>
        <w:t>бразовательная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область«Художественно-эстетическое развитие» (Музыкальная деятельность).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z w:val="24"/>
          <w:szCs w:val="24"/>
        </w:rPr>
        <w:t>12. Анализ инновационной программы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 дошкольного образования </w:t>
      </w:r>
      <w:r w:rsidRPr="00123155">
        <w:rPr>
          <w:rFonts w:ascii="Times New Roman" w:hAnsi="Times New Roman" w:cs="Times New Roman"/>
          <w:sz w:val="24"/>
          <w:szCs w:val="24"/>
        </w:rPr>
        <w:t>«От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рождения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до</w:t>
      </w:r>
      <w:r w:rsidR="005A2A09">
        <w:rPr>
          <w:rFonts w:ascii="Times New Roman" w:hAnsi="Times New Roman" w:cs="Times New Roman"/>
          <w:sz w:val="24"/>
          <w:szCs w:val="24"/>
        </w:rPr>
        <w:t xml:space="preserve"> </w:t>
      </w:r>
      <w:r w:rsidRPr="00123155">
        <w:rPr>
          <w:rFonts w:ascii="Times New Roman" w:hAnsi="Times New Roman" w:cs="Times New Roman"/>
          <w:sz w:val="24"/>
          <w:szCs w:val="24"/>
        </w:rPr>
        <w:t>школы»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proofErr w:type="spellStart"/>
      <w:r w:rsidRPr="00123155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123155">
        <w:rPr>
          <w:rFonts w:ascii="Times New Roman" w:hAnsi="Times New Roman" w:cs="Times New Roman"/>
          <w:sz w:val="24"/>
          <w:szCs w:val="24"/>
        </w:rPr>
        <w:t>.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 Содержание образовательной деятельности с детьми 5-6 лет (старшая группа). О</w:t>
      </w:r>
      <w:r w:rsidRPr="00123155">
        <w:rPr>
          <w:rFonts w:ascii="Times New Roman" w:hAnsi="Times New Roman" w:cs="Times New Roman"/>
          <w:sz w:val="24"/>
          <w:szCs w:val="24"/>
        </w:rPr>
        <w:t>бразовательная область «Физическое развитие»</w:t>
      </w:r>
      <w:r w:rsidRPr="00123155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13. Составление конспекта занятия по ФЭМП на тему: «Ориентировка в пространстве» старший дошкольный возраст.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14. Составление конспекта занятия по ФЭМП на тему: «Величины» старший дошкольный возраст.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15. Составление КТП на день для средней группы ДОО.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16. Заполнение таблицы перспективного планирования на одну неделю. Тема «Зима пришла».</w:t>
      </w:r>
    </w:p>
    <w:tbl>
      <w:tblPr>
        <w:tblStyle w:val="a4"/>
        <w:tblW w:w="0" w:type="auto"/>
        <w:tblInd w:w="426" w:type="dxa"/>
        <w:tblLook w:val="04A0"/>
      </w:tblPr>
      <w:tblGrid>
        <w:gridCol w:w="1821"/>
        <w:gridCol w:w="1824"/>
        <w:gridCol w:w="1824"/>
        <w:gridCol w:w="1855"/>
        <w:gridCol w:w="1821"/>
      </w:tblGrid>
      <w:tr w:rsidR="00123155" w:rsidRPr="00123155" w:rsidTr="00896308"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1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1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недели</w:t>
            </w: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1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Задачи</w:t>
            </w: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1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1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РППС</w:t>
            </w:r>
          </w:p>
        </w:tc>
      </w:tr>
      <w:tr w:rsidR="00123155" w:rsidRPr="00123155" w:rsidTr="00896308"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23155" w:rsidRPr="00123155" w:rsidRDefault="00123155" w:rsidP="0012315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 xml:space="preserve">17. </w:t>
      </w:r>
      <w:r w:rsidRPr="00123155">
        <w:rPr>
          <w:rFonts w:ascii="Times New Roman" w:hAnsi="Times New Roman" w:cs="Times New Roman"/>
          <w:bCs/>
          <w:sz w:val="24"/>
          <w:szCs w:val="24"/>
        </w:rPr>
        <w:t>Разработка конспекта проведения утренней гимнастики в подготовительной к школе группе.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18. Разработка технологической карты сюжетно-ролевой игры в старшей группе.</w:t>
      </w:r>
    </w:p>
    <w:p w:rsidR="00123155" w:rsidRPr="00123155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19. Разработка календарно- тематического плана второй половины дня с включением развивающей и сюжетно-ролевой игры в старшей группе.</w:t>
      </w:r>
    </w:p>
    <w:p w:rsidR="00123155" w:rsidRPr="00F71D7F" w:rsidRDefault="00123155" w:rsidP="0012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55">
        <w:rPr>
          <w:rFonts w:ascii="Times New Roman" w:hAnsi="Times New Roman" w:cs="Times New Roman"/>
          <w:spacing w:val="1"/>
          <w:sz w:val="24"/>
          <w:szCs w:val="24"/>
        </w:rPr>
        <w:t>20. Разработка рекомендаций по организации и проведению игровой деятельности с младшими дошкольниками.</w:t>
      </w:r>
    </w:p>
    <w:sectPr w:rsidR="00123155" w:rsidRPr="00F71D7F" w:rsidSect="0065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452"/>
    <w:multiLevelType w:val="hybridMultilevel"/>
    <w:tmpl w:val="AB7E82D8"/>
    <w:lvl w:ilvl="0" w:tplc="24DA0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6563"/>
    <w:multiLevelType w:val="hybridMultilevel"/>
    <w:tmpl w:val="CB9A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36441"/>
    <w:multiLevelType w:val="hybridMultilevel"/>
    <w:tmpl w:val="A3A0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1627"/>
    <w:multiLevelType w:val="hybridMultilevel"/>
    <w:tmpl w:val="26CC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9338A"/>
    <w:multiLevelType w:val="hybridMultilevel"/>
    <w:tmpl w:val="633206F0"/>
    <w:lvl w:ilvl="0" w:tplc="BAC492FC">
      <w:start w:val="4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43B6947"/>
    <w:multiLevelType w:val="hybridMultilevel"/>
    <w:tmpl w:val="9B0C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10CB"/>
    <w:multiLevelType w:val="hybridMultilevel"/>
    <w:tmpl w:val="633206F0"/>
    <w:lvl w:ilvl="0" w:tplc="BAC492FC">
      <w:start w:val="4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74279B"/>
    <w:multiLevelType w:val="hybridMultilevel"/>
    <w:tmpl w:val="AD42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F6FC8"/>
    <w:multiLevelType w:val="hybridMultilevel"/>
    <w:tmpl w:val="5ACE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B1A2F"/>
    <w:rsid w:val="00045786"/>
    <w:rsid w:val="00123155"/>
    <w:rsid w:val="002A4CD6"/>
    <w:rsid w:val="00345B54"/>
    <w:rsid w:val="00470B70"/>
    <w:rsid w:val="004D31F5"/>
    <w:rsid w:val="004F7194"/>
    <w:rsid w:val="005A2A09"/>
    <w:rsid w:val="005B1A2F"/>
    <w:rsid w:val="005F6896"/>
    <w:rsid w:val="006077AF"/>
    <w:rsid w:val="00615E82"/>
    <w:rsid w:val="0064498D"/>
    <w:rsid w:val="00650748"/>
    <w:rsid w:val="00794B8F"/>
    <w:rsid w:val="00901D1C"/>
    <w:rsid w:val="00915033"/>
    <w:rsid w:val="00952879"/>
    <w:rsid w:val="00BE77B5"/>
    <w:rsid w:val="00DD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48"/>
  </w:style>
  <w:style w:type="paragraph" w:styleId="1">
    <w:name w:val="heading 1"/>
    <w:basedOn w:val="a"/>
    <w:link w:val="10"/>
    <w:uiPriority w:val="1"/>
    <w:qFormat/>
    <w:rsid w:val="00123155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2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_"/>
    <w:basedOn w:val="a0"/>
    <w:link w:val="40"/>
    <w:rsid w:val="006077AF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77AF"/>
    <w:pPr>
      <w:widowControl w:val="0"/>
      <w:shd w:val="clear" w:color="auto" w:fill="FFFFFF"/>
      <w:spacing w:after="60" w:line="0" w:lineRule="atLeast"/>
      <w:ind w:hanging="360"/>
      <w:jc w:val="center"/>
    </w:pPr>
    <w:rPr>
      <w:rFonts w:eastAsia="Times New Roman"/>
    </w:rPr>
  </w:style>
  <w:style w:type="character" w:customStyle="1" w:styleId="4Exact">
    <w:name w:val="Основной текст (4) Exact"/>
    <w:basedOn w:val="a0"/>
    <w:rsid w:val="00607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uiPriority w:val="1"/>
    <w:rsid w:val="00123155"/>
    <w:rPr>
      <w:rFonts w:ascii="Times New Roman" w:eastAsia="Times New Roman" w:hAnsi="Times New Roman" w:cs="Times New Roman"/>
      <w:b/>
      <w:bCs/>
      <w:lang w:eastAsia="en-US"/>
    </w:rPr>
  </w:style>
  <w:style w:type="table" w:styleId="a4">
    <w:name w:val="Table Grid"/>
    <w:basedOn w:val="a1"/>
    <w:uiPriority w:val="39"/>
    <w:rsid w:val="001231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31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23155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3155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2315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10</cp:revision>
  <dcterms:created xsi:type="dcterms:W3CDTF">2021-05-20T04:34:00Z</dcterms:created>
  <dcterms:modified xsi:type="dcterms:W3CDTF">2023-11-22T06:42:00Z</dcterms:modified>
</cp:coreProperties>
</file>