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8D" w:rsidRDefault="00B3568D" w:rsidP="00B3568D">
      <w:pPr>
        <w:jc w:val="center"/>
        <w:rPr>
          <w:b/>
          <w:sz w:val="28"/>
          <w:szCs w:val="28"/>
        </w:rPr>
      </w:pPr>
      <w:r>
        <w:rPr>
          <w:b/>
          <w:sz w:val="28"/>
          <w:szCs w:val="28"/>
        </w:rPr>
        <w:t>Список сокращений</w:t>
      </w:r>
    </w:p>
    <w:p w:rsidR="00743832" w:rsidRDefault="00743832" w:rsidP="00743832">
      <w:pPr>
        <w:spacing w:line="276" w:lineRule="auto"/>
        <w:jc w:val="center"/>
        <w:rPr>
          <w:b/>
          <w:sz w:val="28"/>
          <w:szCs w:val="28"/>
        </w:rPr>
      </w:pPr>
    </w:p>
    <w:p w:rsidR="00B3568D" w:rsidRDefault="00B3568D" w:rsidP="00743832">
      <w:pPr>
        <w:spacing w:line="276" w:lineRule="auto"/>
        <w:jc w:val="both"/>
        <w:rPr>
          <w:sz w:val="28"/>
          <w:szCs w:val="28"/>
        </w:rPr>
      </w:pPr>
      <w:r w:rsidRPr="00A739C5">
        <w:rPr>
          <w:b/>
          <w:sz w:val="28"/>
          <w:szCs w:val="28"/>
        </w:rPr>
        <w:t>ВДТ</w:t>
      </w:r>
      <w:r w:rsidRPr="00A739C5">
        <w:rPr>
          <w:sz w:val="28"/>
          <w:szCs w:val="28"/>
        </w:rPr>
        <w:t xml:space="preserve"> – </w:t>
      </w:r>
      <w:proofErr w:type="spellStart"/>
      <w:r w:rsidRPr="00A739C5">
        <w:rPr>
          <w:sz w:val="28"/>
          <w:szCs w:val="28"/>
        </w:rPr>
        <w:t>видеодисплейный</w:t>
      </w:r>
      <w:proofErr w:type="spellEnd"/>
      <w:r w:rsidRPr="00A739C5">
        <w:rPr>
          <w:sz w:val="28"/>
          <w:szCs w:val="28"/>
        </w:rPr>
        <w:t xml:space="preserve"> терминал </w:t>
      </w:r>
    </w:p>
    <w:p w:rsidR="00B3568D" w:rsidRDefault="00B3568D" w:rsidP="00743832">
      <w:pPr>
        <w:spacing w:line="276" w:lineRule="auto"/>
        <w:ind w:right="-6"/>
        <w:jc w:val="both"/>
        <w:rPr>
          <w:b/>
          <w:sz w:val="28"/>
          <w:szCs w:val="28"/>
        </w:rPr>
      </w:pPr>
      <w:r w:rsidRPr="00A739C5">
        <w:rPr>
          <w:b/>
          <w:sz w:val="28"/>
          <w:szCs w:val="28"/>
        </w:rPr>
        <w:t xml:space="preserve">ВДУ – </w:t>
      </w:r>
      <w:r w:rsidRPr="00A739C5">
        <w:rPr>
          <w:sz w:val="28"/>
          <w:szCs w:val="28"/>
        </w:rPr>
        <w:t>временно-допустимый уровень</w:t>
      </w:r>
    </w:p>
    <w:p w:rsidR="00B3568D" w:rsidRDefault="00B3568D" w:rsidP="00743832">
      <w:pPr>
        <w:spacing w:line="276" w:lineRule="auto"/>
        <w:rPr>
          <w:b/>
          <w:sz w:val="28"/>
          <w:szCs w:val="28"/>
        </w:rPr>
      </w:pPr>
      <w:r>
        <w:rPr>
          <w:b/>
          <w:sz w:val="28"/>
          <w:szCs w:val="28"/>
        </w:rPr>
        <w:t xml:space="preserve">ГКСЭН – </w:t>
      </w:r>
      <w:r w:rsidRPr="007452C0">
        <w:rPr>
          <w:sz w:val="28"/>
          <w:szCs w:val="28"/>
        </w:rPr>
        <w:t>Г</w:t>
      </w:r>
      <w:r>
        <w:rPr>
          <w:sz w:val="28"/>
          <w:szCs w:val="28"/>
        </w:rPr>
        <w:t>оскомсанэпиднадзор России</w:t>
      </w:r>
    </w:p>
    <w:p w:rsidR="00B3568D" w:rsidRDefault="00B3568D" w:rsidP="00743832">
      <w:pPr>
        <w:spacing w:line="276" w:lineRule="auto"/>
        <w:rPr>
          <w:sz w:val="28"/>
          <w:szCs w:val="28"/>
        </w:rPr>
      </w:pPr>
      <w:r>
        <w:rPr>
          <w:b/>
          <w:sz w:val="28"/>
          <w:szCs w:val="28"/>
        </w:rPr>
        <w:t xml:space="preserve">ГОСТ – </w:t>
      </w:r>
      <w:r w:rsidRPr="007452C0">
        <w:rPr>
          <w:sz w:val="28"/>
          <w:szCs w:val="28"/>
        </w:rPr>
        <w:t>государственный стандарт</w:t>
      </w:r>
    </w:p>
    <w:p w:rsidR="00B3568D" w:rsidRPr="0060579D" w:rsidRDefault="00B3568D" w:rsidP="00743832">
      <w:pPr>
        <w:spacing w:line="276" w:lineRule="auto"/>
        <w:rPr>
          <w:sz w:val="28"/>
          <w:szCs w:val="28"/>
        </w:rPr>
      </w:pPr>
      <w:proofErr w:type="spellStart"/>
      <w:r w:rsidRPr="0060579D">
        <w:rPr>
          <w:b/>
          <w:sz w:val="28"/>
          <w:szCs w:val="28"/>
        </w:rPr>
        <w:t>ЖК</w:t>
      </w:r>
      <w:r>
        <w:rPr>
          <w:b/>
          <w:sz w:val="28"/>
          <w:szCs w:val="28"/>
        </w:rPr>
        <w:t>-монитор</w:t>
      </w:r>
      <w:proofErr w:type="spellEnd"/>
      <w:r>
        <w:rPr>
          <w:b/>
          <w:sz w:val="28"/>
          <w:szCs w:val="28"/>
        </w:rPr>
        <w:t xml:space="preserve"> – </w:t>
      </w:r>
      <w:r>
        <w:rPr>
          <w:sz w:val="28"/>
          <w:szCs w:val="28"/>
        </w:rPr>
        <w:t>жидкокристаллический монитор</w:t>
      </w:r>
    </w:p>
    <w:p w:rsidR="00B3568D" w:rsidRDefault="00B3568D" w:rsidP="00743832">
      <w:pPr>
        <w:spacing w:line="276" w:lineRule="auto"/>
        <w:ind w:right="-6"/>
        <w:jc w:val="both"/>
        <w:rPr>
          <w:sz w:val="28"/>
          <w:szCs w:val="28"/>
        </w:rPr>
      </w:pPr>
      <w:r w:rsidRPr="00A739C5">
        <w:rPr>
          <w:b/>
          <w:sz w:val="28"/>
          <w:szCs w:val="28"/>
        </w:rPr>
        <w:t>НПЭП</w:t>
      </w:r>
      <w:r w:rsidRPr="00A739C5">
        <w:rPr>
          <w:sz w:val="28"/>
          <w:szCs w:val="28"/>
        </w:rPr>
        <w:t xml:space="preserve"> – напряженность переменны</w:t>
      </w:r>
      <w:r>
        <w:rPr>
          <w:sz w:val="28"/>
          <w:szCs w:val="28"/>
        </w:rPr>
        <w:t>х электрических полей</w:t>
      </w:r>
    </w:p>
    <w:p w:rsidR="00B3568D" w:rsidRDefault="00B3568D" w:rsidP="00743832">
      <w:pPr>
        <w:spacing w:line="276" w:lineRule="auto"/>
        <w:ind w:right="-6"/>
        <w:jc w:val="both"/>
        <w:rPr>
          <w:sz w:val="28"/>
          <w:szCs w:val="28"/>
        </w:rPr>
      </w:pPr>
      <w:r w:rsidRPr="00A739C5">
        <w:rPr>
          <w:b/>
          <w:sz w:val="28"/>
          <w:szCs w:val="28"/>
        </w:rPr>
        <w:t>НЭСП</w:t>
      </w:r>
      <w:r w:rsidRPr="00A739C5">
        <w:rPr>
          <w:sz w:val="28"/>
          <w:szCs w:val="28"/>
        </w:rPr>
        <w:t xml:space="preserve"> – напряженность электростатического поля.</w:t>
      </w:r>
    </w:p>
    <w:p w:rsidR="00B3568D" w:rsidRDefault="00B3568D" w:rsidP="00743832">
      <w:pPr>
        <w:spacing w:line="276" w:lineRule="auto"/>
        <w:jc w:val="both"/>
        <w:rPr>
          <w:sz w:val="28"/>
          <w:szCs w:val="28"/>
        </w:rPr>
      </w:pPr>
      <w:r w:rsidRPr="00A739C5">
        <w:rPr>
          <w:b/>
          <w:sz w:val="28"/>
          <w:szCs w:val="28"/>
        </w:rPr>
        <w:t>ОВФ</w:t>
      </w:r>
      <w:r>
        <w:rPr>
          <w:sz w:val="28"/>
          <w:szCs w:val="28"/>
        </w:rPr>
        <w:t xml:space="preserve"> – о</w:t>
      </w:r>
      <w:r w:rsidRPr="00A739C5">
        <w:rPr>
          <w:sz w:val="28"/>
          <w:szCs w:val="28"/>
        </w:rPr>
        <w:t xml:space="preserve">пасные и вредные факторы </w:t>
      </w:r>
    </w:p>
    <w:p w:rsidR="00B3568D" w:rsidRPr="007452C0" w:rsidRDefault="00B3568D" w:rsidP="00743832">
      <w:pPr>
        <w:spacing w:line="276" w:lineRule="auto"/>
        <w:rPr>
          <w:sz w:val="28"/>
          <w:szCs w:val="28"/>
        </w:rPr>
      </w:pPr>
      <w:r>
        <w:rPr>
          <w:b/>
          <w:sz w:val="28"/>
          <w:szCs w:val="28"/>
        </w:rPr>
        <w:t xml:space="preserve">ПДК – </w:t>
      </w:r>
      <w:r>
        <w:rPr>
          <w:sz w:val="28"/>
          <w:szCs w:val="28"/>
        </w:rPr>
        <w:t>предельно-допустимая концентрация</w:t>
      </w:r>
    </w:p>
    <w:p w:rsidR="00B3568D" w:rsidRDefault="00B3568D" w:rsidP="00743832">
      <w:pPr>
        <w:spacing w:line="276" w:lineRule="auto"/>
        <w:jc w:val="both"/>
        <w:rPr>
          <w:b/>
          <w:sz w:val="28"/>
          <w:szCs w:val="28"/>
        </w:rPr>
      </w:pPr>
      <w:r>
        <w:rPr>
          <w:b/>
          <w:sz w:val="28"/>
          <w:szCs w:val="28"/>
        </w:rPr>
        <w:t xml:space="preserve">ПК – </w:t>
      </w:r>
      <w:r>
        <w:rPr>
          <w:sz w:val="28"/>
          <w:szCs w:val="28"/>
        </w:rPr>
        <w:t>персональный компьютер</w:t>
      </w:r>
    </w:p>
    <w:p w:rsidR="00B3568D" w:rsidRDefault="00B3568D" w:rsidP="00743832">
      <w:pPr>
        <w:spacing w:line="276" w:lineRule="auto"/>
        <w:jc w:val="both"/>
        <w:rPr>
          <w:sz w:val="28"/>
          <w:szCs w:val="28"/>
        </w:rPr>
      </w:pPr>
      <w:r w:rsidRPr="00A739C5">
        <w:rPr>
          <w:b/>
          <w:sz w:val="28"/>
          <w:szCs w:val="28"/>
        </w:rPr>
        <w:t>ПЭВМ</w:t>
      </w:r>
      <w:r w:rsidRPr="00A739C5">
        <w:rPr>
          <w:sz w:val="28"/>
          <w:szCs w:val="28"/>
        </w:rPr>
        <w:t xml:space="preserve"> – персональные электронно-вычислительные машины</w:t>
      </w:r>
    </w:p>
    <w:p w:rsidR="00B3568D" w:rsidRPr="0035139A" w:rsidRDefault="00B3568D" w:rsidP="00743832">
      <w:pPr>
        <w:spacing w:line="276" w:lineRule="auto"/>
        <w:jc w:val="both"/>
        <w:rPr>
          <w:sz w:val="28"/>
          <w:szCs w:val="28"/>
        </w:rPr>
      </w:pPr>
      <w:r>
        <w:rPr>
          <w:b/>
          <w:sz w:val="28"/>
          <w:szCs w:val="28"/>
        </w:rPr>
        <w:t xml:space="preserve">РМ – </w:t>
      </w:r>
      <w:r>
        <w:rPr>
          <w:sz w:val="28"/>
          <w:szCs w:val="28"/>
        </w:rPr>
        <w:t>рабочее место</w:t>
      </w:r>
    </w:p>
    <w:p w:rsidR="00B3568D" w:rsidRPr="007452C0" w:rsidRDefault="00B3568D" w:rsidP="00743832">
      <w:pPr>
        <w:spacing w:line="276" w:lineRule="auto"/>
        <w:jc w:val="both"/>
        <w:rPr>
          <w:sz w:val="28"/>
          <w:szCs w:val="28"/>
        </w:rPr>
      </w:pPr>
      <w:proofErr w:type="spellStart"/>
      <w:r>
        <w:rPr>
          <w:b/>
          <w:sz w:val="28"/>
          <w:szCs w:val="28"/>
        </w:rPr>
        <w:t>СанПиН</w:t>
      </w:r>
      <w:proofErr w:type="spellEnd"/>
      <w:r>
        <w:rPr>
          <w:b/>
          <w:sz w:val="28"/>
          <w:szCs w:val="28"/>
        </w:rPr>
        <w:t xml:space="preserve"> – </w:t>
      </w:r>
      <w:r>
        <w:rPr>
          <w:sz w:val="28"/>
          <w:szCs w:val="28"/>
        </w:rPr>
        <w:t>санитарные правила и нормы</w:t>
      </w:r>
    </w:p>
    <w:p w:rsidR="00B3568D" w:rsidRPr="001B0E81" w:rsidRDefault="00B3568D" w:rsidP="00743832">
      <w:pPr>
        <w:spacing w:line="276" w:lineRule="auto"/>
        <w:jc w:val="both"/>
        <w:rPr>
          <w:b/>
          <w:sz w:val="28"/>
          <w:szCs w:val="28"/>
        </w:rPr>
      </w:pPr>
      <w:proofErr w:type="spellStart"/>
      <w:r>
        <w:rPr>
          <w:b/>
          <w:sz w:val="28"/>
          <w:szCs w:val="28"/>
        </w:rPr>
        <w:t>СНиП</w:t>
      </w:r>
      <w:proofErr w:type="spellEnd"/>
      <w:r>
        <w:rPr>
          <w:b/>
          <w:sz w:val="28"/>
          <w:szCs w:val="28"/>
        </w:rPr>
        <w:t xml:space="preserve"> – </w:t>
      </w:r>
      <w:r w:rsidRPr="007452C0">
        <w:rPr>
          <w:sz w:val="28"/>
          <w:szCs w:val="28"/>
        </w:rPr>
        <w:t>строительные нормы и правила</w:t>
      </w:r>
    </w:p>
    <w:p w:rsidR="00B3568D" w:rsidRPr="001B0E81" w:rsidRDefault="00B3568D" w:rsidP="00743832">
      <w:pPr>
        <w:spacing w:line="276" w:lineRule="auto"/>
        <w:jc w:val="both"/>
        <w:rPr>
          <w:b/>
          <w:sz w:val="28"/>
          <w:szCs w:val="28"/>
        </w:rPr>
      </w:pPr>
      <w:r>
        <w:rPr>
          <w:b/>
          <w:sz w:val="28"/>
          <w:szCs w:val="28"/>
        </w:rPr>
        <w:t xml:space="preserve">УИВО – </w:t>
      </w:r>
      <w:r w:rsidRPr="007452C0">
        <w:rPr>
          <w:sz w:val="28"/>
          <w:szCs w:val="28"/>
        </w:rPr>
        <w:t xml:space="preserve">устройство индивидуального </w:t>
      </w:r>
      <w:r>
        <w:rPr>
          <w:sz w:val="28"/>
          <w:szCs w:val="28"/>
        </w:rPr>
        <w:t xml:space="preserve">визуального </w:t>
      </w:r>
      <w:r w:rsidRPr="007452C0">
        <w:rPr>
          <w:sz w:val="28"/>
          <w:szCs w:val="28"/>
        </w:rPr>
        <w:t>отображения</w:t>
      </w:r>
    </w:p>
    <w:p w:rsidR="00B3568D" w:rsidRDefault="00B3568D" w:rsidP="00743832">
      <w:pPr>
        <w:spacing w:line="276" w:lineRule="auto"/>
        <w:jc w:val="both"/>
        <w:rPr>
          <w:sz w:val="28"/>
          <w:szCs w:val="28"/>
        </w:rPr>
      </w:pPr>
      <w:r w:rsidRPr="00A739C5">
        <w:rPr>
          <w:b/>
          <w:sz w:val="28"/>
          <w:szCs w:val="28"/>
        </w:rPr>
        <w:t>ЭЛТ</w:t>
      </w:r>
      <w:r w:rsidRPr="00A739C5">
        <w:rPr>
          <w:sz w:val="28"/>
          <w:szCs w:val="28"/>
        </w:rPr>
        <w:t xml:space="preserve"> – </w:t>
      </w:r>
      <w:r>
        <w:rPr>
          <w:sz w:val="28"/>
          <w:szCs w:val="28"/>
        </w:rPr>
        <w:t xml:space="preserve">монитор с </w:t>
      </w:r>
      <w:r w:rsidRPr="00A739C5">
        <w:rPr>
          <w:sz w:val="28"/>
          <w:szCs w:val="28"/>
        </w:rPr>
        <w:t>электронно-лучевой трубкой.</w:t>
      </w:r>
    </w:p>
    <w:p w:rsidR="00B3568D" w:rsidRDefault="00B3568D" w:rsidP="00743832">
      <w:pPr>
        <w:spacing w:line="276" w:lineRule="auto"/>
        <w:jc w:val="both"/>
        <w:rPr>
          <w:sz w:val="28"/>
          <w:szCs w:val="28"/>
        </w:rPr>
      </w:pPr>
      <w:r w:rsidRPr="00A739C5">
        <w:rPr>
          <w:b/>
          <w:sz w:val="28"/>
          <w:szCs w:val="28"/>
        </w:rPr>
        <w:t>ЭМВ</w:t>
      </w:r>
      <w:r>
        <w:rPr>
          <w:sz w:val="28"/>
          <w:szCs w:val="28"/>
        </w:rPr>
        <w:t xml:space="preserve"> – э</w:t>
      </w:r>
      <w:r w:rsidRPr="00A739C5">
        <w:rPr>
          <w:sz w:val="28"/>
          <w:szCs w:val="28"/>
        </w:rPr>
        <w:t xml:space="preserve">лектромагнитные волны </w:t>
      </w:r>
    </w:p>
    <w:p w:rsidR="00B3568D" w:rsidRDefault="00B3568D" w:rsidP="00743832">
      <w:pPr>
        <w:spacing w:line="276" w:lineRule="auto"/>
        <w:jc w:val="both"/>
        <w:rPr>
          <w:sz w:val="28"/>
          <w:szCs w:val="28"/>
        </w:rPr>
      </w:pPr>
      <w:r>
        <w:rPr>
          <w:b/>
          <w:sz w:val="28"/>
          <w:szCs w:val="28"/>
        </w:rPr>
        <w:t>ЭМП</w:t>
      </w:r>
      <w:r>
        <w:rPr>
          <w:sz w:val="28"/>
          <w:szCs w:val="28"/>
        </w:rPr>
        <w:t xml:space="preserve"> – электромагнитное поле</w:t>
      </w:r>
    </w:p>
    <w:p w:rsidR="00B3568D" w:rsidRPr="00A739C5" w:rsidRDefault="00B3568D" w:rsidP="00743832">
      <w:pPr>
        <w:spacing w:line="276" w:lineRule="auto"/>
        <w:jc w:val="both"/>
        <w:rPr>
          <w:sz w:val="28"/>
          <w:szCs w:val="28"/>
        </w:rPr>
      </w:pPr>
      <w:proofErr w:type="spellStart"/>
      <w:r w:rsidRPr="00A739C5">
        <w:rPr>
          <w:b/>
          <w:sz w:val="28"/>
          <w:szCs w:val="28"/>
        </w:rPr>
        <w:t>ЭС</w:t>
      </w:r>
      <w:r>
        <w:rPr>
          <w:b/>
          <w:sz w:val="28"/>
          <w:szCs w:val="28"/>
        </w:rPr>
        <w:t>т</w:t>
      </w:r>
      <w:r w:rsidRPr="00A739C5">
        <w:rPr>
          <w:b/>
          <w:sz w:val="28"/>
          <w:szCs w:val="28"/>
        </w:rPr>
        <w:t>П</w:t>
      </w:r>
      <w:proofErr w:type="spellEnd"/>
      <w:r>
        <w:rPr>
          <w:b/>
          <w:sz w:val="28"/>
          <w:szCs w:val="28"/>
        </w:rPr>
        <w:t xml:space="preserve"> (ЭСП) – </w:t>
      </w:r>
      <w:r>
        <w:rPr>
          <w:sz w:val="28"/>
          <w:szCs w:val="28"/>
        </w:rPr>
        <w:t>э</w:t>
      </w:r>
      <w:r w:rsidRPr="00A739C5">
        <w:rPr>
          <w:sz w:val="28"/>
          <w:szCs w:val="28"/>
        </w:rPr>
        <w:t>лектростатическое</w:t>
      </w:r>
      <w:r>
        <w:rPr>
          <w:sz w:val="28"/>
          <w:szCs w:val="28"/>
        </w:rPr>
        <w:t xml:space="preserve"> </w:t>
      </w:r>
      <w:r w:rsidRPr="00A739C5">
        <w:rPr>
          <w:sz w:val="28"/>
          <w:szCs w:val="28"/>
        </w:rPr>
        <w:t>поле</w:t>
      </w:r>
    </w:p>
    <w:p w:rsidR="00B3568D" w:rsidRDefault="00B3568D" w:rsidP="00743832">
      <w:pPr>
        <w:spacing w:line="276" w:lineRule="auto"/>
        <w:jc w:val="both"/>
        <w:rPr>
          <w:sz w:val="28"/>
          <w:szCs w:val="28"/>
        </w:rPr>
      </w:pPr>
      <w:r w:rsidRPr="00A739C5">
        <w:rPr>
          <w:b/>
          <w:sz w:val="28"/>
          <w:szCs w:val="28"/>
        </w:rPr>
        <w:t xml:space="preserve">ЭМО </w:t>
      </w:r>
      <w:r w:rsidRPr="00A739C5">
        <w:rPr>
          <w:sz w:val="28"/>
          <w:szCs w:val="28"/>
        </w:rPr>
        <w:t>–</w:t>
      </w:r>
      <w:r>
        <w:rPr>
          <w:sz w:val="28"/>
          <w:szCs w:val="28"/>
        </w:rPr>
        <w:t xml:space="preserve"> э</w:t>
      </w:r>
      <w:r w:rsidRPr="00A739C5">
        <w:rPr>
          <w:sz w:val="28"/>
          <w:szCs w:val="28"/>
        </w:rPr>
        <w:t>лектромагнитная обстановка или фон.</w:t>
      </w:r>
    </w:p>
    <w:p w:rsidR="00B3568D" w:rsidRDefault="00B3568D" w:rsidP="00743832">
      <w:pPr>
        <w:spacing w:line="276" w:lineRule="auto"/>
        <w:jc w:val="center"/>
        <w:rPr>
          <w:b/>
          <w:sz w:val="28"/>
          <w:szCs w:val="28"/>
        </w:rPr>
      </w:pPr>
    </w:p>
    <w:p w:rsidR="00B3568D" w:rsidRDefault="00B3568D" w:rsidP="00743832">
      <w:pPr>
        <w:spacing w:line="276" w:lineRule="auto"/>
        <w:jc w:val="center"/>
        <w:rPr>
          <w:b/>
          <w:sz w:val="28"/>
          <w:szCs w:val="28"/>
        </w:rPr>
      </w:pPr>
    </w:p>
    <w:p w:rsidR="00B3568D" w:rsidRDefault="00B3568D" w:rsidP="00743832">
      <w:pPr>
        <w:spacing w:line="276" w:lineRule="auto"/>
        <w:jc w:val="center"/>
        <w:rPr>
          <w:b/>
          <w:sz w:val="28"/>
          <w:szCs w:val="28"/>
        </w:rPr>
      </w:pPr>
    </w:p>
    <w:p w:rsidR="00B3568D" w:rsidRDefault="00B3568D" w:rsidP="00743832">
      <w:pPr>
        <w:spacing w:line="276" w:lineRule="auto"/>
        <w:jc w:val="center"/>
        <w:rPr>
          <w:b/>
          <w:sz w:val="28"/>
          <w:szCs w:val="28"/>
        </w:rPr>
      </w:pPr>
    </w:p>
    <w:p w:rsidR="00B3568D" w:rsidRDefault="00B3568D" w:rsidP="00743832">
      <w:pPr>
        <w:spacing w:line="276" w:lineRule="auto"/>
        <w:jc w:val="center"/>
        <w:rPr>
          <w:b/>
          <w:sz w:val="28"/>
          <w:szCs w:val="28"/>
        </w:rPr>
      </w:pPr>
    </w:p>
    <w:p w:rsidR="00B3568D" w:rsidRDefault="00B3568D" w:rsidP="00743832">
      <w:pPr>
        <w:spacing w:line="276" w:lineRule="auto"/>
        <w:jc w:val="center"/>
        <w:rPr>
          <w:b/>
          <w:sz w:val="28"/>
          <w:szCs w:val="28"/>
        </w:rPr>
      </w:pPr>
    </w:p>
    <w:p w:rsidR="00B3568D" w:rsidRDefault="00B3568D" w:rsidP="00AE7103">
      <w:pPr>
        <w:jc w:val="center"/>
        <w:rPr>
          <w:b/>
          <w:sz w:val="28"/>
          <w:szCs w:val="28"/>
        </w:rPr>
      </w:pPr>
    </w:p>
    <w:p w:rsidR="00B3568D" w:rsidRDefault="00B3568D" w:rsidP="00AE7103">
      <w:pPr>
        <w:jc w:val="center"/>
        <w:rPr>
          <w:b/>
          <w:sz w:val="28"/>
          <w:szCs w:val="28"/>
        </w:rPr>
      </w:pPr>
    </w:p>
    <w:p w:rsidR="00B3568D" w:rsidRDefault="00B3568D" w:rsidP="00AE7103">
      <w:pPr>
        <w:jc w:val="center"/>
        <w:rPr>
          <w:b/>
          <w:sz w:val="28"/>
          <w:szCs w:val="28"/>
        </w:rPr>
      </w:pPr>
    </w:p>
    <w:p w:rsidR="00B3568D" w:rsidRDefault="00B3568D" w:rsidP="00AE7103">
      <w:pPr>
        <w:jc w:val="center"/>
        <w:rPr>
          <w:b/>
          <w:sz w:val="28"/>
          <w:szCs w:val="28"/>
        </w:rPr>
      </w:pPr>
    </w:p>
    <w:p w:rsidR="00B3568D" w:rsidRDefault="00B3568D" w:rsidP="00AE7103">
      <w:pPr>
        <w:jc w:val="center"/>
        <w:rPr>
          <w:b/>
          <w:sz w:val="28"/>
          <w:szCs w:val="28"/>
        </w:rPr>
      </w:pPr>
    </w:p>
    <w:p w:rsidR="00B3568D" w:rsidRDefault="00B3568D" w:rsidP="00AE7103">
      <w:pPr>
        <w:jc w:val="center"/>
        <w:rPr>
          <w:b/>
          <w:sz w:val="28"/>
          <w:szCs w:val="28"/>
        </w:rPr>
      </w:pPr>
    </w:p>
    <w:p w:rsidR="00B3568D" w:rsidRDefault="00B3568D" w:rsidP="00AE7103">
      <w:pPr>
        <w:jc w:val="center"/>
        <w:rPr>
          <w:b/>
          <w:sz w:val="28"/>
          <w:szCs w:val="28"/>
        </w:rPr>
      </w:pPr>
    </w:p>
    <w:p w:rsidR="00B3568D" w:rsidRDefault="00B3568D" w:rsidP="00AE7103">
      <w:pPr>
        <w:jc w:val="center"/>
        <w:rPr>
          <w:b/>
          <w:sz w:val="28"/>
          <w:szCs w:val="28"/>
        </w:rPr>
      </w:pPr>
    </w:p>
    <w:p w:rsidR="00B3568D" w:rsidRDefault="00B3568D" w:rsidP="00AE7103">
      <w:pPr>
        <w:jc w:val="center"/>
        <w:rPr>
          <w:b/>
          <w:sz w:val="28"/>
          <w:szCs w:val="28"/>
        </w:rPr>
      </w:pPr>
    </w:p>
    <w:p w:rsidR="00B3568D" w:rsidRDefault="00B3568D" w:rsidP="00AE7103">
      <w:pPr>
        <w:jc w:val="center"/>
        <w:rPr>
          <w:b/>
          <w:sz w:val="28"/>
          <w:szCs w:val="28"/>
        </w:rPr>
      </w:pPr>
    </w:p>
    <w:p w:rsidR="00B3568D" w:rsidRDefault="00B3568D" w:rsidP="00AE7103">
      <w:pPr>
        <w:jc w:val="center"/>
        <w:rPr>
          <w:b/>
          <w:sz w:val="28"/>
          <w:szCs w:val="28"/>
        </w:rPr>
      </w:pPr>
    </w:p>
    <w:p w:rsidR="00B3568D" w:rsidRDefault="00B3568D" w:rsidP="00743832">
      <w:pPr>
        <w:rPr>
          <w:b/>
          <w:sz w:val="28"/>
          <w:szCs w:val="28"/>
        </w:rPr>
      </w:pPr>
    </w:p>
    <w:p w:rsidR="00B3568D" w:rsidRDefault="00B3568D" w:rsidP="00AE7103">
      <w:pPr>
        <w:jc w:val="center"/>
        <w:rPr>
          <w:b/>
          <w:sz w:val="28"/>
          <w:szCs w:val="28"/>
        </w:rPr>
      </w:pPr>
    </w:p>
    <w:p w:rsidR="00AE7103" w:rsidRDefault="00AE7103" w:rsidP="00AE7103">
      <w:pPr>
        <w:jc w:val="center"/>
        <w:rPr>
          <w:b/>
          <w:sz w:val="28"/>
          <w:szCs w:val="28"/>
        </w:rPr>
      </w:pPr>
    </w:p>
    <w:p w:rsidR="00AE7103" w:rsidRPr="00BA5687" w:rsidRDefault="00AE7103" w:rsidP="00AE7103">
      <w:pPr>
        <w:jc w:val="center"/>
        <w:rPr>
          <w:b/>
          <w:sz w:val="28"/>
          <w:szCs w:val="28"/>
        </w:rPr>
      </w:pPr>
      <w:r>
        <w:rPr>
          <w:b/>
          <w:sz w:val="28"/>
          <w:szCs w:val="28"/>
        </w:rPr>
        <w:t>Тема</w:t>
      </w:r>
      <w:r w:rsidR="00743832">
        <w:rPr>
          <w:b/>
          <w:sz w:val="28"/>
          <w:szCs w:val="28"/>
        </w:rPr>
        <w:t xml:space="preserve"> 1</w:t>
      </w:r>
      <w:r>
        <w:rPr>
          <w:b/>
          <w:sz w:val="28"/>
          <w:szCs w:val="28"/>
        </w:rPr>
        <w:t>: Опасные и вредные факторы на рабочих местах с компьютерной техникой</w:t>
      </w:r>
    </w:p>
    <w:p w:rsidR="00AE7103" w:rsidRDefault="00AE7103" w:rsidP="00AE7103">
      <w:pPr>
        <w:rPr>
          <w:sz w:val="28"/>
          <w:szCs w:val="28"/>
        </w:rPr>
      </w:pPr>
    </w:p>
    <w:p w:rsidR="00AE7103" w:rsidRPr="001A06D3" w:rsidRDefault="00AE7103" w:rsidP="00AE7103">
      <w:pPr>
        <w:jc w:val="center"/>
        <w:rPr>
          <w:rFonts w:ascii="Arial" w:hAnsi="Arial" w:cs="Arial"/>
          <w:b/>
        </w:rPr>
      </w:pPr>
      <w:r w:rsidRPr="001A06D3">
        <w:rPr>
          <w:rFonts w:ascii="Arial" w:hAnsi="Arial" w:cs="Arial"/>
          <w:b/>
        </w:rPr>
        <w:t xml:space="preserve"> Проблематика исследования отрицательного воздействия компьютеров.</w:t>
      </w:r>
    </w:p>
    <w:p w:rsidR="00AE7103" w:rsidRDefault="00AE7103" w:rsidP="00AE7103">
      <w:pPr>
        <w:ind w:firstLine="540"/>
        <w:jc w:val="both"/>
        <w:rPr>
          <w:sz w:val="28"/>
          <w:szCs w:val="28"/>
        </w:rPr>
      </w:pPr>
      <w:proofErr w:type="gramStart"/>
      <w:r>
        <w:rPr>
          <w:sz w:val="28"/>
          <w:szCs w:val="28"/>
        </w:rPr>
        <w:t>Многочисленные исследования состояния здоровья пользователей, проведенные в разных странах, в том числе и России,</w:t>
      </w:r>
      <w:r w:rsidRPr="008A73B0">
        <w:rPr>
          <w:sz w:val="28"/>
          <w:szCs w:val="28"/>
        </w:rPr>
        <w:t xml:space="preserve"> </w:t>
      </w:r>
      <w:r>
        <w:rPr>
          <w:sz w:val="28"/>
          <w:szCs w:val="28"/>
        </w:rPr>
        <w:t>выявили ряд причин, которые привели к проблематике изучения</w:t>
      </w:r>
      <w:r w:rsidRPr="008A73B0">
        <w:rPr>
          <w:sz w:val="28"/>
          <w:szCs w:val="28"/>
        </w:rPr>
        <w:t xml:space="preserve"> </w:t>
      </w:r>
      <w:r>
        <w:rPr>
          <w:sz w:val="28"/>
          <w:szCs w:val="28"/>
        </w:rPr>
        <w:t>отрицательного воздействия компьютеров:</w:t>
      </w:r>
      <w:proofErr w:type="gramEnd"/>
    </w:p>
    <w:p w:rsidR="00AE7103" w:rsidRPr="004D405A" w:rsidRDefault="00AE7103" w:rsidP="00AE7103">
      <w:pPr>
        <w:numPr>
          <w:ilvl w:val="0"/>
          <w:numId w:val="4"/>
        </w:numPr>
        <w:jc w:val="both"/>
        <w:rPr>
          <w:color w:val="000000"/>
          <w:sz w:val="28"/>
          <w:szCs w:val="28"/>
        </w:rPr>
      </w:pPr>
      <w:r>
        <w:rPr>
          <w:sz w:val="28"/>
          <w:szCs w:val="28"/>
        </w:rPr>
        <w:t xml:space="preserve">внедрение компьютеров и дальнейшая компьютеризация современного общества </w:t>
      </w:r>
      <w:r w:rsidRPr="004D405A">
        <w:rPr>
          <w:color w:val="000000"/>
          <w:sz w:val="28"/>
          <w:szCs w:val="28"/>
        </w:rPr>
        <w:t>приводит к ухудшению здоровья пользователей и быстрому прогрессированию «компьютерных заболеваний»;</w:t>
      </w:r>
    </w:p>
    <w:p w:rsidR="00AE7103" w:rsidRPr="008A73B0" w:rsidRDefault="00AE7103" w:rsidP="00AE7103">
      <w:pPr>
        <w:numPr>
          <w:ilvl w:val="0"/>
          <w:numId w:val="4"/>
        </w:numPr>
        <w:jc w:val="both"/>
        <w:rPr>
          <w:sz w:val="28"/>
          <w:szCs w:val="28"/>
        </w:rPr>
      </w:pPr>
      <w:r>
        <w:rPr>
          <w:sz w:val="28"/>
          <w:szCs w:val="28"/>
        </w:rPr>
        <w:t>компьютерная техника как новый вид сложных электронных устройств, обладает рядом особенностей воздействия негативных факторов, которые отсутствуют у обычного электрооборудования и бытовых приборов;</w:t>
      </w:r>
    </w:p>
    <w:p w:rsidR="00AE7103" w:rsidRDefault="00AE7103" w:rsidP="00AE7103">
      <w:pPr>
        <w:numPr>
          <w:ilvl w:val="0"/>
          <w:numId w:val="4"/>
        </w:numPr>
        <w:jc w:val="both"/>
        <w:rPr>
          <w:sz w:val="28"/>
          <w:szCs w:val="28"/>
        </w:rPr>
      </w:pPr>
      <w:r>
        <w:rPr>
          <w:sz w:val="28"/>
          <w:szCs w:val="28"/>
        </w:rPr>
        <w:t>все возрастающая доступность технических средств информационного обеспечения массовому контингенту пользователей, в число которого входит и детское население;</w:t>
      </w:r>
    </w:p>
    <w:p w:rsidR="00AE7103" w:rsidRDefault="00AE7103" w:rsidP="00AE7103">
      <w:pPr>
        <w:numPr>
          <w:ilvl w:val="0"/>
          <w:numId w:val="4"/>
        </w:numPr>
        <w:jc w:val="both"/>
        <w:rPr>
          <w:sz w:val="28"/>
          <w:szCs w:val="28"/>
        </w:rPr>
      </w:pPr>
      <w:r>
        <w:rPr>
          <w:sz w:val="28"/>
          <w:szCs w:val="28"/>
        </w:rPr>
        <w:t xml:space="preserve">отсутствие на государственном уровне научно-обоснованной системы комплексной защиты пользователей ПК, </w:t>
      </w:r>
      <w:proofErr w:type="gramStart"/>
      <w:r>
        <w:rPr>
          <w:sz w:val="28"/>
          <w:szCs w:val="28"/>
        </w:rPr>
        <w:t>а</w:t>
      </w:r>
      <w:proofErr w:type="gramEnd"/>
      <w:r>
        <w:rPr>
          <w:sz w:val="28"/>
          <w:szCs w:val="28"/>
        </w:rPr>
        <w:t xml:space="preserve"> следовательно, и специалистов в области безопасности труда, которые могли бы грамотно обучать пользователей на производстве и в быту;</w:t>
      </w:r>
    </w:p>
    <w:p w:rsidR="00AE7103" w:rsidRDefault="00AE7103" w:rsidP="00AE7103">
      <w:pPr>
        <w:numPr>
          <w:ilvl w:val="0"/>
          <w:numId w:val="4"/>
        </w:numPr>
        <w:jc w:val="both"/>
        <w:rPr>
          <w:sz w:val="28"/>
          <w:szCs w:val="28"/>
        </w:rPr>
      </w:pPr>
      <w:r>
        <w:rPr>
          <w:sz w:val="28"/>
          <w:szCs w:val="28"/>
        </w:rPr>
        <w:t>не соответствие большинства рабочих мест, оборудованных компьютерами санитарно-гигиеническим требованиям по условиям труда;</w:t>
      </w:r>
    </w:p>
    <w:p w:rsidR="00AE7103" w:rsidRDefault="00AE7103" w:rsidP="00AE7103">
      <w:pPr>
        <w:numPr>
          <w:ilvl w:val="0"/>
          <w:numId w:val="4"/>
        </w:numPr>
        <w:jc w:val="both"/>
        <w:rPr>
          <w:sz w:val="28"/>
          <w:szCs w:val="28"/>
        </w:rPr>
      </w:pPr>
      <w:r>
        <w:rPr>
          <w:sz w:val="28"/>
          <w:szCs w:val="28"/>
        </w:rPr>
        <w:t xml:space="preserve">наличие большого количества некачественной компьютерной техники в России; </w:t>
      </w:r>
    </w:p>
    <w:p w:rsidR="00AE7103" w:rsidRDefault="00AE7103" w:rsidP="00AE7103">
      <w:pPr>
        <w:numPr>
          <w:ilvl w:val="0"/>
          <w:numId w:val="4"/>
        </w:numPr>
        <w:jc w:val="both"/>
        <w:rPr>
          <w:sz w:val="28"/>
          <w:szCs w:val="28"/>
        </w:rPr>
      </w:pPr>
      <w:r>
        <w:rPr>
          <w:sz w:val="28"/>
          <w:szCs w:val="28"/>
        </w:rPr>
        <w:t>значительный социально-экономический ущерб, связанный с</w:t>
      </w:r>
      <w:r w:rsidRPr="00CB756F">
        <w:rPr>
          <w:sz w:val="28"/>
          <w:szCs w:val="28"/>
        </w:rPr>
        <w:t xml:space="preserve"> </w:t>
      </w:r>
      <w:r>
        <w:rPr>
          <w:sz w:val="28"/>
          <w:szCs w:val="28"/>
        </w:rPr>
        <w:t>ликвидацией последствий «компьютерных заболеваний» пользователей.</w:t>
      </w:r>
    </w:p>
    <w:p w:rsidR="00AE7103" w:rsidRDefault="00AE7103" w:rsidP="00AE7103">
      <w:pPr>
        <w:jc w:val="both"/>
        <w:rPr>
          <w:sz w:val="28"/>
          <w:szCs w:val="28"/>
        </w:rPr>
      </w:pPr>
    </w:p>
    <w:p w:rsidR="00AE7103" w:rsidRPr="001A06D3" w:rsidRDefault="00BC75DA" w:rsidP="00AE7103">
      <w:pPr>
        <w:jc w:val="center"/>
        <w:rPr>
          <w:rFonts w:ascii="Arial" w:hAnsi="Arial" w:cs="Arial"/>
          <w:b/>
        </w:rPr>
      </w:pPr>
      <w:r w:rsidRPr="001A06D3">
        <w:rPr>
          <w:rFonts w:ascii="Arial" w:hAnsi="Arial" w:cs="Arial"/>
          <w:b/>
        </w:rPr>
        <w:t>ИСТОЧНИКИ И ВИДЫ НЕГАТИВНЫХ ФАКТОРОВ НА РАБОЧИХ МЕСТАХ С КОМПЬЮТЕРНОЙ ТЕХНИКОЙ</w:t>
      </w:r>
      <w:r>
        <w:rPr>
          <w:rFonts w:ascii="Arial" w:hAnsi="Arial" w:cs="Arial"/>
          <w:b/>
        </w:rPr>
        <w:t>.</w:t>
      </w:r>
    </w:p>
    <w:p w:rsidR="00AE7103" w:rsidRDefault="00AE7103" w:rsidP="00AE7103">
      <w:pPr>
        <w:ind w:firstLine="540"/>
        <w:jc w:val="both"/>
        <w:rPr>
          <w:sz w:val="28"/>
          <w:szCs w:val="28"/>
        </w:rPr>
      </w:pPr>
      <w:r>
        <w:rPr>
          <w:sz w:val="28"/>
          <w:szCs w:val="28"/>
        </w:rPr>
        <w:t>Во время работы пользователь ПЭВМ испытывает воздействие до 30 негативных факторов. Как показали исследования, эти факторы могут действовать прямо или косвенно, кратковременно или продолжительно и как правило, в совокупности, усиливая эффект суммации воздействия. Учитывая аспект комплексного многофакторного воздействия на организм, пользователю необходимо быть информированным об основных источниках и соответствующих им опасных и вредных факторов (ОВФ) на рабочих местах с компьютером.</w:t>
      </w:r>
    </w:p>
    <w:p w:rsidR="00AE7103" w:rsidRDefault="00AE7103" w:rsidP="00AE7103">
      <w:pPr>
        <w:ind w:firstLine="540"/>
        <w:jc w:val="both"/>
        <w:rPr>
          <w:sz w:val="28"/>
          <w:szCs w:val="28"/>
        </w:rPr>
      </w:pPr>
      <w:r>
        <w:rPr>
          <w:sz w:val="28"/>
          <w:szCs w:val="28"/>
        </w:rPr>
        <w:t xml:space="preserve">Вредный фактор – фактор среды и трудового процесса, воздействие которого при определенных условиях может вызвать временное или стойкое </w:t>
      </w:r>
      <w:r>
        <w:rPr>
          <w:sz w:val="28"/>
          <w:szCs w:val="28"/>
        </w:rPr>
        <w:lastRenderedPageBreak/>
        <w:t>снижение работоспособности, повысить частоту заболеваний и привести к нарушению здоровья.</w:t>
      </w:r>
    </w:p>
    <w:p w:rsidR="00AE7103" w:rsidRDefault="00AE7103" w:rsidP="00AE7103">
      <w:pPr>
        <w:ind w:firstLine="540"/>
        <w:jc w:val="both"/>
        <w:rPr>
          <w:sz w:val="28"/>
          <w:szCs w:val="28"/>
        </w:rPr>
      </w:pPr>
      <w:r>
        <w:rPr>
          <w:sz w:val="28"/>
          <w:szCs w:val="28"/>
        </w:rPr>
        <w:t>Опасный фактор – фактор среды и трудового процесса, который может быть причиной резкого ухудшения состояния здоровья, травмы, смерти.</w:t>
      </w:r>
    </w:p>
    <w:p w:rsidR="00AE7103" w:rsidRPr="001810D6" w:rsidRDefault="00AE7103" w:rsidP="00AE7103">
      <w:pPr>
        <w:ind w:firstLine="540"/>
        <w:jc w:val="both"/>
        <w:rPr>
          <w:b/>
          <w:sz w:val="28"/>
          <w:szCs w:val="28"/>
        </w:rPr>
      </w:pPr>
      <w:proofErr w:type="gramStart"/>
      <w:r>
        <w:rPr>
          <w:sz w:val="28"/>
          <w:szCs w:val="28"/>
        </w:rPr>
        <w:t>Под рабочим местом с ПЭВМ понимается обособленный участок общего рабочего помещения (кабинета, зала, цеха и т.п.), оборудованный необходимым комплексом средств информационно-вычислительной техники, в пределах которого, постоянно или временно пребывает пользователь (оператор) в процессе своей деятельности.</w:t>
      </w:r>
      <w:proofErr w:type="gramEnd"/>
    </w:p>
    <w:p w:rsidR="00AE7103" w:rsidRDefault="00AE7103" w:rsidP="00AE7103">
      <w:pPr>
        <w:ind w:firstLine="540"/>
        <w:jc w:val="both"/>
        <w:rPr>
          <w:sz w:val="28"/>
          <w:szCs w:val="28"/>
        </w:rPr>
      </w:pPr>
      <w:r>
        <w:rPr>
          <w:sz w:val="28"/>
          <w:szCs w:val="28"/>
        </w:rPr>
        <w:t>К понятию «рабочее место» (РМ) относятся и учебные места в компьютерных классах.</w:t>
      </w:r>
    </w:p>
    <w:p w:rsidR="00AE7103" w:rsidRDefault="00AE7103" w:rsidP="00AE7103">
      <w:pPr>
        <w:ind w:firstLine="540"/>
        <w:jc w:val="both"/>
        <w:rPr>
          <w:sz w:val="28"/>
          <w:szCs w:val="28"/>
        </w:rPr>
      </w:pPr>
      <w:r>
        <w:rPr>
          <w:sz w:val="28"/>
          <w:szCs w:val="28"/>
        </w:rPr>
        <w:t>На рабочих местах с компьютерной и периферийной техникой можно выделить три основных источника ОВФ:</w:t>
      </w:r>
    </w:p>
    <w:p w:rsidR="00AE7103" w:rsidRDefault="00AE7103" w:rsidP="00AE7103">
      <w:pPr>
        <w:ind w:firstLine="540"/>
        <w:jc w:val="both"/>
        <w:rPr>
          <w:sz w:val="28"/>
          <w:szCs w:val="28"/>
        </w:rPr>
      </w:pPr>
    </w:p>
    <w:p w:rsidR="00AE7103" w:rsidRDefault="00AE7103" w:rsidP="00AE7103">
      <w:pPr>
        <w:ind w:firstLine="540"/>
        <w:jc w:val="both"/>
        <w:rPr>
          <w:sz w:val="28"/>
          <w:szCs w:val="28"/>
        </w:rPr>
      </w:pPr>
    </w:p>
    <w:p w:rsidR="00AE7103" w:rsidRDefault="00AE7103" w:rsidP="00AE7103">
      <w:pPr>
        <w:ind w:firstLine="540"/>
        <w:jc w:val="center"/>
        <w:rPr>
          <w:sz w:val="28"/>
          <w:szCs w:val="28"/>
        </w:rPr>
      </w:pPr>
      <w:r>
        <w:rPr>
          <w:noProof/>
          <w:sz w:val="28"/>
          <w:szCs w:val="28"/>
        </w:rPr>
        <w:drawing>
          <wp:inline distT="0" distB="0" distL="0" distR="0">
            <wp:extent cx="5486400" cy="1943100"/>
            <wp:effectExtent l="19050" t="0" r="1905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E7103" w:rsidRDefault="00AE7103" w:rsidP="00AE7103">
      <w:pPr>
        <w:ind w:firstLine="540"/>
        <w:jc w:val="both"/>
        <w:rPr>
          <w:sz w:val="28"/>
          <w:szCs w:val="28"/>
        </w:rPr>
      </w:pPr>
    </w:p>
    <w:p w:rsidR="00AE7103" w:rsidRPr="008C7D41" w:rsidRDefault="00AE7103" w:rsidP="00AE7103">
      <w:pPr>
        <w:ind w:firstLine="540"/>
        <w:jc w:val="both"/>
        <w:rPr>
          <w:rFonts w:ascii="Tahoma" w:hAnsi="Tahoma" w:cs="Tahoma"/>
        </w:rPr>
      </w:pPr>
      <w:r>
        <w:rPr>
          <w:sz w:val="28"/>
          <w:szCs w:val="28"/>
        </w:rPr>
        <w:t xml:space="preserve">В </w:t>
      </w:r>
      <w:r w:rsidRPr="00B91FD5">
        <w:rPr>
          <w:b/>
          <w:i/>
          <w:sz w:val="28"/>
          <w:szCs w:val="28"/>
        </w:rPr>
        <w:t>техническом источнике</w:t>
      </w:r>
      <w:r>
        <w:rPr>
          <w:sz w:val="28"/>
          <w:szCs w:val="28"/>
        </w:rPr>
        <w:t xml:space="preserve"> негативные факторы воздействуют на пользователя непосредственно </w:t>
      </w:r>
      <w:r w:rsidRPr="008C7D41">
        <w:rPr>
          <w:rFonts w:ascii="Tahoma" w:hAnsi="Tahoma" w:cs="Tahoma"/>
          <w:i/>
        </w:rPr>
        <w:t>от самого компьютера и дополнительных технических средств</w:t>
      </w:r>
      <w:r w:rsidRPr="008C7D41">
        <w:rPr>
          <w:rFonts w:ascii="Tahoma" w:hAnsi="Tahoma" w:cs="Tahoma"/>
        </w:rPr>
        <w:t>.</w:t>
      </w:r>
    </w:p>
    <w:p w:rsidR="00AE7103" w:rsidRDefault="00AE7103" w:rsidP="00AE7103">
      <w:pPr>
        <w:ind w:firstLine="540"/>
        <w:jc w:val="both"/>
        <w:rPr>
          <w:sz w:val="28"/>
          <w:szCs w:val="28"/>
        </w:rPr>
      </w:pPr>
      <w:proofErr w:type="gramStart"/>
      <w:r w:rsidRPr="00F47E14">
        <w:rPr>
          <w:sz w:val="28"/>
          <w:szCs w:val="28"/>
        </w:rPr>
        <w:t>В настоящее время</w:t>
      </w:r>
      <w:r>
        <w:rPr>
          <w:sz w:val="28"/>
          <w:szCs w:val="28"/>
        </w:rPr>
        <w:t>,</w:t>
      </w:r>
      <w:r w:rsidRPr="00F47E14">
        <w:rPr>
          <w:sz w:val="28"/>
          <w:szCs w:val="28"/>
        </w:rPr>
        <w:t xml:space="preserve"> </w:t>
      </w:r>
      <w:r>
        <w:rPr>
          <w:sz w:val="28"/>
          <w:szCs w:val="28"/>
        </w:rPr>
        <w:t xml:space="preserve">используемая </w:t>
      </w:r>
      <w:r w:rsidRPr="00F47E14">
        <w:rPr>
          <w:sz w:val="28"/>
          <w:szCs w:val="28"/>
        </w:rPr>
        <w:t>техника информационных</w:t>
      </w:r>
      <w:r>
        <w:rPr>
          <w:sz w:val="28"/>
          <w:szCs w:val="28"/>
        </w:rPr>
        <w:t xml:space="preserve"> устройств,</w:t>
      </w:r>
      <w:r w:rsidRPr="00F47E14">
        <w:rPr>
          <w:sz w:val="28"/>
          <w:szCs w:val="28"/>
        </w:rPr>
        <w:t xml:space="preserve"> </w:t>
      </w:r>
      <w:r>
        <w:rPr>
          <w:sz w:val="28"/>
          <w:szCs w:val="28"/>
        </w:rPr>
        <w:t xml:space="preserve">представлена достаточно большим многообразием средств аппаратного обеспечения, но основное место среди них занимают персональные электронно-вычислительные машины (далее - ПЭВМ, ПК, компьютеры). </w:t>
      </w:r>
      <w:proofErr w:type="gramEnd"/>
    </w:p>
    <w:p w:rsidR="00AE7103" w:rsidRDefault="00AE7103" w:rsidP="00AE7103">
      <w:pPr>
        <w:ind w:firstLine="540"/>
        <w:jc w:val="both"/>
        <w:rPr>
          <w:sz w:val="28"/>
          <w:szCs w:val="28"/>
        </w:rPr>
      </w:pPr>
      <w:r>
        <w:rPr>
          <w:sz w:val="28"/>
          <w:szCs w:val="28"/>
        </w:rPr>
        <w:t>Аппаратное обеспечение – комплекс электронных, электрических и механических устройств, входящих в состав системы или сети (рис.1).</w:t>
      </w:r>
    </w:p>
    <w:p w:rsidR="00AE7103" w:rsidRDefault="00AE7103" w:rsidP="00AE7103">
      <w:pPr>
        <w:overflowPunct w:val="0"/>
        <w:autoSpaceDE w:val="0"/>
        <w:autoSpaceDN w:val="0"/>
        <w:adjustRightInd w:val="0"/>
        <w:ind w:firstLine="540"/>
        <w:jc w:val="both"/>
        <w:textAlignment w:val="baseline"/>
        <w:rPr>
          <w:sz w:val="28"/>
          <w:szCs w:val="28"/>
        </w:rPr>
      </w:pPr>
      <w:r>
        <w:rPr>
          <w:sz w:val="28"/>
          <w:szCs w:val="28"/>
        </w:rPr>
        <w:t>В состав персонального компьютера входит:</w:t>
      </w:r>
    </w:p>
    <w:p w:rsidR="00AE7103" w:rsidRDefault="00AE7103" w:rsidP="00AE7103">
      <w:pPr>
        <w:numPr>
          <w:ilvl w:val="0"/>
          <w:numId w:val="6"/>
        </w:numPr>
        <w:tabs>
          <w:tab w:val="clear" w:pos="1429"/>
          <w:tab w:val="num" w:pos="1080"/>
        </w:tabs>
        <w:overflowPunct w:val="0"/>
        <w:autoSpaceDE w:val="0"/>
        <w:autoSpaceDN w:val="0"/>
        <w:adjustRightInd w:val="0"/>
        <w:ind w:left="1080"/>
        <w:jc w:val="both"/>
        <w:textAlignment w:val="baseline"/>
        <w:rPr>
          <w:sz w:val="28"/>
          <w:szCs w:val="28"/>
        </w:rPr>
      </w:pPr>
      <w:r w:rsidRPr="00F47E14">
        <w:rPr>
          <w:sz w:val="28"/>
          <w:szCs w:val="28"/>
        </w:rPr>
        <w:t>сис</w:t>
      </w:r>
      <w:r>
        <w:rPr>
          <w:sz w:val="28"/>
          <w:szCs w:val="28"/>
        </w:rPr>
        <w:t>темный блок, в котором находятся основные элементы функциональных устройств – процессор,</w:t>
      </w:r>
      <w:r w:rsidRPr="00F47E14">
        <w:rPr>
          <w:sz w:val="28"/>
          <w:szCs w:val="28"/>
        </w:rPr>
        <w:t xml:space="preserve"> системная плата</w:t>
      </w:r>
      <w:r>
        <w:rPr>
          <w:sz w:val="28"/>
          <w:szCs w:val="28"/>
        </w:rPr>
        <w:t>,</w:t>
      </w:r>
      <w:r w:rsidRPr="00F47E14">
        <w:rPr>
          <w:sz w:val="28"/>
          <w:szCs w:val="28"/>
        </w:rPr>
        <w:t xml:space="preserve"> оперативная память</w:t>
      </w:r>
      <w:r>
        <w:rPr>
          <w:sz w:val="28"/>
          <w:szCs w:val="28"/>
        </w:rPr>
        <w:t>, накопители,</w:t>
      </w:r>
      <w:r w:rsidRPr="00F47E14">
        <w:rPr>
          <w:sz w:val="28"/>
          <w:szCs w:val="28"/>
        </w:rPr>
        <w:t xml:space="preserve"> видеоадаптер</w:t>
      </w:r>
      <w:r>
        <w:rPr>
          <w:sz w:val="28"/>
          <w:szCs w:val="28"/>
        </w:rPr>
        <w:t>,</w:t>
      </w:r>
      <w:r w:rsidRPr="00F47E14">
        <w:rPr>
          <w:sz w:val="28"/>
          <w:szCs w:val="28"/>
        </w:rPr>
        <w:t xml:space="preserve"> средства звуковоспроизведения;</w:t>
      </w:r>
    </w:p>
    <w:p w:rsidR="00AE7103" w:rsidRDefault="00AE7103" w:rsidP="00AE7103">
      <w:pPr>
        <w:numPr>
          <w:ilvl w:val="0"/>
          <w:numId w:val="6"/>
        </w:numPr>
        <w:tabs>
          <w:tab w:val="clear" w:pos="1429"/>
          <w:tab w:val="num" w:pos="1080"/>
        </w:tabs>
        <w:overflowPunct w:val="0"/>
        <w:autoSpaceDE w:val="0"/>
        <w:autoSpaceDN w:val="0"/>
        <w:adjustRightInd w:val="0"/>
        <w:ind w:left="1080"/>
        <w:jc w:val="both"/>
        <w:textAlignment w:val="baseline"/>
        <w:rPr>
          <w:sz w:val="28"/>
          <w:szCs w:val="28"/>
        </w:rPr>
      </w:pPr>
      <w:r w:rsidRPr="00F47E14">
        <w:rPr>
          <w:sz w:val="28"/>
          <w:szCs w:val="28"/>
        </w:rPr>
        <w:t>устройства ввода</w:t>
      </w:r>
      <w:r>
        <w:rPr>
          <w:sz w:val="28"/>
          <w:szCs w:val="28"/>
        </w:rPr>
        <w:t xml:space="preserve"> и вывода</w:t>
      </w:r>
      <w:r w:rsidRPr="00F47E14">
        <w:rPr>
          <w:sz w:val="28"/>
          <w:szCs w:val="28"/>
        </w:rPr>
        <w:t xml:space="preserve"> информации</w:t>
      </w:r>
      <w:r>
        <w:rPr>
          <w:sz w:val="28"/>
          <w:szCs w:val="28"/>
        </w:rPr>
        <w:t xml:space="preserve">: </w:t>
      </w:r>
      <w:r w:rsidRPr="00F47E14">
        <w:rPr>
          <w:sz w:val="28"/>
          <w:szCs w:val="28"/>
        </w:rPr>
        <w:t>монитор (дисплей</w:t>
      </w:r>
      <w:r>
        <w:rPr>
          <w:sz w:val="28"/>
          <w:szCs w:val="28"/>
        </w:rPr>
        <w:t xml:space="preserve">); </w:t>
      </w:r>
      <w:r w:rsidRPr="00F47E14">
        <w:rPr>
          <w:sz w:val="28"/>
          <w:szCs w:val="28"/>
        </w:rPr>
        <w:t>клавиатура, мышь, джой</w:t>
      </w:r>
      <w:r>
        <w:rPr>
          <w:sz w:val="28"/>
          <w:szCs w:val="28"/>
        </w:rPr>
        <w:t xml:space="preserve">стик и т.д. </w:t>
      </w:r>
    </w:p>
    <w:p w:rsidR="00AE7103" w:rsidRDefault="00AE7103" w:rsidP="00AE7103">
      <w:pPr>
        <w:overflowPunct w:val="0"/>
        <w:autoSpaceDE w:val="0"/>
        <w:autoSpaceDN w:val="0"/>
        <w:adjustRightInd w:val="0"/>
        <w:ind w:firstLine="709"/>
        <w:jc w:val="both"/>
        <w:textAlignment w:val="baseline"/>
        <w:rPr>
          <w:sz w:val="28"/>
          <w:szCs w:val="28"/>
        </w:rPr>
      </w:pPr>
      <w:r>
        <w:rPr>
          <w:sz w:val="28"/>
          <w:szCs w:val="28"/>
        </w:rPr>
        <w:t xml:space="preserve">В зависимости от конструкции, дисплеи подразделяются на мониторы с электронно-лучевой трубкой (ЭЛТ) и </w:t>
      </w:r>
      <w:proofErr w:type="spellStart"/>
      <w:r>
        <w:rPr>
          <w:sz w:val="28"/>
          <w:szCs w:val="28"/>
        </w:rPr>
        <w:t>плоскопанельные</w:t>
      </w:r>
      <w:proofErr w:type="spellEnd"/>
      <w:r>
        <w:rPr>
          <w:sz w:val="28"/>
          <w:szCs w:val="28"/>
        </w:rPr>
        <w:t xml:space="preserve"> (жидкокристаллические, плазменные и др.).</w:t>
      </w:r>
    </w:p>
    <w:p w:rsidR="00AE7103" w:rsidRDefault="00AE7103" w:rsidP="00AE7103">
      <w:pPr>
        <w:overflowPunct w:val="0"/>
        <w:autoSpaceDE w:val="0"/>
        <w:autoSpaceDN w:val="0"/>
        <w:adjustRightInd w:val="0"/>
        <w:ind w:firstLine="709"/>
        <w:jc w:val="both"/>
        <w:textAlignment w:val="baseline"/>
        <w:rPr>
          <w:sz w:val="28"/>
          <w:szCs w:val="28"/>
        </w:rPr>
      </w:pPr>
      <w:r>
        <w:rPr>
          <w:sz w:val="28"/>
          <w:szCs w:val="28"/>
        </w:rPr>
        <w:lastRenderedPageBreak/>
        <w:t xml:space="preserve">К компьютеру, для расширения его возможностей, может быть </w:t>
      </w:r>
      <w:proofErr w:type="gramStart"/>
      <w:r>
        <w:rPr>
          <w:sz w:val="28"/>
          <w:szCs w:val="28"/>
        </w:rPr>
        <w:t>подсоединена</w:t>
      </w:r>
      <w:proofErr w:type="gramEnd"/>
      <w:r>
        <w:rPr>
          <w:sz w:val="28"/>
          <w:szCs w:val="28"/>
        </w:rPr>
        <w:t>:</w:t>
      </w:r>
    </w:p>
    <w:p w:rsidR="00AE7103" w:rsidRDefault="00AE7103" w:rsidP="00AE7103">
      <w:pPr>
        <w:numPr>
          <w:ilvl w:val="0"/>
          <w:numId w:val="7"/>
        </w:numPr>
        <w:tabs>
          <w:tab w:val="clear" w:pos="1429"/>
          <w:tab w:val="num" w:pos="1080"/>
        </w:tabs>
        <w:overflowPunct w:val="0"/>
        <w:autoSpaceDE w:val="0"/>
        <w:autoSpaceDN w:val="0"/>
        <w:adjustRightInd w:val="0"/>
        <w:ind w:left="1080"/>
        <w:jc w:val="both"/>
        <w:textAlignment w:val="baseline"/>
        <w:rPr>
          <w:sz w:val="28"/>
          <w:szCs w:val="28"/>
        </w:rPr>
      </w:pPr>
      <w:r>
        <w:rPr>
          <w:sz w:val="28"/>
          <w:szCs w:val="28"/>
        </w:rPr>
        <w:t xml:space="preserve">периферийная техника: </w:t>
      </w:r>
      <w:r w:rsidRPr="00F47E14">
        <w:rPr>
          <w:sz w:val="28"/>
          <w:szCs w:val="28"/>
        </w:rPr>
        <w:t xml:space="preserve">принтер; </w:t>
      </w:r>
      <w:r>
        <w:rPr>
          <w:sz w:val="28"/>
          <w:szCs w:val="28"/>
        </w:rPr>
        <w:t xml:space="preserve">плоттер, </w:t>
      </w:r>
      <w:r w:rsidRPr="00F47E14">
        <w:rPr>
          <w:sz w:val="28"/>
          <w:szCs w:val="28"/>
        </w:rPr>
        <w:t xml:space="preserve">сканер, </w:t>
      </w:r>
      <w:r>
        <w:rPr>
          <w:sz w:val="28"/>
          <w:szCs w:val="28"/>
        </w:rPr>
        <w:t xml:space="preserve">факс и </w:t>
      </w:r>
      <w:proofErr w:type="spellStart"/>
      <w:proofErr w:type="gramStart"/>
      <w:r>
        <w:rPr>
          <w:sz w:val="28"/>
          <w:szCs w:val="28"/>
        </w:rPr>
        <w:t>др</w:t>
      </w:r>
      <w:proofErr w:type="spellEnd"/>
      <w:proofErr w:type="gramEnd"/>
      <w:r>
        <w:rPr>
          <w:sz w:val="28"/>
          <w:szCs w:val="28"/>
        </w:rPr>
        <w:t>;</w:t>
      </w:r>
    </w:p>
    <w:p w:rsidR="00AE7103" w:rsidRDefault="00AE7103" w:rsidP="00AE7103">
      <w:pPr>
        <w:numPr>
          <w:ilvl w:val="0"/>
          <w:numId w:val="7"/>
        </w:numPr>
        <w:tabs>
          <w:tab w:val="clear" w:pos="1429"/>
          <w:tab w:val="num" w:pos="1080"/>
        </w:tabs>
        <w:overflowPunct w:val="0"/>
        <w:autoSpaceDE w:val="0"/>
        <w:autoSpaceDN w:val="0"/>
        <w:adjustRightInd w:val="0"/>
        <w:ind w:left="1080"/>
        <w:jc w:val="both"/>
        <w:textAlignment w:val="baseline"/>
        <w:rPr>
          <w:sz w:val="28"/>
          <w:szCs w:val="28"/>
        </w:rPr>
      </w:pPr>
      <w:r w:rsidRPr="00F47E14">
        <w:rPr>
          <w:sz w:val="28"/>
          <w:szCs w:val="28"/>
        </w:rPr>
        <w:t>коммуникационные устройс</w:t>
      </w:r>
      <w:r>
        <w:rPr>
          <w:sz w:val="28"/>
          <w:szCs w:val="28"/>
        </w:rPr>
        <w:t xml:space="preserve">тва: </w:t>
      </w:r>
      <w:r w:rsidRPr="00F47E14">
        <w:rPr>
          <w:sz w:val="28"/>
          <w:szCs w:val="28"/>
        </w:rPr>
        <w:t>сетевая плата, мо</w:t>
      </w:r>
      <w:r>
        <w:rPr>
          <w:sz w:val="28"/>
          <w:szCs w:val="28"/>
        </w:rPr>
        <w:t xml:space="preserve">дем и </w:t>
      </w:r>
      <w:proofErr w:type="spellStart"/>
      <w:r>
        <w:rPr>
          <w:sz w:val="28"/>
          <w:szCs w:val="28"/>
        </w:rPr>
        <w:t>т</w:t>
      </w:r>
      <w:proofErr w:type="gramStart"/>
      <w:r>
        <w:rPr>
          <w:sz w:val="28"/>
          <w:szCs w:val="28"/>
        </w:rPr>
        <w:t>.д</w:t>
      </w:r>
      <w:proofErr w:type="spellEnd"/>
      <w:proofErr w:type="gramEnd"/>
      <w:r w:rsidRPr="00F47E14">
        <w:rPr>
          <w:sz w:val="28"/>
          <w:szCs w:val="28"/>
        </w:rPr>
        <w:t xml:space="preserve">; </w:t>
      </w:r>
    </w:p>
    <w:p w:rsidR="00AE7103" w:rsidRDefault="00AE7103" w:rsidP="00AE7103">
      <w:pPr>
        <w:numPr>
          <w:ilvl w:val="0"/>
          <w:numId w:val="7"/>
        </w:numPr>
        <w:tabs>
          <w:tab w:val="clear" w:pos="1429"/>
          <w:tab w:val="num" w:pos="1080"/>
        </w:tabs>
        <w:overflowPunct w:val="0"/>
        <w:autoSpaceDE w:val="0"/>
        <w:autoSpaceDN w:val="0"/>
        <w:adjustRightInd w:val="0"/>
        <w:ind w:left="1080"/>
        <w:jc w:val="both"/>
        <w:textAlignment w:val="baseline"/>
        <w:rPr>
          <w:sz w:val="28"/>
          <w:szCs w:val="28"/>
        </w:rPr>
      </w:pPr>
      <w:r w:rsidRPr="00F47E14">
        <w:rPr>
          <w:sz w:val="28"/>
          <w:szCs w:val="28"/>
        </w:rPr>
        <w:t>другие необходимые и дополнительные устройства</w:t>
      </w:r>
      <w:r>
        <w:rPr>
          <w:sz w:val="28"/>
          <w:szCs w:val="28"/>
        </w:rPr>
        <w:t>:</w:t>
      </w:r>
      <w:r w:rsidRPr="00F47E14">
        <w:rPr>
          <w:sz w:val="28"/>
          <w:szCs w:val="28"/>
        </w:rPr>
        <w:t xml:space="preserve"> источник бесперебойного питания, се</w:t>
      </w:r>
      <w:r>
        <w:rPr>
          <w:sz w:val="28"/>
          <w:szCs w:val="28"/>
        </w:rPr>
        <w:t>тевой фильтр и др</w:t>
      </w:r>
      <w:r w:rsidRPr="00F47E14">
        <w:rPr>
          <w:sz w:val="28"/>
          <w:szCs w:val="28"/>
        </w:rPr>
        <w:t>.</w:t>
      </w:r>
    </w:p>
    <w:p w:rsidR="00AE7103" w:rsidRDefault="00AE7103" w:rsidP="00AE7103">
      <w:pPr>
        <w:overflowPunct w:val="0"/>
        <w:autoSpaceDE w:val="0"/>
        <w:autoSpaceDN w:val="0"/>
        <w:adjustRightInd w:val="0"/>
        <w:ind w:left="720"/>
        <w:textAlignment w:val="baseline"/>
        <w:rPr>
          <w:sz w:val="28"/>
          <w:szCs w:val="28"/>
        </w:rPr>
      </w:pPr>
    </w:p>
    <w:p w:rsidR="00AE7103" w:rsidRDefault="00AE7103" w:rsidP="00AE7103">
      <w:pPr>
        <w:ind w:firstLine="540"/>
        <w:jc w:val="center"/>
        <w:rPr>
          <w:sz w:val="28"/>
          <w:szCs w:val="28"/>
        </w:rPr>
      </w:pPr>
      <w:r>
        <w:rPr>
          <w:b/>
          <w:noProof/>
          <w:sz w:val="28"/>
          <w:szCs w:val="28"/>
        </w:rPr>
        <w:drawing>
          <wp:anchor distT="0" distB="0" distL="114300" distR="114300" simplePos="0" relativeHeight="251660288" behindDoc="0" locked="0" layoutInCell="1" allowOverlap="1">
            <wp:simplePos x="0" y="0"/>
            <wp:positionH relativeFrom="column">
              <wp:posOffset>1028700</wp:posOffset>
            </wp:positionH>
            <wp:positionV relativeFrom="paragraph">
              <wp:posOffset>184150</wp:posOffset>
            </wp:positionV>
            <wp:extent cx="3373120" cy="2150110"/>
            <wp:effectExtent l="1905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3373120" cy="2150110"/>
                    </a:xfrm>
                    <a:prstGeom prst="rect">
                      <a:avLst/>
                    </a:prstGeom>
                    <a:noFill/>
                    <a:ln w="9525">
                      <a:noFill/>
                      <a:miter lim="800000"/>
                      <a:headEnd/>
                      <a:tailEnd/>
                    </a:ln>
                  </pic:spPr>
                </pic:pic>
              </a:graphicData>
            </a:graphic>
          </wp:anchor>
        </w:drawing>
      </w:r>
      <w:r>
        <w:rPr>
          <w:sz w:val="28"/>
          <w:szCs w:val="28"/>
        </w:rPr>
        <w:t xml:space="preserve">Рис.1 Комплекс средств аппаратного обеспечения </w:t>
      </w:r>
    </w:p>
    <w:p w:rsidR="00AE7103" w:rsidRDefault="00AE7103" w:rsidP="00AE7103">
      <w:pPr>
        <w:ind w:firstLine="540"/>
        <w:rPr>
          <w:sz w:val="28"/>
          <w:szCs w:val="28"/>
        </w:rPr>
      </w:pPr>
      <w:r>
        <w:rPr>
          <w:sz w:val="28"/>
          <w:szCs w:val="28"/>
        </w:rPr>
        <w:t xml:space="preserve">Каждый источник включает в себя несколько видов негативных факторов, объединенных в </w:t>
      </w:r>
      <w:r w:rsidRPr="00E80E4D">
        <w:rPr>
          <w:rFonts w:ascii="Tahoma" w:hAnsi="Tahoma" w:cs="Tahoma"/>
        </w:rPr>
        <w:t>группы</w:t>
      </w:r>
      <w:r>
        <w:rPr>
          <w:sz w:val="28"/>
          <w:szCs w:val="28"/>
        </w:rPr>
        <w:t xml:space="preserve"> по природе их происхождения.</w:t>
      </w:r>
    </w:p>
    <w:p w:rsidR="00AE7103" w:rsidRDefault="00AE7103" w:rsidP="00AE7103">
      <w:pPr>
        <w:ind w:firstLine="540"/>
        <w:rPr>
          <w:sz w:val="28"/>
          <w:szCs w:val="28"/>
        </w:rPr>
      </w:pPr>
    </w:p>
    <w:p w:rsidR="00AE7103" w:rsidRPr="00641ECF" w:rsidRDefault="00AE7103" w:rsidP="00AE7103">
      <w:pPr>
        <w:ind w:firstLine="540"/>
        <w:jc w:val="center"/>
        <w:rPr>
          <w:rFonts w:ascii="Tahoma" w:hAnsi="Tahoma" w:cs="Tahoma"/>
          <w:i/>
          <w:sz w:val="22"/>
          <w:szCs w:val="22"/>
        </w:rPr>
      </w:pPr>
      <w:r w:rsidRPr="00641ECF">
        <w:rPr>
          <w:rFonts w:ascii="Tahoma" w:hAnsi="Tahoma" w:cs="Tahoma"/>
          <w:b/>
          <w:i/>
          <w:sz w:val="22"/>
          <w:szCs w:val="22"/>
        </w:rPr>
        <w:t>Виды негативных факторов технического источника</w:t>
      </w:r>
      <w:r w:rsidRPr="00641ECF">
        <w:rPr>
          <w:rFonts w:ascii="Tahoma" w:hAnsi="Tahoma" w:cs="Tahoma"/>
          <w:i/>
          <w:sz w:val="22"/>
          <w:szCs w:val="22"/>
        </w:rPr>
        <w:t>.</w:t>
      </w:r>
    </w:p>
    <w:p w:rsidR="00AE7103" w:rsidRPr="008C7D41" w:rsidRDefault="00AE7103" w:rsidP="00AE7103">
      <w:pPr>
        <w:ind w:firstLine="540"/>
        <w:rPr>
          <w:rFonts w:ascii="Tahoma" w:hAnsi="Tahoma" w:cs="Tahoma"/>
          <w:i/>
        </w:rPr>
      </w:pPr>
      <w:proofErr w:type="gramStart"/>
      <w:r w:rsidRPr="008C7D41">
        <w:rPr>
          <w:rFonts w:ascii="Tahoma" w:hAnsi="Tahoma" w:cs="Tahoma"/>
          <w:i/>
        </w:rPr>
        <w:t>Визуальные</w:t>
      </w:r>
      <w:proofErr w:type="gramEnd"/>
    </w:p>
    <w:p w:rsidR="00AE7103" w:rsidRDefault="00AE7103" w:rsidP="00AE7103">
      <w:pPr>
        <w:jc w:val="both"/>
        <w:rPr>
          <w:sz w:val="28"/>
          <w:szCs w:val="28"/>
        </w:rPr>
      </w:pPr>
      <w:r w:rsidRPr="009A112E">
        <w:rPr>
          <w:sz w:val="28"/>
          <w:szCs w:val="28"/>
        </w:rPr>
        <w:t>Повышенный уровень прямой или отраж</w:t>
      </w:r>
      <w:r>
        <w:rPr>
          <w:sz w:val="28"/>
          <w:szCs w:val="28"/>
        </w:rPr>
        <w:t xml:space="preserve">енной </w:t>
      </w:r>
      <w:proofErr w:type="spellStart"/>
      <w:r>
        <w:rPr>
          <w:sz w:val="28"/>
          <w:szCs w:val="28"/>
        </w:rPr>
        <w:t>блесткости</w:t>
      </w:r>
      <w:proofErr w:type="spellEnd"/>
      <w:r>
        <w:rPr>
          <w:sz w:val="28"/>
          <w:szCs w:val="28"/>
        </w:rPr>
        <w:t xml:space="preserve">, </w:t>
      </w:r>
      <w:proofErr w:type="spellStart"/>
      <w:r>
        <w:rPr>
          <w:sz w:val="28"/>
          <w:szCs w:val="28"/>
        </w:rPr>
        <w:t>ослепленности</w:t>
      </w:r>
      <w:proofErr w:type="spellEnd"/>
      <w:r>
        <w:rPr>
          <w:sz w:val="28"/>
          <w:szCs w:val="28"/>
        </w:rPr>
        <w:t>;</w:t>
      </w:r>
      <w:r w:rsidRPr="009A112E">
        <w:rPr>
          <w:sz w:val="28"/>
          <w:szCs w:val="28"/>
        </w:rPr>
        <w:t xml:space="preserve"> яркости светового изображения, низкая контрастность изображения, сине</w:t>
      </w:r>
      <w:r>
        <w:rPr>
          <w:sz w:val="28"/>
          <w:szCs w:val="28"/>
        </w:rPr>
        <w:t>-фиолетовая часть спектра, мерцание</w:t>
      </w:r>
      <w:r w:rsidRPr="009A112E">
        <w:rPr>
          <w:sz w:val="28"/>
          <w:szCs w:val="28"/>
        </w:rPr>
        <w:t xml:space="preserve"> и дрожание изображения экрана.</w:t>
      </w:r>
    </w:p>
    <w:p w:rsidR="00AE7103" w:rsidRDefault="00AE7103" w:rsidP="00AE7103">
      <w:pPr>
        <w:ind w:firstLine="540"/>
        <w:jc w:val="both"/>
        <w:rPr>
          <w:sz w:val="28"/>
          <w:szCs w:val="28"/>
        </w:rPr>
      </w:pPr>
      <w:r>
        <w:rPr>
          <w:sz w:val="28"/>
          <w:szCs w:val="28"/>
        </w:rPr>
        <w:t>Мерцание – временная нестабильность изображения (непреднамеренное изменение по времени яркости изображения на экране дисплея).</w:t>
      </w:r>
    </w:p>
    <w:p w:rsidR="00AE7103" w:rsidRDefault="00AE7103" w:rsidP="00AE7103">
      <w:pPr>
        <w:ind w:firstLine="540"/>
        <w:jc w:val="both"/>
        <w:rPr>
          <w:sz w:val="28"/>
          <w:szCs w:val="28"/>
        </w:rPr>
      </w:pPr>
      <w:r>
        <w:rPr>
          <w:sz w:val="28"/>
          <w:szCs w:val="28"/>
        </w:rPr>
        <w:t>Дрожание – пространственная нестабильность изображения (непреднамеренные изменения положения фрагментов изображения на экране дисплея).</w:t>
      </w:r>
    </w:p>
    <w:p w:rsidR="00AE7103" w:rsidRDefault="00AE7103" w:rsidP="00AE7103">
      <w:pPr>
        <w:ind w:firstLine="540"/>
        <w:rPr>
          <w:i/>
          <w:sz w:val="28"/>
          <w:szCs w:val="28"/>
        </w:rPr>
      </w:pPr>
      <w:proofErr w:type="gramStart"/>
      <w:r w:rsidRPr="008C7D41">
        <w:rPr>
          <w:rFonts w:ascii="Tahoma" w:hAnsi="Tahoma" w:cs="Tahoma"/>
          <w:i/>
        </w:rPr>
        <w:t>Физические</w:t>
      </w:r>
      <w:r w:rsidRPr="00F344B6">
        <w:rPr>
          <w:i/>
          <w:sz w:val="28"/>
          <w:szCs w:val="28"/>
        </w:rPr>
        <w:t>.</w:t>
      </w:r>
      <w:proofErr w:type="gramEnd"/>
    </w:p>
    <w:p w:rsidR="00AE7103" w:rsidRDefault="00AE7103" w:rsidP="00AE7103">
      <w:pPr>
        <w:rPr>
          <w:sz w:val="28"/>
          <w:szCs w:val="28"/>
        </w:rPr>
      </w:pPr>
      <w:r w:rsidRPr="009A112E">
        <w:rPr>
          <w:sz w:val="28"/>
          <w:szCs w:val="28"/>
        </w:rPr>
        <w:t>Повышенный уровень:</w:t>
      </w:r>
    </w:p>
    <w:p w:rsidR="00AE7103" w:rsidRDefault="00AE7103" w:rsidP="00AE7103">
      <w:pPr>
        <w:jc w:val="both"/>
        <w:rPr>
          <w:sz w:val="28"/>
          <w:szCs w:val="28"/>
        </w:rPr>
      </w:pPr>
      <w:r w:rsidRPr="009A112E">
        <w:rPr>
          <w:sz w:val="28"/>
          <w:szCs w:val="28"/>
        </w:rPr>
        <w:t>электростатического</w:t>
      </w:r>
      <w:r>
        <w:rPr>
          <w:sz w:val="28"/>
          <w:szCs w:val="28"/>
        </w:rPr>
        <w:t xml:space="preserve"> потенциала экрана</w:t>
      </w:r>
      <w:r w:rsidRPr="009A112E">
        <w:rPr>
          <w:sz w:val="28"/>
          <w:szCs w:val="28"/>
        </w:rPr>
        <w:t xml:space="preserve">, переменного электрического и магнитного поля, </w:t>
      </w:r>
      <w:r>
        <w:rPr>
          <w:sz w:val="28"/>
          <w:szCs w:val="28"/>
        </w:rPr>
        <w:t xml:space="preserve">мягкого рентгеновского излучения, инфракрасного и ультрафиолетового излучения, </w:t>
      </w:r>
      <w:r w:rsidRPr="009A112E">
        <w:rPr>
          <w:sz w:val="28"/>
          <w:szCs w:val="28"/>
        </w:rPr>
        <w:t xml:space="preserve">шума, </w:t>
      </w:r>
      <w:r>
        <w:rPr>
          <w:sz w:val="28"/>
          <w:szCs w:val="28"/>
        </w:rPr>
        <w:t xml:space="preserve">напряжения </w:t>
      </w:r>
      <w:r w:rsidRPr="009A112E">
        <w:rPr>
          <w:sz w:val="28"/>
          <w:szCs w:val="28"/>
        </w:rPr>
        <w:t>электрического тока в цепи.</w:t>
      </w:r>
    </w:p>
    <w:p w:rsidR="00AE7103" w:rsidRPr="008C7D41" w:rsidRDefault="00AE7103" w:rsidP="00AE7103">
      <w:pPr>
        <w:ind w:firstLine="540"/>
        <w:rPr>
          <w:rFonts w:ascii="Tahoma" w:hAnsi="Tahoma" w:cs="Tahoma"/>
          <w:i/>
        </w:rPr>
      </w:pPr>
      <w:proofErr w:type="gramStart"/>
      <w:r w:rsidRPr="008C7D41">
        <w:rPr>
          <w:rFonts w:ascii="Tahoma" w:hAnsi="Tahoma" w:cs="Tahoma"/>
          <w:i/>
        </w:rPr>
        <w:t>Химические</w:t>
      </w:r>
      <w:proofErr w:type="gramEnd"/>
    </w:p>
    <w:p w:rsidR="00AE7103" w:rsidRDefault="00AE7103" w:rsidP="00AE7103">
      <w:pPr>
        <w:rPr>
          <w:sz w:val="28"/>
          <w:szCs w:val="28"/>
        </w:rPr>
      </w:pPr>
      <w:r w:rsidRPr="009A112E">
        <w:rPr>
          <w:sz w:val="28"/>
          <w:szCs w:val="28"/>
        </w:rPr>
        <w:t>Повышенное содержание вредных веществ:</w:t>
      </w:r>
    </w:p>
    <w:p w:rsidR="00AE7103" w:rsidRDefault="00AE7103" w:rsidP="00AE7103">
      <w:pPr>
        <w:rPr>
          <w:sz w:val="28"/>
          <w:szCs w:val="28"/>
        </w:rPr>
      </w:pPr>
      <w:r w:rsidRPr="009A112E">
        <w:rPr>
          <w:sz w:val="28"/>
          <w:szCs w:val="28"/>
        </w:rPr>
        <w:t xml:space="preserve">озона, водорода селенистого, ацетона, азота оксида, </w:t>
      </w:r>
      <w:proofErr w:type="gramStart"/>
      <w:r w:rsidRPr="009A112E">
        <w:rPr>
          <w:sz w:val="28"/>
          <w:szCs w:val="28"/>
        </w:rPr>
        <w:t>поливинилхлоридных</w:t>
      </w:r>
      <w:proofErr w:type="gramEnd"/>
      <w:r w:rsidRPr="009A112E">
        <w:rPr>
          <w:sz w:val="28"/>
          <w:szCs w:val="28"/>
        </w:rPr>
        <w:t xml:space="preserve"> </w:t>
      </w:r>
      <w:proofErr w:type="spellStart"/>
      <w:r w:rsidRPr="009A112E">
        <w:rPr>
          <w:sz w:val="28"/>
          <w:szCs w:val="28"/>
        </w:rPr>
        <w:t>бифенилов</w:t>
      </w:r>
      <w:proofErr w:type="spellEnd"/>
      <w:r w:rsidRPr="009A112E">
        <w:rPr>
          <w:sz w:val="28"/>
          <w:szCs w:val="28"/>
        </w:rPr>
        <w:t>.</w:t>
      </w:r>
    </w:p>
    <w:p w:rsidR="00AE7103" w:rsidRPr="008C7D41" w:rsidRDefault="00AE7103" w:rsidP="00AE7103">
      <w:pPr>
        <w:ind w:firstLine="540"/>
        <w:jc w:val="both"/>
        <w:rPr>
          <w:rFonts w:ascii="Tahoma" w:hAnsi="Tahoma" w:cs="Tahoma"/>
          <w:i/>
        </w:rPr>
      </w:pPr>
      <w:r w:rsidRPr="008C7D41">
        <w:rPr>
          <w:rFonts w:ascii="Tahoma" w:hAnsi="Tahoma" w:cs="Tahoma"/>
          <w:i/>
        </w:rPr>
        <w:t>Нервно психические перегрузки</w:t>
      </w:r>
    </w:p>
    <w:p w:rsidR="00AE7103" w:rsidRDefault="00AE7103" w:rsidP="00AE7103">
      <w:pPr>
        <w:jc w:val="both"/>
        <w:rPr>
          <w:sz w:val="28"/>
          <w:szCs w:val="28"/>
        </w:rPr>
      </w:pPr>
      <w:r>
        <w:rPr>
          <w:sz w:val="28"/>
          <w:szCs w:val="28"/>
        </w:rPr>
        <w:lastRenderedPageBreak/>
        <w:t>Сложные программные продукты, несоответствие эксплуатационных технических параметров ПК характеру выполняемых задач, скорость выполнения компьютером команд, потеря информации.</w:t>
      </w:r>
    </w:p>
    <w:p w:rsidR="00AE7103" w:rsidRPr="008C7D41" w:rsidRDefault="00AE7103" w:rsidP="00AE7103">
      <w:pPr>
        <w:ind w:firstLine="540"/>
        <w:jc w:val="both"/>
        <w:rPr>
          <w:sz w:val="28"/>
          <w:szCs w:val="28"/>
        </w:rPr>
      </w:pPr>
    </w:p>
    <w:p w:rsidR="00AE7103" w:rsidRDefault="00AE7103" w:rsidP="00AE7103">
      <w:pPr>
        <w:ind w:firstLine="540"/>
        <w:jc w:val="both"/>
        <w:rPr>
          <w:sz w:val="28"/>
          <w:szCs w:val="28"/>
        </w:rPr>
      </w:pPr>
      <w:r>
        <w:rPr>
          <w:sz w:val="28"/>
          <w:szCs w:val="28"/>
        </w:rPr>
        <w:t xml:space="preserve">В </w:t>
      </w:r>
      <w:r w:rsidRPr="00B91FD5">
        <w:rPr>
          <w:b/>
          <w:i/>
          <w:sz w:val="28"/>
          <w:szCs w:val="28"/>
        </w:rPr>
        <w:t>экологическом источнике</w:t>
      </w:r>
      <w:r>
        <w:rPr>
          <w:sz w:val="28"/>
          <w:szCs w:val="28"/>
        </w:rPr>
        <w:t xml:space="preserve"> негативные факторы воздействуют на пользователя </w:t>
      </w:r>
      <w:r w:rsidRPr="008C7D41">
        <w:rPr>
          <w:rFonts w:ascii="Tahoma" w:hAnsi="Tahoma" w:cs="Tahoma"/>
          <w:i/>
        </w:rPr>
        <w:t>с окружающей среды рабочего места</w:t>
      </w:r>
      <w:r w:rsidRPr="008C7D41">
        <w:rPr>
          <w:rFonts w:ascii="Tahoma" w:hAnsi="Tahoma" w:cs="Tahoma"/>
        </w:rPr>
        <w:t>.</w:t>
      </w:r>
      <w:r>
        <w:rPr>
          <w:sz w:val="28"/>
          <w:szCs w:val="28"/>
        </w:rPr>
        <w:t xml:space="preserve"> </w:t>
      </w:r>
    </w:p>
    <w:p w:rsidR="00AE7103" w:rsidRDefault="00AE7103" w:rsidP="00AE7103">
      <w:pPr>
        <w:ind w:firstLine="540"/>
        <w:jc w:val="both"/>
        <w:rPr>
          <w:sz w:val="28"/>
          <w:szCs w:val="28"/>
        </w:rPr>
      </w:pPr>
      <w:r>
        <w:rPr>
          <w:sz w:val="28"/>
          <w:szCs w:val="28"/>
        </w:rPr>
        <w:t xml:space="preserve">Рабочее место характеризуется производственной средой – пространством, где осуществляется трудовая деятельность человека. В нем, как в </w:t>
      </w:r>
      <w:proofErr w:type="spellStart"/>
      <w:r>
        <w:rPr>
          <w:sz w:val="28"/>
          <w:szCs w:val="28"/>
        </w:rPr>
        <w:t>техносфере</w:t>
      </w:r>
      <w:proofErr w:type="spellEnd"/>
      <w:r>
        <w:rPr>
          <w:sz w:val="28"/>
          <w:szCs w:val="28"/>
        </w:rPr>
        <w:t xml:space="preserve">, формируются негативные факторы, отличающиеся от </w:t>
      </w:r>
      <w:proofErr w:type="gramStart"/>
      <w:r>
        <w:rPr>
          <w:sz w:val="28"/>
          <w:szCs w:val="28"/>
        </w:rPr>
        <w:t>природных</w:t>
      </w:r>
      <w:proofErr w:type="gramEnd"/>
      <w:r>
        <w:rPr>
          <w:sz w:val="28"/>
          <w:szCs w:val="28"/>
        </w:rPr>
        <w:t>. Особенностью рабочего места с ПК является то, что его можно использовать где угодно, поэтому целесообразнее вести речь об окружающей среде того места, где эксплуатируется компьютер.</w:t>
      </w:r>
    </w:p>
    <w:p w:rsidR="00AE7103" w:rsidRDefault="00AE7103" w:rsidP="00AE7103">
      <w:pPr>
        <w:ind w:firstLine="540"/>
        <w:jc w:val="both"/>
        <w:rPr>
          <w:sz w:val="28"/>
          <w:szCs w:val="28"/>
        </w:rPr>
      </w:pPr>
    </w:p>
    <w:p w:rsidR="00AE7103" w:rsidRPr="00641ECF" w:rsidRDefault="00AE7103" w:rsidP="00AE7103">
      <w:pPr>
        <w:ind w:firstLine="540"/>
        <w:jc w:val="center"/>
        <w:rPr>
          <w:rFonts w:ascii="Tahoma" w:hAnsi="Tahoma" w:cs="Tahoma"/>
          <w:i/>
          <w:sz w:val="22"/>
          <w:szCs w:val="22"/>
        </w:rPr>
      </w:pPr>
      <w:r w:rsidRPr="00641ECF">
        <w:rPr>
          <w:rFonts w:ascii="Tahoma" w:hAnsi="Tahoma" w:cs="Tahoma"/>
          <w:b/>
          <w:i/>
          <w:sz w:val="22"/>
          <w:szCs w:val="22"/>
        </w:rPr>
        <w:t>Виды негативных факторов экологического источника</w:t>
      </w:r>
    </w:p>
    <w:p w:rsidR="00AE7103" w:rsidRDefault="00AE7103" w:rsidP="00AE7103">
      <w:pPr>
        <w:ind w:firstLine="540"/>
        <w:rPr>
          <w:i/>
          <w:sz w:val="28"/>
          <w:szCs w:val="28"/>
        </w:rPr>
      </w:pPr>
      <w:proofErr w:type="gramStart"/>
      <w:r w:rsidRPr="008C7D41">
        <w:rPr>
          <w:rFonts w:ascii="Tahoma" w:hAnsi="Tahoma" w:cs="Tahoma"/>
          <w:i/>
        </w:rPr>
        <w:t>Физические</w:t>
      </w:r>
      <w:r w:rsidRPr="00F344B6">
        <w:rPr>
          <w:i/>
          <w:sz w:val="28"/>
          <w:szCs w:val="28"/>
        </w:rPr>
        <w:t>.</w:t>
      </w:r>
      <w:proofErr w:type="gramEnd"/>
    </w:p>
    <w:p w:rsidR="00AE7103" w:rsidRDefault="00AE7103" w:rsidP="00AE7103">
      <w:pPr>
        <w:jc w:val="both"/>
        <w:rPr>
          <w:sz w:val="28"/>
          <w:szCs w:val="28"/>
        </w:rPr>
      </w:pPr>
      <w:proofErr w:type="gramStart"/>
      <w:r w:rsidRPr="009A112E">
        <w:rPr>
          <w:sz w:val="28"/>
          <w:szCs w:val="28"/>
        </w:rPr>
        <w:t xml:space="preserve">Повышенный уровень пульсации светового потока, шума и вибрации; </w:t>
      </w:r>
      <w:r>
        <w:rPr>
          <w:sz w:val="28"/>
          <w:szCs w:val="28"/>
        </w:rPr>
        <w:t xml:space="preserve">пониженный или повышенный уровень </w:t>
      </w:r>
      <w:r w:rsidRPr="009A112E">
        <w:rPr>
          <w:sz w:val="28"/>
          <w:szCs w:val="28"/>
        </w:rPr>
        <w:t>освещен</w:t>
      </w:r>
      <w:r>
        <w:rPr>
          <w:sz w:val="28"/>
          <w:szCs w:val="28"/>
        </w:rPr>
        <w:t>ности,</w:t>
      </w:r>
      <w:r w:rsidRPr="009A112E">
        <w:rPr>
          <w:sz w:val="28"/>
          <w:szCs w:val="28"/>
        </w:rPr>
        <w:t xml:space="preserve"> неблагоприятный режим метеорологических показателей микроклимата (температуры воздуха, относительной влажнос</w:t>
      </w:r>
      <w:r>
        <w:rPr>
          <w:sz w:val="28"/>
          <w:szCs w:val="28"/>
        </w:rPr>
        <w:t xml:space="preserve">ти и скорости движения воздуха), </w:t>
      </w:r>
      <w:r w:rsidRPr="009A112E">
        <w:rPr>
          <w:sz w:val="28"/>
          <w:szCs w:val="28"/>
        </w:rPr>
        <w:t xml:space="preserve">неблагоприятный режим </w:t>
      </w:r>
      <w:proofErr w:type="spellStart"/>
      <w:r w:rsidRPr="009A112E">
        <w:rPr>
          <w:sz w:val="28"/>
          <w:szCs w:val="28"/>
        </w:rPr>
        <w:t>аэроионного</w:t>
      </w:r>
      <w:proofErr w:type="spellEnd"/>
      <w:r w:rsidRPr="009A112E">
        <w:rPr>
          <w:sz w:val="28"/>
          <w:szCs w:val="28"/>
        </w:rPr>
        <w:t xml:space="preserve"> состава воздуха</w:t>
      </w:r>
      <w:r>
        <w:rPr>
          <w:sz w:val="28"/>
          <w:szCs w:val="28"/>
        </w:rPr>
        <w:t>.</w:t>
      </w:r>
      <w:proofErr w:type="gramEnd"/>
    </w:p>
    <w:p w:rsidR="00AE7103" w:rsidRDefault="00AE7103" w:rsidP="00AE7103">
      <w:pPr>
        <w:ind w:firstLine="540"/>
        <w:rPr>
          <w:rFonts w:ascii="Tahoma" w:hAnsi="Tahoma" w:cs="Tahoma"/>
          <w:i/>
        </w:rPr>
      </w:pPr>
      <w:proofErr w:type="gramStart"/>
      <w:r w:rsidRPr="008C7D41">
        <w:rPr>
          <w:rFonts w:ascii="Tahoma" w:hAnsi="Tahoma" w:cs="Tahoma"/>
          <w:i/>
        </w:rPr>
        <w:t>Химические</w:t>
      </w:r>
      <w:proofErr w:type="gramEnd"/>
    </w:p>
    <w:p w:rsidR="00AE7103" w:rsidRPr="008C7D41" w:rsidRDefault="00AE7103" w:rsidP="00AE7103">
      <w:pPr>
        <w:jc w:val="both"/>
        <w:rPr>
          <w:rFonts w:ascii="Tahoma" w:hAnsi="Tahoma" w:cs="Tahoma"/>
          <w:i/>
        </w:rPr>
      </w:pPr>
      <w:r w:rsidRPr="009A112E">
        <w:rPr>
          <w:sz w:val="28"/>
          <w:szCs w:val="28"/>
        </w:rPr>
        <w:t>Повышенный уровень содержания вредных веществ</w:t>
      </w:r>
      <w:r>
        <w:rPr>
          <w:sz w:val="28"/>
          <w:szCs w:val="28"/>
        </w:rPr>
        <w:t>, газов, пыли</w:t>
      </w:r>
      <w:r w:rsidRPr="009A112E">
        <w:rPr>
          <w:sz w:val="28"/>
          <w:szCs w:val="28"/>
        </w:rPr>
        <w:t xml:space="preserve"> в воздухе рабочей зо</w:t>
      </w:r>
      <w:r>
        <w:rPr>
          <w:sz w:val="28"/>
          <w:szCs w:val="28"/>
        </w:rPr>
        <w:t>ны</w:t>
      </w:r>
      <w:r w:rsidRPr="009A112E">
        <w:rPr>
          <w:sz w:val="28"/>
          <w:szCs w:val="28"/>
        </w:rPr>
        <w:t>.</w:t>
      </w:r>
    </w:p>
    <w:p w:rsidR="00AE7103" w:rsidRDefault="00AE7103" w:rsidP="00AE7103">
      <w:pPr>
        <w:ind w:firstLine="540"/>
        <w:jc w:val="both"/>
        <w:rPr>
          <w:rFonts w:ascii="Tahoma" w:hAnsi="Tahoma" w:cs="Tahoma"/>
          <w:i/>
        </w:rPr>
      </w:pPr>
      <w:proofErr w:type="gramStart"/>
      <w:r w:rsidRPr="00B224DC">
        <w:rPr>
          <w:rFonts w:ascii="Tahoma" w:hAnsi="Tahoma" w:cs="Tahoma"/>
          <w:i/>
        </w:rPr>
        <w:t>Биологические</w:t>
      </w:r>
      <w:proofErr w:type="gramEnd"/>
    </w:p>
    <w:p w:rsidR="00AE7103" w:rsidRDefault="00AE7103" w:rsidP="00AE7103">
      <w:pPr>
        <w:rPr>
          <w:sz w:val="28"/>
          <w:szCs w:val="28"/>
        </w:rPr>
      </w:pPr>
      <w:r w:rsidRPr="009A112E">
        <w:rPr>
          <w:sz w:val="28"/>
          <w:szCs w:val="28"/>
        </w:rPr>
        <w:t xml:space="preserve">Повышенное содержание в воздухе </w:t>
      </w:r>
      <w:r>
        <w:rPr>
          <w:sz w:val="28"/>
          <w:szCs w:val="28"/>
        </w:rPr>
        <w:t xml:space="preserve">вредных </w:t>
      </w:r>
      <w:r w:rsidRPr="009A112E">
        <w:rPr>
          <w:sz w:val="28"/>
          <w:szCs w:val="28"/>
        </w:rPr>
        <w:t>микроорганизмов</w:t>
      </w:r>
      <w:r>
        <w:rPr>
          <w:sz w:val="28"/>
          <w:szCs w:val="28"/>
        </w:rPr>
        <w:t>.</w:t>
      </w:r>
    </w:p>
    <w:p w:rsidR="00AE7103" w:rsidRPr="00B224DC" w:rsidRDefault="00AE7103" w:rsidP="00AE7103">
      <w:pPr>
        <w:rPr>
          <w:rFonts w:ascii="Tahoma" w:hAnsi="Tahoma" w:cs="Tahoma"/>
        </w:rPr>
      </w:pPr>
    </w:p>
    <w:p w:rsidR="00AE7103" w:rsidRDefault="00AE7103" w:rsidP="00AE7103">
      <w:pPr>
        <w:ind w:firstLine="540"/>
        <w:jc w:val="both"/>
        <w:rPr>
          <w:sz w:val="28"/>
          <w:szCs w:val="28"/>
        </w:rPr>
      </w:pPr>
      <w:r>
        <w:rPr>
          <w:sz w:val="28"/>
          <w:szCs w:val="28"/>
        </w:rPr>
        <w:t xml:space="preserve">В </w:t>
      </w:r>
      <w:r w:rsidRPr="00F47E14">
        <w:rPr>
          <w:b/>
          <w:sz w:val="28"/>
          <w:szCs w:val="28"/>
        </w:rPr>
        <w:t>антропогенном источнике</w:t>
      </w:r>
      <w:r>
        <w:rPr>
          <w:sz w:val="28"/>
          <w:szCs w:val="28"/>
        </w:rPr>
        <w:t xml:space="preserve"> в качестве негативного фактора выступает </w:t>
      </w:r>
      <w:r>
        <w:rPr>
          <w:rFonts w:ascii="Tahoma" w:hAnsi="Tahoma" w:cs="Tahoma"/>
          <w:i/>
        </w:rPr>
        <w:t>личностный фактор</w:t>
      </w:r>
      <w:r w:rsidRPr="00B224DC">
        <w:rPr>
          <w:rFonts w:ascii="Tahoma" w:hAnsi="Tahoma" w:cs="Tahoma"/>
          <w:i/>
        </w:rPr>
        <w:t xml:space="preserve"> самого человека</w:t>
      </w:r>
      <w:r>
        <w:rPr>
          <w:sz w:val="28"/>
          <w:szCs w:val="28"/>
        </w:rPr>
        <w:t xml:space="preserve"> – пользователя ПК.</w:t>
      </w:r>
    </w:p>
    <w:p w:rsidR="00AE7103" w:rsidRDefault="00AE7103" w:rsidP="00AE7103">
      <w:pPr>
        <w:ind w:firstLine="540"/>
        <w:jc w:val="both"/>
        <w:rPr>
          <w:sz w:val="28"/>
          <w:szCs w:val="28"/>
        </w:rPr>
      </w:pPr>
      <w:r>
        <w:rPr>
          <w:sz w:val="28"/>
          <w:szCs w:val="28"/>
        </w:rPr>
        <w:t>Широкое внедрение компьютерной техники во все сферы человеческой деятельности приводит к тому, что им могут пользоваться люди разных специальностей и разных возрастных категорий. Поэтому, в лекциях будет использоваться обобщенный образ пользователя ПЭВМ, синонимом которого могут быть понятия: персонал, оператор и др.</w:t>
      </w:r>
    </w:p>
    <w:p w:rsidR="00AE7103" w:rsidRPr="00641ECF" w:rsidRDefault="00AE7103" w:rsidP="00AE7103">
      <w:pPr>
        <w:ind w:firstLine="540"/>
        <w:jc w:val="center"/>
        <w:rPr>
          <w:sz w:val="22"/>
          <w:szCs w:val="22"/>
        </w:rPr>
      </w:pPr>
      <w:r w:rsidRPr="00641ECF">
        <w:rPr>
          <w:rFonts w:ascii="Tahoma" w:hAnsi="Tahoma" w:cs="Tahoma"/>
          <w:b/>
          <w:i/>
          <w:sz w:val="22"/>
          <w:szCs w:val="22"/>
        </w:rPr>
        <w:t>Виды негативных факторов</w:t>
      </w:r>
      <w:r w:rsidRPr="00641ECF">
        <w:rPr>
          <w:rFonts w:ascii="Tahoma" w:hAnsi="Tahoma" w:cs="Tahoma"/>
          <w:i/>
          <w:sz w:val="22"/>
          <w:szCs w:val="22"/>
        </w:rPr>
        <w:t xml:space="preserve"> </w:t>
      </w:r>
      <w:r w:rsidRPr="00641ECF">
        <w:rPr>
          <w:rFonts w:ascii="Tahoma" w:hAnsi="Tahoma" w:cs="Tahoma"/>
          <w:b/>
          <w:i/>
          <w:sz w:val="22"/>
          <w:szCs w:val="22"/>
        </w:rPr>
        <w:t>антропогенного источника</w:t>
      </w:r>
    </w:p>
    <w:p w:rsidR="00AE7103" w:rsidRPr="00996637" w:rsidRDefault="00AE7103" w:rsidP="00AE7103">
      <w:pPr>
        <w:ind w:firstLine="540"/>
        <w:jc w:val="both"/>
        <w:rPr>
          <w:rFonts w:ascii="Tahoma" w:hAnsi="Tahoma" w:cs="Tahoma"/>
          <w:i/>
        </w:rPr>
      </w:pPr>
      <w:proofErr w:type="gramStart"/>
      <w:r w:rsidRPr="00996637">
        <w:rPr>
          <w:rFonts w:ascii="Tahoma" w:hAnsi="Tahoma" w:cs="Tahoma"/>
          <w:i/>
        </w:rPr>
        <w:t>Психофизиологические</w:t>
      </w:r>
      <w:proofErr w:type="gramEnd"/>
    </w:p>
    <w:p w:rsidR="00AE7103" w:rsidRPr="009A112E" w:rsidRDefault="00AE7103" w:rsidP="00AE7103">
      <w:pPr>
        <w:rPr>
          <w:sz w:val="28"/>
          <w:szCs w:val="28"/>
        </w:rPr>
      </w:pPr>
      <w:r w:rsidRPr="009A112E">
        <w:rPr>
          <w:sz w:val="28"/>
          <w:szCs w:val="28"/>
        </w:rPr>
        <w:t>Статические физические перегрузки; напряженность зрительного апп</w:t>
      </w:r>
      <w:r>
        <w:rPr>
          <w:sz w:val="28"/>
          <w:szCs w:val="28"/>
        </w:rPr>
        <w:t>арата; монотонность труда; перегрузки: эмоциональ</w:t>
      </w:r>
      <w:r w:rsidRPr="009A112E">
        <w:rPr>
          <w:sz w:val="28"/>
          <w:szCs w:val="28"/>
        </w:rPr>
        <w:t>ные, умственные, информационные.</w:t>
      </w:r>
    </w:p>
    <w:p w:rsidR="00AE7103" w:rsidRPr="009A112E" w:rsidRDefault="00AE7103" w:rsidP="00AE7103">
      <w:pPr>
        <w:rPr>
          <w:sz w:val="28"/>
          <w:szCs w:val="28"/>
        </w:rPr>
      </w:pPr>
      <w:r w:rsidRPr="009A112E">
        <w:rPr>
          <w:sz w:val="28"/>
          <w:szCs w:val="28"/>
        </w:rPr>
        <w:t>Неправильный режим труда и отдыха.</w:t>
      </w:r>
    </w:p>
    <w:p w:rsidR="00AE7103" w:rsidRPr="009A112E" w:rsidRDefault="00AE7103" w:rsidP="00AE7103">
      <w:pPr>
        <w:rPr>
          <w:sz w:val="28"/>
          <w:szCs w:val="28"/>
        </w:rPr>
      </w:pPr>
      <w:r w:rsidRPr="009A112E">
        <w:rPr>
          <w:sz w:val="28"/>
          <w:szCs w:val="28"/>
        </w:rPr>
        <w:t>Некомпетентность в во</w:t>
      </w:r>
      <w:r>
        <w:rPr>
          <w:sz w:val="28"/>
          <w:szCs w:val="28"/>
        </w:rPr>
        <w:t>просах безопасной работы с ПЭВМ.</w:t>
      </w:r>
      <w:r w:rsidRPr="009A112E">
        <w:rPr>
          <w:sz w:val="28"/>
          <w:szCs w:val="28"/>
        </w:rPr>
        <w:t xml:space="preserve"> </w:t>
      </w:r>
    </w:p>
    <w:p w:rsidR="00AE7103" w:rsidRDefault="00AE7103" w:rsidP="00AE7103">
      <w:pPr>
        <w:rPr>
          <w:sz w:val="28"/>
          <w:szCs w:val="28"/>
        </w:rPr>
      </w:pPr>
      <w:r>
        <w:rPr>
          <w:sz w:val="28"/>
          <w:szCs w:val="28"/>
        </w:rPr>
        <w:t>Нарушение действий (неправильное поведение): пренебрежение,</w:t>
      </w:r>
      <w:r w:rsidRPr="009A112E">
        <w:rPr>
          <w:sz w:val="28"/>
          <w:szCs w:val="28"/>
        </w:rPr>
        <w:t xml:space="preserve"> нежелание </w:t>
      </w:r>
      <w:r>
        <w:rPr>
          <w:sz w:val="28"/>
          <w:szCs w:val="28"/>
        </w:rPr>
        <w:t xml:space="preserve">либо не в состоянии </w:t>
      </w:r>
      <w:r w:rsidRPr="009A112E">
        <w:rPr>
          <w:sz w:val="28"/>
          <w:szCs w:val="28"/>
        </w:rPr>
        <w:t>соблюдать правила безопасности.</w:t>
      </w:r>
    </w:p>
    <w:p w:rsidR="00AE7103" w:rsidRDefault="00AE7103" w:rsidP="00AE7103">
      <w:pPr>
        <w:rPr>
          <w:sz w:val="28"/>
          <w:szCs w:val="28"/>
        </w:rPr>
      </w:pPr>
      <w:r>
        <w:rPr>
          <w:sz w:val="28"/>
          <w:szCs w:val="28"/>
        </w:rPr>
        <w:t>Интернет-</w:t>
      </w:r>
      <w:r w:rsidRPr="009A112E">
        <w:rPr>
          <w:sz w:val="28"/>
          <w:szCs w:val="28"/>
        </w:rPr>
        <w:t>зависимость.</w:t>
      </w:r>
    </w:p>
    <w:p w:rsidR="00AE7103" w:rsidRDefault="00AE7103" w:rsidP="00AE7103">
      <w:pPr>
        <w:rPr>
          <w:sz w:val="28"/>
          <w:szCs w:val="28"/>
        </w:rPr>
      </w:pPr>
    </w:p>
    <w:p w:rsidR="00BC75DA" w:rsidRDefault="00BC75DA" w:rsidP="00AE7103">
      <w:pPr>
        <w:jc w:val="center"/>
        <w:rPr>
          <w:rFonts w:ascii="Arial" w:hAnsi="Arial" w:cs="Arial"/>
          <w:b/>
          <w:i/>
        </w:rPr>
      </w:pPr>
    </w:p>
    <w:p w:rsidR="00BC75DA" w:rsidRDefault="00BC75DA" w:rsidP="00AE7103">
      <w:pPr>
        <w:jc w:val="center"/>
        <w:rPr>
          <w:rFonts w:ascii="Arial" w:hAnsi="Arial" w:cs="Arial"/>
          <w:b/>
          <w:i/>
        </w:rPr>
      </w:pPr>
    </w:p>
    <w:p w:rsidR="00AE7103" w:rsidRPr="00641ECF" w:rsidRDefault="00BC75DA" w:rsidP="00AE7103">
      <w:pPr>
        <w:jc w:val="center"/>
        <w:rPr>
          <w:rFonts w:ascii="Arial" w:hAnsi="Arial" w:cs="Arial"/>
          <w:b/>
          <w:i/>
        </w:rPr>
      </w:pPr>
      <w:r w:rsidRPr="00641ECF">
        <w:rPr>
          <w:rFonts w:ascii="Arial" w:hAnsi="Arial" w:cs="Arial"/>
          <w:b/>
          <w:i/>
        </w:rPr>
        <w:lastRenderedPageBreak/>
        <w:t>КРАТКАЯ ХА</w:t>
      </w:r>
      <w:r>
        <w:rPr>
          <w:rFonts w:ascii="Arial" w:hAnsi="Arial" w:cs="Arial"/>
          <w:b/>
          <w:i/>
        </w:rPr>
        <w:t>РАКТЕРИСТИКА ФАКТОРОВ ВРЕДНОСТИ</w:t>
      </w:r>
    </w:p>
    <w:p w:rsidR="00AE7103" w:rsidRPr="00F95F4E" w:rsidRDefault="00AE7103" w:rsidP="00AE7103">
      <w:pPr>
        <w:ind w:firstLine="540"/>
        <w:jc w:val="both"/>
        <w:rPr>
          <w:sz w:val="28"/>
          <w:szCs w:val="28"/>
        </w:rPr>
      </w:pPr>
      <w:r w:rsidRPr="00F95F4E">
        <w:rPr>
          <w:sz w:val="28"/>
          <w:szCs w:val="28"/>
        </w:rPr>
        <w:t xml:space="preserve">Несоответствие визуальных параметров дисплеев </w:t>
      </w:r>
      <w:r>
        <w:rPr>
          <w:sz w:val="28"/>
          <w:szCs w:val="28"/>
        </w:rPr>
        <w:t xml:space="preserve">гигиеническим </w:t>
      </w:r>
      <w:r w:rsidRPr="00F95F4E">
        <w:rPr>
          <w:sz w:val="28"/>
          <w:szCs w:val="28"/>
        </w:rPr>
        <w:t xml:space="preserve">нормам </w:t>
      </w:r>
      <w:r>
        <w:rPr>
          <w:sz w:val="28"/>
          <w:szCs w:val="28"/>
        </w:rPr>
        <w:t>возникает в результате действия следующих факторов.</w:t>
      </w:r>
    </w:p>
    <w:p w:rsidR="00AE7103" w:rsidRDefault="00AE7103" w:rsidP="00AE7103">
      <w:pPr>
        <w:ind w:firstLine="540"/>
        <w:jc w:val="both"/>
        <w:rPr>
          <w:i/>
          <w:sz w:val="28"/>
          <w:szCs w:val="28"/>
        </w:rPr>
      </w:pPr>
      <w:r>
        <w:rPr>
          <w:sz w:val="28"/>
          <w:szCs w:val="28"/>
        </w:rPr>
        <w:t>О</w:t>
      </w:r>
      <w:r w:rsidRPr="00B13920">
        <w:rPr>
          <w:sz w:val="28"/>
          <w:szCs w:val="28"/>
        </w:rPr>
        <w:t>браз</w:t>
      </w:r>
      <w:r>
        <w:rPr>
          <w:sz w:val="28"/>
          <w:szCs w:val="28"/>
        </w:rPr>
        <w:t>ование</w:t>
      </w:r>
      <w:r w:rsidRPr="00641ECF">
        <w:rPr>
          <w:rFonts w:ascii="Tahoma" w:hAnsi="Tahoma" w:cs="Tahoma"/>
          <w:i/>
        </w:rPr>
        <w:t xml:space="preserve"> </w:t>
      </w:r>
      <w:r>
        <w:rPr>
          <w:rFonts w:ascii="Tahoma" w:hAnsi="Tahoma" w:cs="Tahoma"/>
          <w:i/>
        </w:rPr>
        <w:t>зеркальных</w:t>
      </w:r>
      <w:r w:rsidRPr="00641ECF">
        <w:rPr>
          <w:rFonts w:ascii="Tahoma" w:hAnsi="Tahoma" w:cs="Tahoma"/>
          <w:i/>
        </w:rPr>
        <w:t xml:space="preserve"> блик</w:t>
      </w:r>
      <w:r>
        <w:rPr>
          <w:rFonts w:ascii="Tahoma" w:hAnsi="Tahoma" w:cs="Tahoma"/>
          <w:i/>
        </w:rPr>
        <w:t>ов</w:t>
      </w:r>
      <w:r>
        <w:rPr>
          <w:i/>
          <w:sz w:val="28"/>
          <w:szCs w:val="28"/>
        </w:rPr>
        <w:t xml:space="preserve"> </w:t>
      </w:r>
      <w:r w:rsidRPr="00B13920">
        <w:rPr>
          <w:sz w:val="28"/>
          <w:szCs w:val="28"/>
        </w:rPr>
        <w:t>на передней</w:t>
      </w:r>
      <w:r>
        <w:rPr>
          <w:sz w:val="28"/>
          <w:szCs w:val="28"/>
        </w:rPr>
        <w:t xml:space="preserve"> поверхности экранов мониторов, когда световая волна от оконных проемов и от искусственного освещения, попадая на экран, отражается от его поверхности. Этому способствует неправильная организация и освещенность рабочего места, наличие зеркальных, стеклянных и полированных поверхностей.</w:t>
      </w:r>
    </w:p>
    <w:p w:rsidR="00AE7103" w:rsidRDefault="00AE7103" w:rsidP="00AE7103">
      <w:pPr>
        <w:ind w:firstLine="540"/>
        <w:jc w:val="both"/>
        <w:rPr>
          <w:sz w:val="28"/>
          <w:szCs w:val="28"/>
        </w:rPr>
      </w:pPr>
      <w:r w:rsidRPr="00641ECF">
        <w:rPr>
          <w:rFonts w:ascii="Tahoma" w:hAnsi="Tahoma" w:cs="Tahoma"/>
          <w:i/>
        </w:rPr>
        <w:t>Низкая контрастность изображения экрана</w:t>
      </w:r>
      <w:r>
        <w:rPr>
          <w:i/>
          <w:sz w:val="28"/>
          <w:szCs w:val="28"/>
        </w:rPr>
        <w:t xml:space="preserve"> </w:t>
      </w:r>
      <w:r w:rsidRPr="00E40C82">
        <w:rPr>
          <w:sz w:val="28"/>
          <w:szCs w:val="28"/>
        </w:rPr>
        <w:t>происходит за счет</w:t>
      </w:r>
      <w:r>
        <w:rPr>
          <w:sz w:val="28"/>
          <w:szCs w:val="28"/>
        </w:rPr>
        <w:t xml:space="preserve"> интерференции двух световых потоков: от экрана монитора и отраженного внешнего потока, что приводит к усилению амплитуды результирующего светового потока перед экраном монитора.</w:t>
      </w:r>
    </w:p>
    <w:p w:rsidR="00AE7103" w:rsidRDefault="00AE7103" w:rsidP="00AE7103">
      <w:pPr>
        <w:ind w:firstLine="540"/>
        <w:jc w:val="both"/>
        <w:rPr>
          <w:sz w:val="28"/>
          <w:szCs w:val="28"/>
        </w:rPr>
      </w:pPr>
      <w:proofErr w:type="spellStart"/>
      <w:r>
        <w:rPr>
          <w:rFonts w:ascii="Tahoma" w:hAnsi="Tahoma" w:cs="Tahoma"/>
          <w:i/>
        </w:rPr>
        <w:t>Пиксельность</w:t>
      </w:r>
      <w:proofErr w:type="spellEnd"/>
      <w:r>
        <w:rPr>
          <w:rFonts w:ascii="Tahoma" w:hAnsi="Tahoma" w:cs="Tahoma"/>
          <w:i/>
        </w:rPr>
        <w:t xml:space="preserve"> изображения и</w:t>
      </w:r>
      <w:r w:rsidRPr="0071308A">
        <w:rPr>
          <w:rFonts w:ascii="Tahoma" w:hAnsi="Tahoma" w:cs="Tahoma"/>
          <w:i/>
        </w:rPr>
        <w:t xml:space="preserve"> пульсация</w:t>
      </w:r>
      <w:r w:rsidRPr="0071308A">
        <w:rPr>
          <w:sz w:val="28"/>
          <w:szCs w:val="28"/>
        </w:rPr>
        <w:t xml:space="preserve"> </w:t>
      </w:r>
      <w:r>
        <w:rPr>
          <w:sz w:val="28"/>
          <w:szCs w:val="28"/>
        </w:rPr>
        <w:t xml:space="preserve">дисплеев, имеющих величину зерна </w:t>
      </w:r>
      <w:smartTag w:uri="urn:schemas-microsoft-com:office:smarttags" w:element="metricconverter">
        <w:smartTagPr>
          <w:attr w:name="ProductID" w:val="0,3 мм"/>
        </w:smartTagPr>
        <w:r>
          <w:rPr>
            <w:sz w:val="28"/>
            <w:szCs w:val="28"/>
          </w:rPr>
          <w:t>0,3 мм</w:t>
        </w:r>
      </w:smartTag>
      <w:r>
        <w:rPr>
          <w:sz w:val="28"/>
          <w:szCs w:val="28"/>
        </w:rPr>
        <w:t xml:space="preserve"> и более, а частоту кадровой развертки 50-75 Гц.</w:t>
      </w:r>
    </w:p>
    <w:p w:rsidR="00AE7103" w:rsidRDefault="00AE7103" w:rsidP="00AE7103">
      <w:pPr>
        <w:ind w:firstLine="540"/>
        <w:jc w:val="both"/>
        <w:rPr>
          <w:sz w:val="28"/>
          <w:szCs w:val="28"/>
        </w:rPr>
      </w:pPr>
      <w:r w:rsidRPr="00601B09">
        <w:rPr>
          <w:rFonts w:ascii="Tahoma" w:hAnsi="Tahoma" w:cs="Tahoma"/>
          <w:i/>
        </w:rPr>
        <w:t>Энергетические потоки сине-фиолетового спектра оптически видимой части света</w:t>
      </w:r>
      <w:r w:rsidRPr="00601B09">
        <w:rPr>
          <w:rFonts w:ascii="Tahoma" w:hAnsi="Tahoma" w:cs="Tahoma"/>
        </w:rPr>
        <w:t xml:space="preserve"> </w:t>
      </w:r>
      <w:r>
        <w:rPr>
          <w:sz w:val="28"/>
          <w:szCs w:val="28"/>
        </w:rPr>
        <w:t>от экрана монитора «размывающие» четкость изображения предметов на сетчатке глаз, что приводит к увеличению нагрузки на зрительный аппарат и мозг пользователя, а также ускоряет помутнение оптических сред глаз.</w:t>
      </w:r>
    </w:p>
    <w:p w:rsidR="00AE7103" w:rsidRDefault="00AE7103" w:rsidP="00AE7103">
      <w:pPr>
        <w:ind w:firstLine="540"/>
        <w:jc w:val="both"/>
        <w:rPr>
          <w:sz w:val="28"/>
          <w:szCs w:val="28"/>
        </w:rPr>
      </w:pPr>
      <w:proofErr w:type="gramStart"/>
      <w:r w:rsidRPr="00601B09">
        <w:rPr>
          <w:rFonts w:ascii="Tahoma" w:hAnsi="Tahoma" w:cs="Tahoma"/>
          <w:i/>
        </w:rPr>
        <w:t>Мерцание и дрожание изображения</w:t>
      </w:r>
      <w:r w:rsidRPr="00084721">
        <w:rPr>
          <w:i/>
          <w:sz w:val="28"/>
          <w:szCs w:val="28"/>
        </w:rPr>
        <w:t xml:space="preserve"> </w:t>
      </w:r>
      <w:r w:rsidRPr="00084721">
        <w:rPr>
          <w:sz w:val="28"/>
          <w:szCs w:val="28"/>
        </w:rPr>
        <w:t>на экране</w:t>
      </w:r>
      <w:r>
        <w:rPr>
          <w:sz w:val="28"/>
          <w:szCs w:val="28"/>
        </w:rPr>
        <w:t xml:space="preserve"> </w:t>
      </w:r>
      <w:r w:rsidRPr="00084721">
        <w:rPr>
          <w:sz w:val="28"/>
          <w:szCs w:val="28"/>
        </w:rPr>
        <w:t>(временная и пространственная нестабильность изображения)</w:t>
      </w:r>
      <w:r>
        <w:rPr>
          <w:sz w:val="28"/>
          <w:szCs w:val="28"/>
        </w:rPr>
        <w:t xml:space="preserve"> возникающее по нескольким причинам: неисправность мониторов; влияние собственных магнитных полей звуковых частот в </w:t>
      </w:r>
      <w:proofErr w:type="spellStart"/>
      <w:r>
        <w:rPr>
          <w:sz w:val="28"/>
          <w:szCs w:val="28"/>
        </w:rPr>
        <w:t>мультимедийных</w:t>
      </w:r>
      <w:proofErr w:type="spellEnd"/>
      <w:r>
        <w:rPr>
          <w:sz w:val="28"/>
          <w:szCs w:val="28"/>
        </w:rPr>
        <w:t xml:space="preserve"> мониторах со встроенными звуковыми колонками; высокий уровень внешнего магнитного поля промышленной частоты 50 Гц в зоне расположения рабочего места с ПК.</w:t>
      </w:r>
      <w:proofErr w:type="gramEnd"/>
      <w:r>
        <w:rPr>
          <w:sz w:val="28"/>
          <w:szCs w:val="28"/>
        </w:rPr>
        <w:t xml:space="preserve"> Данный фактор оказывает на организм и орган зрения пользователя опосредованное (косвенное) воздействие через плохое изображение на экране.</w:t>
      </w:r>
    </w:p>
    <w:p w:rsidR="00AE7103" w:rsidRPr="00A22191" w:rsidRDefault="00AE7103" w:rsidP="00AE7103">
      <w:pPr>
        <w:ind w:firstLine="540"/>
        <w:jc w:val="both"/>
        <w:rPr>
          <w:sz w:val="28"/>
          <w:szCs w:val="28"/>
        </w:rPr>
      </w:pPr>
      <w:r w:rsidRPr="00601B09">
        <w:rPr>
          <w:rFonts w:ascii="Tahoma" w:hAnsi="Tahoma" w:cs="Tahoma"/>
          <w:i/>
        </w:rPr>
        <w:t>Группа эмиссионных параметров</w:t>
      </w:r>
      <w:r>
        <w:rPr>
          <w:i/>
          <w:sz w:val="28"/>
          <w:szCs w:val="28"/>
        </w:rPr>
        <w:t xml:space="preserve"> </w:t>
      </w:r>
      <w:r>
        <w:rPr>
          <w:sz w:val="28"/>
          <w:szCs w:val="28"/>
        </w:rPr>
        <w:t>составляе</w:t>
      </w:r>
      <w:r w:rsidRPr="00A22191">
        <w:rPr>
          <w:sz w:val="28"/>
          <w:szCs w:val="28"/>
        </w:rPr>
        <w:t>т</w:t>
      </w:r>
      <w:r>
        <w:rPr>
          <w:i/>
          <w:sz w:val="28"/>
          <w:szCs w:val="28"/>
        </w:rPr>
        <w:t xml:space="preserve"> </w:t>
      </w:r>
      <w:r>
        <w:rPr>
          <w:sz w:val="28"/>
          <w:szCs w:val="28"/>
        </w:rPr>
        <w:t>широкий спектр неионизирующих излучений, как от самой компьютерной техники, так и внешних источников. Эти параметры составляют: переменное электрическое и магнитное поле; электростатическое поле; мягкое рентгеновское, инфракрасное и ультрафиолетовое излучения. В настоящее время производятся мониторы с безопасным уровнем последних трех параметров и по этой причине, далее они не рассматриваются</w:t>
      </w:r>
    </w:p>
    <w:p w:rsidR="00AE7103" w:rsidRDefault="00AE7103" w:rsidP="00BC75DA">
      <w:pPr>
        <w:ind w:right="-6" w:firstLine="540"/>
        <w:jc w:val="both"/>
        <w:rPr>
          <w:sz w:val="28"/>
          <w:szCs w:val="28"/>
        </w:rPr>
      </w:pPr>
      <w:r w:rsidRPr="00601B09">
        <w:rPr>
          <w:rFonts w:ascii="Tahoma" w:hAnsi="Tahoma" w:cs="Tahoma"/>
          <w:i/>
        </w:rPr>
        <w:t>Электромагнитные поля</w:t>
      </w:r>
      <w:r>
        <w:rPr>
          <w:sz w:val="28"/>
          <w:szCs w:val="28"/>
        </w:rPr>
        <w:t xml:space="preserve"> электронно-вычислительной техники сопровождаются гигиенически значимыми для здоровья человека излучениями радиочастотного и оптического спектра (от 3 Гц до 3000 ГГц). </w:t>
      </w:r>
    </w:p>
    <w:p w:rsidR="00AE7103" w:rsidRDefault="00AE7103" w:rsidP="00AE7103">
      <w:pPr>
        <w:ind w:firstLine="540"/>
        <w:jc w:val="both"/>
        <w:rPr>
          <w:sz w:val="28"/>
          <w:szCs w:val="28"/>
        </w:rPr>
      </w:pPr>
      <w:r>
        <w:rPr>
          <w:sz w:val="28"/>
          <w:szCs w:val="28"/>
        </w:rPr>
        <w:t xml:space="preserve">В условиях повышенного уровня электромагнитного фона в помещении компьютеры становятся неустойчивыми в работе, появляется эффект дрожания изображения на экране, существенно ухудшающий визуальные параметры дисплеев. </w:t>
      </w:r>
    </w:p>
    <w:p w:rsidR="00AE7103" w:rsidRDefault="00AE7103" w:rsidP="00AE7103">
      <w:pPr>
        <w:ind w:firstLine="540"/>
        <w:jc w:val="both"/>
        <w:rPr>
          <w:sz w:val="28"/>
          <w:szCs w:val="28"/>
        </w:rPr>
      </w:pPr>
      <w:r w:rsidRPr="004D405A">
        <w:rPr>
          <w:rFonts w:ascii="Tahoma" w:hAnsi="Tahoma" w:cs="Tahoma"/>
          <w:i/>
        </w:rPr>
        <w:t>Любые сочетания метеорологических параметров микроклимата</w:t>
      </w:r>
      <w:r>
        <w:rPr>
          <w:sz w:val="28"/>
          <w:szCs w:val="28"/>
        </w:rPr>
        <w:t xml:space="preserve"> несоответствующих норме, приводят к ухудшению здоровья пользователей на рабочих местах с ПК. Чаще всего имеет место вариант повышенной температуры и пониженной влажности воздуха.</w:t>
      </w:r>
    </w:p>
    <w:p w:rsidR="00AE7103" w:rsidRDefault="00AE7103" w:rsidP="00BC75DA">
      <w:pPr>
        <w:ind w:firstLine="540"/>
        <w:jc w:val="both"/>
        <w:rPr>
          <w:sz w:val="28"/>
          <w:szCs w:val="28"/>
        </w:rPr>
      </w:pPr>
      <w:r>
        <w:rPr>
          <w:i/>
          <w:sz w:val="28"/>
          <w:szCs w:val="28"/>
        </w:rPr>
        <w:lastRenderedPageBreak/>
        <w:t>С</w:t>
      </w:r>
      <w:r w:rsidRPr="0094534D">
        <w:rPr>
          <w:i/>
          <w:sz w:val="28"/>
          <w:szCs w:val="28"/>
        </w:rPr>
        <w:t>остояние воздушной среды</w:t>
      </w:r>
      <w:r>
        <w:rPr>
          <w:sz w:val="28"/>
          <w:szCs w:val="28"/>
        </w:rPr>
        <w:t xml:space="preserve"> на рабочих местах определяется наличием вредных веществ, пылью, патогенными микроорганизмами. Среди болезнетворных микроорганизмов наиболее часто встречается золотистый стафилококк, вирусы, грибки и бактерии. </w:t>
      </w:r>
    </w:p>
    <w:p w:rsidR="00AE7103" w:rsidRDefault="00AE7103" w:rsidP="00AE7103">
      <w:pPr>
        <w:ind w:firstLine="540"/>
        <w:jc w:val="both"/>
        <w:rPr>
          <w:sz w:val="28"/>
          <w:szCs w:val="28"/>
        </w:rPr>
      </w:pPr>
      <w:r w:rsidRPr="00C90124">
        <w:rPr>
          <w:rFonts w:ascii="Tahoma" w:hAnsi="Tahoma" w:cs="Tahoma"/>
          <w:i/>
        </w:rPr>
        <w:t>Неблагоприятный режим освещения,</w:t>
      </w:r>
      <w:r>
        <w:rPr>
          <w:i/>
          <w:sz w:val="28"/>
          <w:szCs w:val="28"/>
        </w:rPr>
        <w:t xml:space="preserve"> </w:t>
      </w:r>
      <w:r>
        <w:rPr>
          <w:sz w:val="28"/>
          <w:szCs w:val="28"/>
        </w:rPr>
        <w:t>характеризуется</w:t>
      </w:r>
      <w:r w:rsidRPr="008379FF">
        <w:rPr>
          <w:sz w:val="28"/>
          <w:szCs w:val="28"/>
        </w:rPr>
        <w:t xml:space="preserve"> </w:t>
      </w:r>
      <w:r>
        <w:rPr>
          <w:sz w:val="28"/>
          <w:szCs w:val="28"/>
        </w:rPr>
        <w:t>отсутствием</w:t>
      </w:r>
      <w:r w:rsidRPr="008379FF">
        <w:rPr>
          <w:sz w:val="28"/>
          <w:szCs w:val="28"/>
        </w:rPr>
        <w:t xml:space="preserve"> или недостат</w:t>
      </w:r>
      <w:r>
        <w:rPr>
          <w:sz w:val="28"/>
          <w:szCs w:val="28"/>
        </w:rPr>
        <w:t xml:space="preserve">ком естественного освещения, плохой освещенностью рабочей зоны, повышенной (более 20%) пульсацией светового потока, некачественным спектральным составом искусственных источников света, повышенной </w:t>
      </w:r>
      <w:proofErr w:type="spellStart"/>
      <w:r>
        <w:rPr>
          <w:sz w:val="28"/>
          <w:szCs w:val="28"/>
        </w:rPr>
        <w:t>блесткостью</w:t>
      </w:r>
      <w:proofErr w:type="spellEnd"/>
      <w:r>
        <w:rPr>
          <w:sz w:val="28"/>
          <w:szCs w:val="28"/>
        </w:rPr>
        <w:t xml:space="preserve"> и яркостью на столе, клавиатуре и т.п.</w:t>
      </w:r>
    </w:p>
    <w:p w:rsidR="00AE7103" w:rsidRDefault="00AE7103" w:rsidP="00AE7103">
      <w:pPr>
        <w:ind w:firstLine="540"/>
        <w:jc w:val="both"/>
        <w:rPr>
          <w:sz w:val="28"/>
          <w:szCs w:val="28"/>
        </w:rPr>
      </w:pPr>
      <w:r w:rsidRPr="003B163B">
        <w:rPr>
          <w:rFonts w:ascii="Tahoma" w:hAnsi="Tahoma" w:cs="Tahoma"/>
          <w:i/>
        </w:rPr>
        <w:t>Повышенный уровень шума и вибрации</w:t>
      </w:r>
      <w:r>
        <w:rPr>
          <w:sz w:val="28"/>
          <w:szCs w:val="28"/>
        </w:rPr>
        <w:t xml:space="preserve"> на рабочих местах создается </w:t>
      </w:r>
      <w:proofErr w:type="spellStart"/>
      <w:r>
        <w:rPr>
          <w:sz w:val="28"/>
          <w:szCs w:val="28"/>
        </w:rPr>
        <w:t>неотрегулированными</w:t>
      </w:r>
      <w:proofErr w:type="spellEnd"/>
      <w:r>
        <w:rPr>
          <w:sz w:val="28"/>
          <w:szCs w:val="28"/>
        </w:rPr>
        <w:t xml:space="preserve"> источниками люминесцентного освещения, вентиляцией, функциональными узлами системного блока, копировально-множительной техникой и т.п.</w:t>
      </w:r>
    </w:p>
    <w:p w:rsidR="00AE7103" w:rsidRDefault="00AE7103" w:rsidP="00AE7103">
      <w:pPr>
        <w:ind w:firstLine="540"/>
        <w:jc w:val="both"/>
        <w:rPr>
          <w:sz w:val="28"/>
          <w:szCs w:val="28"/>
        </w:rPr>
      </w:pPr>
      <w:r>
        <w:rPr>
          <w:rFonts w:ascii="Tahoma" w:hAnsi="Tahoma" w:cs="Tahoma"/>
          <w:i/>
        </w:rPr>
        <w:t>Психофизиологические и эмоциональные</w:t>
      </w:r>
      <w:r w:rsidRPr="003B163B">
        <w:rPr>
          <w:rFonts w:ascii="Tahoma" w:hAnsi="Tahoma" w:cs="Tahoma"/>
          <w:i/>
        </w:rPr>
        <w:t xml:space="preserve"> нагрузк</w:t>
      </w:r>
      <w:r>
        <w:rPr>
          <w:rFonts w:ascii="Tahoma" w:hAnsi="Tahoma" w:cs="Tahoma"/>
          <w:i/>
        </w:rPr>
        <w:t xml:space="preserve">и </w:t>
      </w:r>
      <w:r w:rsidRPr="00BC6048">
        <w:rPr>
          <w:sz w:val="28"/>
          <w:szCs w:val="28"/>
        </w:rPr>
        <w:t>возникают</w:t>
      </w:r>
      <w:r>
        <w:rPr>
          <w:rFonts w:ascii="Tahoma" w:hAnsi="Tahoma" w:cs="Tahoma"/>
          <w:i/>
        </w:rPr>
        <w:t xml:space="preserve"> </w:t>
      </w:r>
      <w:r w:rsidRPr="00BC6048">
        <w:rPr>
          <w:sz w:val="28"/>
          <w:szCs w:val="28"/>
        </w:rPr>
        <w:t>при длительной</w:t>
      </w:r>
      <w:r>
        <w:rPr>
          <w:rFonts w:ascii="Tahoma" w:hAnsi="Tahoma" w:cs="Tahoma"/>
          <w:i/>
        </w:rPr>
        <w:t xml:space="preserve">  </w:t>
      </w:r>
      <w:r>
        <w:rPr>
          <w:sz w:val="28"/>
          <w:szCs w:val="28"/>
        </w:rPr>
        <w:t xml:space="preserve">и напряженной работе (особенно в условиях нехватки времени) и действии  специфических </w:t>
      </w:r>
      <w:proofErr w:type="spellStart"/>
      <w:r>
        <w:rPr>
          <w:sz w:val="28"/>
          <w:szCs w:val="28"/>
        </w:rPr>
        <w:t>стрессорных</w:t>
      </w:r>
      <w:proofErr w:type="spellEnd"/>
      <w:r>
        <w:rPr>
          <w:sz w:val="28"/>
          <w:szCs w:val="28"/>
        </w:rPr>
        <w:t xml:space="preserve"> факторов. </w:t>
      </w:r>
    </w:p>
    <w:p w:rsidR="00AE7103" w:rsidRDefault="00AE7103" w:rsidP="00AE7103">
      <w:pPr>
        <w:ind w:firstLine="540"/>
        <w:jc w:val="both"/>
        <w:rPr>
          <w:sz w:val="28"/>
          <w:szCs w:val="28"/>
        </w:rPr>
      </w:pPr>
      <w:proofErr w:type="gramStart"/>
      <w:r>
        <w:rPr>
          <w:sz w:val="28"/>
          <w:szCs w:val="28"/>
        </w:rPr>
        <w:t>Источниками стресса могут быть: вид деятельности и характер решаемых задач, специфические особенности компьютера, сложность программного обеспечения, несоответствие технических параметров ПК характеру выполняемых задач, время задержки ответа при выполнении операций, потеря или не сохранение информации, большой объем перерабатываемой информации, монотонность труда.</w:t>
      </w:r>
      <w:proofErr w:type="gramEnd"/>
    </w:p>
    <w:p w:rsidR="00AE7103" w:rsidRDefault="00AE7103" w:rsidP="00AE7103">
      <w:pPr>
        <w:ind w:firstLine="540"/>
        <w:jc w:val="both"/>
        <w:rPr>
          <w:sz w:val="28"/>
          <w:szCs w:val="28"/>
        </w:rPr>
      </w:pPr>
    </w:p>
    <w:p w:rsidR="00AE7103" w:rsidRDefault="00AE7103" w:rsidP="00AE7103">
      <w:pPr>
        <w:ind w:firstLine="540"/>
        <w:jc w:val="both"/>
        <w:rPr>
          <w:sz w:val="28"/>
          <w:szCs w:val="28"/>
        </w:rPr>
      </w:pPr>
    </w:p>
    <w:p w:rsidR="00AE7103" w:rsidRPr="00BC75DA" w:rsidRDefault="00BC75DA" w:rsidP="00AE7103">
      <w:pPr>
        <w:ind w:firstLine="540"/>
        <w:jc w:val="center"/>
        <w:rPr>
          <w:rFonts w:ascii="Arial" w:hAnsi="Arial" w:cs="Arial"/>
          <w:b/>
          <w:sz w:val="28"/>
        </w:rPr>
      </w:pPr>
      <w:r w:rsidRPr="00BC75DA">
        <w:rPr>
          <w:rFonts w:ascii="Arial" w:hAnsi="Arial" w:cs="Arial"/>
          <w:b/>
          <w:sz w:val="28"/>
        </w:rPr>
        <w:t>КРАТКАЯ ХАРАКТЕРИСТИКА ОПАСНЫХ ФАКТОРОВ</w:t>
      </w:r>
    </w:p>
    <w:p w:rsidR="00AE7103" w:rsidRDefault="00AE7103" w:rsidP="00AE7103">
      <w:pPr>
        <w:ind w:firstLine="540"/>
        <w:jc w:val="both"/>
        <w:rPr>
          <w:sz w:val="28"/>
          <w:szCs w:val="28"/>
        </w:rPr>
      </w:pPr>
      <w:r>
        <w:rPr>
          <w:sz w:val="28"/>
          <w:szCs w:val="28"/>
        </w:rPr>
        <w:t xml:space="preserve">Для работы компьютерной техники используется ток промышленной частоты 50 Гц напряжением 220В, поэтому она относится к </w:t>
      </w:r>
      <w:proofErr w:type="spellStart"/>
      <w:r>
        <w:rPr>
          <w:sz w:val="28"/>
          <w:szCs w:val="28"/>
        </w:rPr>
        <w:t>электроприемникам</w:t>
      </w:r>
      <w:proofErr w:type="spellEnd"/>
      <w:r>
        <w:rPr>
          <w:sz w:val="28"/>
          <w:szCs w:val="28"/>
        </w:rPr>
        <w:t xml:space="preserve"> и может быть потенциальным источником опасности. </w:t>
      </w:r>
    </w:p>
    <w:p w:rsidR="00AE7103" w:rsidRPr="00C218A6" w:rsidRDefault="00AE7103" w:rsidP="00AE7103">
      <w:pPr>
        <w:ind w:firstLine="540"/>
        <w:jc w:val="both"/>
        <w:rPr>
          <w:sz w:val="28"/>
          <w:szCs w:val="28"/>
        </w:rPr>
      </w:pPr>
      <w:proofErr w:type="spellStart"/>
      <w:r>
        <w:rPr>
          <w:sz w:val="28"/>
          <w:szCs w:val="28"/>
        </w:rPr>
        <w:t>Электроприемник</w:t>
      </w:r>
      <w:proofErr w:type="spellEnd"/>
      <w:r>
        <w:rPr>
          <w:sz w:val="28"/>
          <w:szCs w:val="28"/>
        </w:rPr>
        <w:t xml:space="preserve"> – это электроустановка, предназначенная для приема и использования электроэнергии.</w:t>
      </w:r>
    </w:p>
    <w:p w:rsidR="00AE7103" w:rsidRDefault="00AE7103" w:rsidP="00AE7103">
      <w:pPr>
        <w:ind w:firstLine="540"/>
        <w:jc w:val="both"/>
        <w:rPr>
          <w:sz w:val="28"/>
          <w:szCs w:val="28"/>
        </w:rPr>
      </w:pPr>
      <w:proofErr w:type="gramStart"/>
      <w:r>
        <w:rPr>
          <w:rFonts w:ascii="Tahoma" w:hAnsi="Tahoma" w:cs="Tahoma"/>
          <w:i/>
        </w:rPr>
        <w:t>К поражению</w:t>
      </w:r>
      <w:r w:rsidRPr="00AF747E">
        <w:rPr>
          <w:rFonts w:ascii="Tahoma" w:hAnsi="Tahoma" w:cs="Tahoma"/>
          <w:i/>
        </w:rPr>
        <w:t xml:space="preserve"> электрическим током</w:t>
      </w:r>
      <w:r>
        <w:rPr>
          <w:rFonts w:ascii="Tahoma" w:hAnsi="Tahoma" w:cs="Tahoma"/>
          <w:i/>
        </w:rPr>
        <w:t xml:space="preserve"> </w:t>
      </w:r>
      <w:r>
        <w:rPr>
          <w:sz w:val="28"/>
          <w:szCs w:val="28"/>
        </w:rPr>
        <w:t xml:space="preserve"> может привести: неправильное подключение ПЭВМ к питающей сети, нарушение изоляции электрических кабелей, короткое замыкание, несоответствие сечения проводов номинальной мощности оборудования, проведение обслуживающих и ремонтных работ с не выключенным оборудованием, нарушение и несоблюдение правил </w:t>
      </w:r>
      <w:proofErr w:type="spellStart"/>
      <w:r>
        <w:rPr>
          <w:sz w:val="28"/>
          <w:szCs w:val="28"/>
        </w:rPr>
        <w:t>электробезопасности</w:t>
      </w:r>
      <w:proofErr w:type="spellEnd"/>
      <w:r>
        <w:rPr>
          <w:sz w:val="28"/>
          <w:szCs w:val="28"/>
        </w:rPr>
        <w:t>.</w:t>
      </w:r>
      <w:proofErr w:type="gramEnd"/>
    </w:p>
    <w:p w:rsidR="00AE7103" w:rsidRDefault="00AE7103" w:rsidP="00AE7103">
      <w:pPr>
        <w:ind w:firstLine="540"/>
        <w:jc w:val="both"/>
        <w:rPr>
          <w:sz w:val="28"/>
          <w:szCs w:val="28"/>
        </w:rPr>
      </w:pPr>
      <w:r w:rsidRPr="006F038F">
        <w:rPr>
          <w:rFonts w:ascii="Tahoma" w:hAnsi="Tahoma" w:cs="Tahoma"/>
          <w:i/>
        </w:rPr>
        <w:t>К возникновению пожар</w:t>
      </w:r>
      <w:r>
        <w:rPr>
          <w:rFonts w:ascii="Tahoma" w:hAnsi="Tahoma" w:cs="Tahoma"/>
          <w:i/>
        </w:rPr>
        <w:t xml:space="preserve">ной опасности </w:t>
      </w:r>
      <w:r>
        <w:rPr>
          <w:sz w:val="28"/>
          <w:szCs w:val="28"/>
        </w:rPr>
        <w:t xml:space="preserve">в помещении может привести некачественное состояние системных блоков, которые имеют плотно размещенные элементы электронных схем, соединенные между собой проводами и кабелями. Нагрев со значительным выделением тепла происходит при протекании через них электрического тока, что ведет к оплавлению изоляции проводов, короткому замыканию, искрению и возможному возгоранию. </w:t>
      </w:r>
    </w:p>
    <w:p w:rsidR="00AE7103" w:rsidRDefault="00AE7103" w:rsidP="00AE7103">
      <w:pPr>
        <w:ind w:firstLine="540"/>
        <w:jc w:val="both"/>
        <w:rPr>
          <w:sz w:val="28"/>
          <w:szCs w:val="28"/>
        </w:rPr>
      </w:pPr>
      <w:r>
        <w:rPr>
          <w:sz w:val="28"/>
          <w:szCs w:val="28"/>
        </w:rPr>
        <w:t xml:space="preserve">Дополнительная пожарная опасность возникает при проведении обслуживающих, ремонтных и профилактических работ, когда используют </w:t>
      </w:r>
      <w:r>
        <w:rPr>
          <w:sz w:val="28"/>
          <w:szCs w:val="28"/>
        </w:rPr>
        <w:lastRenderedPageBreak/>
        <w:t xml:space="preserve">различные смазочные вещества, легковоспламеняющиеся жидкости, прокладывают временные электропроводки, ведут чистку и пайку отдельных узлов и деталей. </w:t>
      </w:r>
    </w:p>
    <w:p w:rsidR="00AE7103" w:rsidRPr="00AF747E" w:rsidRDefault="00AE7103" w:rsidP="00AE7103">
      <w:pPr>
        <w:ind w:firstLine="540"/>
        <w:rPr>
          <w:rFonts w:ascii="Tahoma" w:hAnsi="Tahoma" w:cs="Tahoma"/>
          <w:i/>
        </w:rPr>
      </w:pPr>
    </w:p>
    <w:p w:rsidR="00AE7103" w:rsidRDefault="00AE7103" w:rsidP="00743832">
      <w:pPr>
        <w:jc w:val="both"/>
        <w:rPr>
          <w:sz w:val="28"/>
          <w:szCs w:val="28"/>
        </w:rPr>
      </w:pPr>
    </w:p>
    <w:p w:rsidR="00AE7103" w:rsidRPr="00117B9E" w:rsidRDefault="00AE7103" w:rsidP="00AE7103">
      <w:pPr>
        <w:ind w:left="540"/>
        <w:jc w:val="center"/>
        <w:rPr>
          <w:rFonts w:ascii="Arial" w:hAnsi="Arial" w:cs="Arial"/>
          <w:b/>
          <w:i/>
        </w:rPr>
      </w:pPr>
      <w:r w:rsidRPr="00117B9E">
        <w:rPr>
          <w:rFonts w:ascii="Arial" w:hAnsi="Arial" w:cs="Arial"/>
          <w:b/>
          <w:i/>
        </w:rPr>
        <w:t>Вопросы для самоконтроля</w:t>
      </w:r>
    </w:p>
    <w:p w:rsidR="00AE7103" w:rsidRPr="00117B9E" w:rsidRDefault="00BC75DA" w:rsidP="00AE7103">
      <w:pPr>
        <w:ind w:left="900" w:hanging="360"/>
        <w:rPr>
          <w:sz w:val="28"/>
          <w:szCs w:val="28"/>
        </w:rPr>
      </w:pPr>
      <w:r>
        <w:rPr>
          <w:sz w:val="28"/>
          <w:szCs w:val="28"/>
        </w:rPr>
        <w:t>1</w:t>
      </w:r>
      <w:r w:rsidR="00AE7103">
        <w:rPr>
          <w:sz w:val="28"/>
          <w:szCs w:val="28"/>
        </w:rPr>
        <w:t>. Какие источники негативных факторов возникают на рабочих местах с компьютерной техникой.</w:t>
      </w:r>
    </w:p>
    <w:p w:rsidR="00AE7103" w:rsidRPr="00117B9E" w:rsidRDefault="00BC75DA" w:rsidP="00AE7103">
      <w:pPr>
        <w:ind w:firstLine="540"/>
        <w:rPr>
          <w:sz w:val="28"/>
          <w:szCs w:val="28"/>
        </w:rPr>
      </w:pPr>
      <w:r>
        <w:rPr>
          <w:sz w:val="28"/>
          <w:szCs w:val="28"/>
        </w:rPr>
        <w:t>2</w:t>
      </w:r>
      <w:r w:rsidR="00AE7103">
        <w:rPr>
          <w:sz w:val="28"/>
          <w:szCs w:val="28"/>
        </w:rPr>
        <w:t>. Перечислить виды негативных фактов технического источника.</w:t>
      </w:r>
    </w:p>
    <w:p w:rsidR="00AE7103" w:rsidRPr="00117B9E" w:rsidRDefault="00BC75DA" w:rsidP="00AE7103">
      <w:pPr>
        <w:ind w:firstLine="540"/>
        <w:rPr>
          <w:sz w:val="28"/>
          <w:szCs w:val="28"/>
        </w:rPr>
      </w:pPr>
      <w:r>
        <w:rPr>
          <w:sz w:val="28"/>
          <w:szCs w:val="28"/>
        </w:rPr>
        <w:t>3</w:t>
      </w:r>
      <w:r w:rsidR="00AE7103">
        <w:rPr>
          <w:sz w:val="28"/>
          <w:szCs w:val="28"/>
        </w:rPr>
        <w:t>. Перечислить виды негативных фактов антропогенного источника.</w:t>
      </w:r>
    </w:p>
    <w:p w:rsidR="00AE7103" w:rsidRPr="00117B9E" w:rsidRDefault="00BC75DA" w:rsidP="00AE7103">
      <w:pPr>
        <w:ind w:firstLine="540"/>
        <w:rPr>
          <w:sz w:val="28"/>
          <w:szCs w:val="28"/>
        </w:rPr>
      </w:pPr>
      <w:r>
        <w:rPr>
          <w:sz w:val="28"/>
          <w:szCs w:val="28"/>
        </w:rPr>
        <w:t>4</w:t>
      </w:r>
      <w:r w:rsidR="00AE7103">
        <w:rPr>
          <w:sz w:val="28"/>
          <w:szCs w:val="28"/>
        </w:rPr>
        <w:t>. Перечислить виды негативных фактов экологического источника.</w:t>
      </w:r>
    </w:p>
    <w:p w:rsidR="00AE7103" w:rsidRPr="00D94D13" w:rsidRDefault="00BC75DA" w:rsidP="00A841DA">
      <w:pPr>
        <w:ind w:firstLine="540"/>
        <w:rPr>
          <w:sz w:val="28"/>
          <w:szCs w:val="28"/>
        </w:rPr>
      </w:pPr>
      <w:r>
        <w:rPr>
          <w:sz w:val="28"/>
          <w:szCs w:val="28"/>
        </w:rPr>
        <w:t>6.</w:t>
      </w:r>
      <w:r w:rsidR="00D94D13">
        <w:rPr>
          <w:sz w:val="28"/>
          <w:szCs w:val="28"/>
        </w:rPr>
        <w:t xml:space="preserve">Дайте </w:t>
      </w:r>
      <w:r w:rsidR="00D94D13" w:rsidRPr="00D94D13">
        <w:rPr>
          <w:rFonts w:ascii="Arial" w:hAnsi="Arial" w:cs="Arial"/>
          <w:b/>
          <w:i/>
        </w:rPr>
        <w:t xml:space="preserve"> </w:t>
      </w:r>
      <w:r w:rsidR="00D94D13" w:rsidRPr="00D94D13">
        <w:rPr>
          <w:sz w:val="28"/>
          <w:szCs w:val="28"/>
        </w:rPr>
        <w:t>кра</w:t>
      </w:r>
      <w:r w:rsidR="00D94D13">
        <w:rPr>
          <w:sz w:val="28"/>
          <w:szCs w:val="28"/>
        </w:rPr>
        <w:t xml:space="preserve">ткую </w:t>
      </w:r>
      <w:r w:rsidR="00D94D13" w:rsidRPr="00D94D13">
        <w:rPr>
          <w:sz w:val="28"/>
          <w:szCs w:val="28"/>
        </w:rPr>
        <w:t xml:space="preserve"> ха</w:t>
      </w:r>
      <w:r w:rsidR="00D94D13">
        <w:rPr>
          <w:sz w:val="28"/>
          <w:szCs w:val="28"/>
        </w:rPr>
        <w:t>рактеристику факторам</w:t>
      </w:r>
      <w:r w:rsidR="00D94D13" w:rsidRPr="00D94D13">
        <w:rPr>
          <w:sz w:val="28"/>
          <w:szCs w:val="28"/>
        </w:rPr>
        <w:t xml:space="preserve"> вредности</w:t>
      </w:r>
      <w:r w:rsidR="00D94D13">
        <w:rPr>
          <w:sz w:val="28"/>
          <w:szCs w:val="28"/>
        </w:rPr>
        <w:t>.</w:t>
      </w:r>
    </w:p>
    <w:p w:rsidR="00AE7103" w:rsidRDefault="00A841DA" w:rsidP="00AE7103">
      <w:pPr>
        <w:ind w:firstLine="540"/>
        <w:rPr>
          <w:sz w:val="28"/>
          <w:szCs w:val="28"/>
        </w:rPr>
      </w:pPr>
      <w:r>
        <w:rPr>
          <w:sz w:val="28"/>
          <w:szCs w:val="28"/>
        </w:rPr>
        <w:t>7</w:t>
      </w:r>
      <w:r w:rsidR="00AE7103">
        <w:rPr>
          <w:sz w:val="28"/>
          <w:szCs w:val="28"/>
        </w:rPr>
        <w:t>. Что может быть источником стресса для пользователя?</w:t>
      </w:r>
    </w:p>
    <w:p w:rsidR="00AE7103" w:rsidRDefault="00A841DA" w:rsidP="00AE7103">
      <w:pPr>
        <w:ind w:left="900" w:hanging="360"/>
        <w:rPr>
          <w:sz w:val="28"/>
          <w:szCs w:val="28"/>
        </w:rPr>
      </w:pPr>
      <w:r>
        <w:rPr>
          <w:sz w:val="28"/>
          <w:szCs w:val="28"/>
        </w:rPr>
        <w:t>8.</w:t>
      </w:r>
      <w:r w:rsidR="00AE7103">
        <w:rPr>
          <w:sz w:val="28"/>
          <w:szCs w:val="28"/>
        </w:rPr>
        <w:t xml:space="preserve"> В каком случае может произойти поражение пользователя электротоком?</w:t>
      </w:r>
    </w:p>
    <w:p w:rsidR="00AE7103" w:rsidRDefault="00A841DA" w:rsidP="00AE7103">
      <w:pPr>
        <w:ind w:left="900" w:hanging="360"/>
        <w:rPr>
          <w:sz w:val="28"/>
          <w:szCs w:val="28"/>
        </w:rPr>
      </w:pPr>
      <w:r>
        <w:rPr>
          <w:sz w:val="28"/>
          <w:szCs w:val="28"/>
        </w:rPr>
        <w:t>9.</w:t>
      </w:r>
      <w:r w:rsidR="00D94D13">
        <w:rPr>
          <w:sz w:val="28"/>
          <w:szCs w:val="28"/>
        </w:rPr>
        <w:t xml:space="preserve"> В каких случаях может возникнуть  пожарная опасность?</w:t>
      </w:r>
    </w:p>
    <w:p w:rsidR="005F14ED" w:rsidRDefault="005F14ED" w:rsidP="00743832">
      <w:pPr>
        <w:rPr>
          <w:sz w:val="28"/>
          <w:szCs w:val="28"/>
        </w:rPr>
      </w:pPr>
    </w:p>
    <w:p w:rsidR="00AE7103" w:rsidRPr="00117B9E" w:rsidRDefault="00AE7103" w:rsidP="00A841DA">
      <w:pPr>
        <w:rPr>
          <w:sz w:val="28"/>
          <w:szCs w:val="28"/>
        </w:rPr>
      </w:pPr>
    </w:p>
    <w:p w:rsidR="00B3568D" w:rsidRDefault="00B3568D" w:rsidP="00B3568D">
      <w:pPr>
        <w:jc w:val="center"/>
        <w:rPr>
          <w:sz w:val="28"/>
          <w:szCs w:val="28"/>
        </w:rPr>
      </w:pPr>
      <w:r w:rsidRPr="000B12BD">
        <w:rPr>
          <w:b/>
          <w:sz w:val="28"/>
          <w:szCs w:val="28"/>
        </w:rPr>
        <w:t>Тема</w:t>
      </w:r>
      <w:r w:rsidR="00743832">
        <w:rPr>
          <w:b/>
          <w:sz w:val="28"/>
          <w:szCs w:val="28"/>
        </w:rPr>
        <w:t xml:space="preserve"> 2</w:t>
      </w:r>
      <w:r>
        <w:rPr>
          <w:b/>
          <w:sz w:val="28"/>
          <w:szCs w:val="28"/>
        </w:rPr>
        <w:t>:</w:t>
      </w:r>
      <w:r w:rsidRPr="000B12BD">
        <w:rPr>
          <w:b/>
          <w:sz w:val="28"/>
          <w:szCs w:val="28"/>
        </w:rPr>
        <w:t xml:space="preserve"> </w:t>
      </w:r>
      <w:r>
        <w:rPr>
          <w:b/>
          <w:sz w:val="28"/>
          <w:szCs w:val="28"/>
        </w:rPr>
        <w:t>Система комплексной защиты</w:t>
      </w:r>
      <w:r w:rsidRPr="005B1160">
        <w:rPr>
          <w:b/>
          <w:sz w:val="28"/>
          <w:szCs w:val="28"/>
        </w:rPr>
        <w:t xml:space="preserve"> пользователей</w:t>
      </w:r>
    </w:p>
    <w:p w:rsidR="00B3568D" w:rsidRDefault="00B3568D" w:rsidP="00B3568D">
      <w:pPr>
        <w:rPr>
          <w:b/>
          <w:sz w:val="28"/>
          <w:szCs w:val="28"/>
        </w:rPr>
      </w:pPr>
    </w:p>
    <w:p w:rsidR="00B3568D" w:rsidRDefault="00B3568D" w:rsidP="00B3568D">
      <w:pPr>
        <w:jc w:val="center"/>
        <w:rPr>
          <w:rFonts w:ascii="Arial" w:hAnsi="Arial" w:cs="Arial"/>
          <w:b/>
          <w:i/>
        </w:rPr>
      </w:pPr>
    </w:p>
    <w:p w:rsidR="00B3568D" w:rsidRDefault="00B3568D" w:rsidP="00B3568D">
      <w:pPr>
        <w:jc w:val="center"/>
        <w:rPr>
          <w:rFonts w:ascii="Arial" w:hAnsi="Arial" w:cs="Arial"/>
          <w:b/>
          <w:i/>
        </w:rPr>
      </w:pPr>
    </w:p>
    <w:p w:rsidR="00B3568D" w:rsidRPr="00EE12AF" w:rsidRDefault="00B3568D" w:rsidP="00B3568D">
      <w:pPr>
        <w:jc w:val="center"/>
        <w:rPr>
          <w:rFonts w:ascii="Arial" w:hAnsi="Arial" w:cs="Arial"/>
          <w:b/>
          <w:i/>
        </w:rPr>
      </w:pPr>
      <w:r w:rsidRPr="00EE12AF">
        <w:rPr>
          <w:rFonts w:ascii="Arial" w:hAnsi="Arial" w:cs="Arial"/>
          <w:b/>
          <w:i/>
        </w:rPr>
        <w:t>Основные направления комплексной защиты пользователей.</w:t>
      </w:r>
    </w:p>
    <w:p w:rsidR="00B3568D" w:rsidRDefault="00B3568D" w:rsidP="00B3568D">
      <w:pPr>
        <w:ind w:firstLine="540"/>
        <w:jc w:val="both"/>
        <w:rPr>
          <w:sz w:val="28"/>
          <w:szCs w:val="28"/>
        </w:rPr>
      </w:pPr>
    </w:p>
    <w:p w:rsidR="00B3568D" w:rsidRDefault="00B3568D" w:rsidP="00B3568D">
      <w:pPr>
        <w:ind w:firstLine="540"/>
        <w:rPr>
          <w:i/>
          <w:sz w:val="28"/>
          <w:szCs w:val="28"/>
        </w:rPr>
      </w:pPr>
    </w:p>
    <w:p w:rsidR="00B3568D" w:rsidRPr="0004253D" w:rsidRDefault="00B3568D" w:rsidP="00B3568D">
      <w:pPr>
        <w:jc w:val="center"/>
        <w:rPr>
          <w:b/>
          <w:sz w:val="28"/>
          <w:szCs w:val="28"/>
        </w:rPr>
      </w:pPr>
      <w:r>
        <w:rPr>
          <w:noProof/>
          <w:sz w:val="28"/>
          <w:szCs w:val="28"/>
        </w:rPr>
        <w:drawing>
          <wp:inline distT="0" distB="0" distL="0" distR="0">
            <wp:extent cx="5486400" cy="1943100"/>
            <wp:effectExtent l="19050" t="0" r="19050" b="0"/>
            <wp:docPr id="69" name="Организационная диаграмма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3568D" w:rsidRDefault="00B3568D" w:rsidP="00B3568D">
      <w:pPr>
        <w:spacing w:line="360" w:lineRule="auto"/>
        <w:jc w:val="center"/>
        <w:outlineLvl w:val="0"/>
        <w:rPr>
          <w:b/>
          <w:sz w:val="28"/>
          <w:szCs w:val="28"/>
          <w:u w:val="single"/>
        </w:rPr>
      </w:pPr>
    </w:p>
    <w:p w:rsidR="00B3568D" w:rsidRDefault="00B3568D" w:rsidP="00B3568D">
      <w:pPr>
        <w:ind w:firstLine="540"/>
        <w:rPr>
          <w:sz w:val="28"/>
          <w:szCs w:val="28"/>
        </w:rPr>
      </w:pPr>
      <w:proofErr w:type="gramStart"/>
      <w:r w:rsidRPr="008862AD">
        <w:rPr>
          <w:i/>
          <w:sz w:val="28"/>
          <w:szCs w:val="28"/>
          <w:lang w:val="en-US"/>
        </w:rPr>
        <w:t>I</w:t>
      </w:r>
      <w:r w:rsidRPr="008862AD">
        <w:rPr>
          <w:i/>
          <w:sz w:val="28"/>
          <w:szCs w:val="28"/>
        </w:rPr>
        <w:t>.</w:t>
      </w:r>
      <w:r>
        <w:rPr>
          <w:i/>
          <w:sz w:val="28"/>
          <w:szCs w:val="28"/>
        </w:rPr>
        <w:t xml:space="preserve"> Техническое направление защиты</w:t>
      </w:r>
      <w:r w:rsidRPr="008862AD">
        <w:rPr>
          <w:i/>
          <w:sz w:val="28"/>
          <w:szCs w:val="28"/>
        </w:rPr>
        <w:t xml:space="preserve"> </w:t>
      </w:r>
      <w:r w:rsidRPr="000A7855">
        <w:rPr>
          <w:sz w:val="28"/>
          <w:szCs w:val="28"/>
        </w:rPr>
        <w:t>рассматривает</w:t>
      </w:r>
      <w:r>
        <w:rPr>
          <w:sz w:val="28"/>
          <w:szCs w:val="28"/>
        </w:rPr>
        <w:t xml:space="preserve"> вопросы качества и </w:t>
      </w:r>
      <w:r w:rsidRPr="000A7855">
        <w:rPr>
          <w:sz w:val="28"/>
          <w:szCs w:val="28"/>
        </w:rPr>
        <w:t>безопас</w:t>
      </w:r>
      <w:r>
        <w:rPr>
          <w:sz w:val="28"/>
          <w:szCs w:val="28"/>
        </w:rPr>
        <w:t>ного</w:t>
      </w:r>
      <w:r w:rsidRPr="000A7855">
        <w:rPr>
          <w:sz w:val="28"/>
          <w:szCs w:val="28"/>
        </w:rPr>
        <w:t xml:space="preserve"> состояния технических средств</w:t>
      </w:r>
      <w:r>
        <w:rPr>
          <w:sz w:val="28"/>
          <w:szCs w:val="28"/>
        </w:rPr>
        <w:t xml:space="preserve"> информационного обеспечения.</w:t>
      </w:r>
      <w:proofErr w:type="gramEnd"/>
      <w:r>
        <w:rPr>
          <w:sz w:val="28"/>
          <w:szCs w:val="28"/>
        </w:rPr>
        <w:t xml:space="preserve"> </w:t>
      </w:r>
    </w:p>
    <w:p w:rsidR="00B3568D" w:rsidRDefault="00B3568D" w:rsidP="00B3568D">
      <w:pPr>
        <w:ind w:firstLine="540"/>
        <w:jc w:val="both"/>
        <w:rPr>
          <w:sz w:val="28"/>
          <w:szCs w:val="28"/>
        </w:rPr>
      </w:pPr>
      <w:r>
        <w:rPr>
          <w:sz w:val="28"/>
          <w:szCs w:val="28"/>
        </w:rPr>
        <w:t>1. Анализ средств аппаратного обеспечения компьютерной техники.</w:t>
      </w:r>
    </w:p>
    <w:p w:rsidR="00B3568D" w:rsidRDefault="00B3568D" w:rsidP="00B3568D">
      <w:pPr>
        <w:ind w:firstLine="540"/>
        <w:jc w:val="both"/>
        <w:rPr>
          <w:sz w:val="28"/>
          <w:szCs w:val="28"/>
        </w:rPr>
      </w:pPr>
      <w:r>
        <w:rPr>
          <w:sz w:val="28"/>
          <w:szCs w:val="28"/>
        </w:rPr>
        <w:t xml:space="preserve">2. Основные критерии </w:t>
      </w:r>
      <w:proofErr w:type="gramStart"/>
      <w:r>
        <w:rPr>
          <w:sz w:val="28"/>
          <w:szCs w:val="28"/>
        </w:rPr>
        <w:t>оценки качества технических средств информации</w:t>
      </w:r>
      <w:proofErr w:type="gramEnd"/>
      <w:r>
        <w:rPr>
          <w:sz w:val="28"/>
          <w:szCs w:val="28"/>
        </w:rPr>
        <w:t xml:space="preserve">. </w:t>
      </w:r>
    </w:p>
    <w:p w:rsidR="00B3568D" w:rsidRPr="000A7855" w:rsidRDefault="00B3568D" w:rsidP="00B3568D">
      <w:pPr>
        <w:ind w:firstLine="540"/>
        <w:jc w:val="both"/>
        <w:rPr>
          <w:sz w:val="28"/>
          <w:szCs w:val="28"/>
        </w:rPr>
      </w:pPr>
      <w:proofErr w:type="gramStart"/>
      <w:r w:rsidRPr="000A7855">
        <w:rPr>
          <w:i/>
          <w:sz w:val="28"/>
          <w:szCs w:val="28"/>
          <w:lang w:val="en-US"/>
        </w:rPr>
        <w:t>II</w:t>
      </w:r>
      <w:r>
        <w:rPr>
          <w:i/>
          <w:sz w:val="28"/>
          <w:szCs w:val="28"/>
        </w:rPr>
        <w:t>. Экологическое</w:t>
      </w:r>
      <w:r w:rsidRPr="000A7855">
        <w:rPr>
          <w:i/>
          <w:sz w:val="28"/>
          <w:szCs w:val="28"/>
        </w:rPr>
        <w:t xml:space="preserve"> </w:t>
      </w:r>
      <w:r>
        <w:rPr>
          <w:i/>
          <w:sz w:val="28"/>
          <w:szCs w:val="28"/>
        </w:rPr>
        <w:t xml:space="preserve">направление защиты </w:t>
      </w:r>
      <w:r w:rsidRPr="000A7855">
        <w:rPr>
          <w:sz w:val="28"/>
          <w:szCs w:val="28"/>
        </w:rPr>
        <w:t>рассматривает</w:t>
      </w:r>
      <w:r>
        <w:rPr>
          <w:sz w:val="28"/>
          <w:szCs w:val="28"/>
        </w:rPr>
        <w:t xml:space="preserve"> вопросы организации условий труда на рабочих местах с ПЭВМ, в соответствие с нормативными документами.</w:t>
      </w:r>
      <w:proofErr w:type="gramEnd"/>
    </w:p>
    <w:p w:rsidR="00B3568D" w:rsidRDefault="00B3568D" w:rsidP="00B3568D">
      <w:pPr>
        <w:ind w:firstLine="540"/>
        <w:jc w:val="both"/>
        <w:rPr>
          <w:sz w:val="28"/>
          <w:szCs w:val="28"/>
        </w:rPr>
      </w:pPr>
    </w:p>
    <w:p w:rsidR="00B3568D" w:rsidRPr="00846E4E" w:rsidRDefault="00B3568D" w:rsidP="00B3568D">
      <w:pPr>
        <w:ind w:firstLine="540"/>
        <w:jc w:val="both"/>
        <w:rPr>
          <w:sz w:val="28"/>
          <w:szCs w:val="28"/>
        </w:rPr>
      </w:pPr>
      <w:r w:rsidRPr="00846E4E">
        <w:rPr>
          <w:sz w:val="28"/>
          <w:szCs w:val="28"/>
        </w:rPr>
        <w:lastRenderedPageBreak/>
        <w:t>1. Состояние помещений и рабочих ме</w:t>
      </w:r>
      <w:proofErr w:type="gramStart"/>
      <w:r w:rsidRPr="00846E4E">
        <w:rPr>
          <w:sz w:val="28"/>
          <w:szCs w:val="28"/>
        </w:rPr>
        <w:t>ст с ПК</w:t>
      </w:r>
      <w:proofErr w:type="gramEnd"/>
      <w:r w:rsidRPr="00846E4E">
        <w:rPr>
          <w:sz w:val="28"/>
          <w:szCs w:val="28"/>
        </w:rPr>
        <w:t>.</w:t>
      </w:r>
    </w:p>
    <w:p w:rsidR="00B3568D" w:rsidRPr="00846E4E" w:rsidRDefault="00B3568D" w:rsidP="00B3568D">
      <w:pPr>
        <w:ind w:left="540"/>
        <w:jc w:val="both"/>
        <w:rPr>
          <w:sz w:val="28"/>
          <w:szCs w:val="28"/>
        </w:rPr>
      </w:pPr>
      <w:r w:rsidRPr="00846E4E">
        <w:rPr>
          <w:sz w:val="28"/>
          <w:szCs w:val="28"/>
        </w:rPr>
        <w:t>1.1 Основные гигиенические требования к выбору помещений и рабочих мест по эргономическим показателям.</w:t>
      </w:r>
    </w:p>
    <w:p w:rsidR="00B3568D" w:rsidRDefault="00B3568D" w:rsidP="00B3568D">
      <w:pPr>
        <w:ind w:left="540"/>
        <w:jc w:val="both"/>
        <w:rPr>
          <w:sz w:val="28"/>
          <w:szCs w:val="28"/>
        </w:rPr>
      </w:pPr>
      <w:r>
        <w:rPr>
          <w:sz w:val="28"/>
          <w:szCs w:val="28"/>
        </w:rPr>
        <w:t>1.</w:t>
      </w:r>
      <w:r w:rsidRPr="00846E4E">
        <w:rPr>
          <w:sz w:val="28"/>
          <w:szCs w:val="28"/>
        </w:rPr>
        <w:t>2 Основные</w:t>
      </w:r>
      <w:r>
        <w:rPr>
          <w:sz w:val="28"/>
          <w:szCs w:val="28"/>
        </w:rPr>
        <w:t xml:space="preserve"> </w:t>
      </w:r>
      <w:r w:rsidRPr="00846E4E">
        <w:rPr>
          <w:sz w:val="28"/>
          <w:szCs w:val="28"/>
        </w:rPr>
        <w:t>требования</w:t>
      </w:r>
      <w:r>
        <w:rPr>
          <w:sz w:val="28"/>
          <w:szCs w:val="28"/>
        </w:rPr>
        <w:t xml:space="preserve"> и рекомендации по обеспечению электромагнитной безопасности </w:t>
      </w:r>
      <w:r w:rsidRPr="00846E4E">
        <w:rPr>
          <w:sz w:val="28"/>
          <w:szCs w:val="28"/>
        </w:rPr>
        <w:t>помещений и рабочих мест</w:t>
      </w:r>
      <w:r>
        <w:rPr>
          <w:sz w:val="28"/>
          <w:szCs w:val="28"/>
        </w:rPr>
        <w:t>.</w:t>
      </w:r>
    </w:p>
    <w:p w:rsidR="00B3568D" w:rsidRDefault="00B3568D" w:rsidP="00B3568D">
      <w:pPr>
        <w:ind w:left="540"/>
        <w:jc w:val="both"/>
        <w:rPr>
          <w:sz w:val="28"/>
          <w:szCs w:val="28"/>
        </w:rPr>
      </w:pPr>
      <w:r>
        <w:rPr>
          <w:sz w:val="28"/>
          <w:szCs w:val="28"/>
        </w:rPr>
        <w:t xml:space="preserve">1.3 Обеспечение правильной организации и рациональной планировки </w:t>
      </w:r>
      <w:r w:rsidRPr="00846E4E">
        <w:rPr>
          <w:sz w:val="28"/>
          <w:szCs w:val="28"/>
        </w:rPr>
        <w:t>рабочих мест</w:t>
      </w:r>
      <w:r>
        <w:rPr>
          <w:sz w:val="28"/>
          <w:szCs w:val="28"/>
        </w:rPr>
        <w:t>.</w:t>
      </w:r>
    </w:p>
    <w:p w:rsidR="00B3568D" w:rsidRDefault="00B3568D" w:rsidP="00B3568D">
      <w:pPr>
        <w:ind w:firstLine="540"/>
        <w:jc w:val="both"/>
        <w:rPr>
          <w:sz w:val="28"/>
          <w:szCs w:val="28"/>
        </w:rPr>
      </w:pPr>
      <w:r>
        <w:rPr>
          <w:sz w:val="28"/>
          <w:szCs w:val="28"/>
        </w:rPr>
        <w:t>2. Оптимизация условий труда на рабочих местах с ПЭВМ.</w:t>
      </w:r>
      <w:r w:rsidRPr="00846E4E">
        <w:rPr>
          <w:sz w:val="28"/>
          <w:szCs w:val="28"/>
        </w:rPr>
        <w:t xml:space="preserve"> </w:t>
      </w:r>
    </w:p>
    <w:p w:rsidR="00B3568D" w:rsidRPr="00846E4E" w:rsidRDefault="00B3568D" w:rsidP="00B3568D">
      <w:pPr>
        <w:ind w:left="540"/>
        <w:jc w:val="both"/>
        <w:rPr>
          <w:sz w:val="28"/>
          <w:szCs w:val="28"/>
        </w:rPr>
      </w:pPr>
      <w:r>
        <w:rPr>
          <w:sz w:val="28"/>
          <w:szCs w:val="28"/>
        </w:rPr>
        <w:t>2.1 Основные требования к</w:t>
      </w:r>
      <w:r w:rsidRPr="00846E4E">
        <w:rPr>
          <w:sz w:val="28"/>
          <w:szCs w:val="28"/>
        </w:rPr>
        <w:t xml:space="preserve"> микроклима</w:t>
      </w:r>
      <w:r>
        <w:rPr>
          <w:sz w:val="28"/>
          <w:szCs w:val="28"/>
        </w:rPr>
        <w:t>ту</w:t>
      </w:r>
      <w:r w:rsidRPr="00846E4E">
        <w:rPr>
          <w:sz w:val="28"/>
          <w:szCs w:val="28"/>
        </w:rPr>
        <w:t xml:space="preserve">, содержанию вредных веществ и </w:t>
      </w:r>
      <w:proofErr w:type="spellStart"/>
      <w:r w:rsidRPr="00846E4E">
        <w:rPr>
          <w:sz w:val="28"/>
          <w:szCs w:val="28"/>
        </w:rPr>
        <w:t>аэроионов</w:t>
      </w:r>
      <w:proofErr w:type="spellEnd"/>
      <w:r w:rsidRPr="00846E4E">
        <w:rPr>
          <w:sz w:val="28"/>
          <w:szCs w:val="28"/>
        </w:rPr>
        <w:t xml:space="preserve"> в воздухе</w:t>
      </w:r>
      <w:r>
        <w:rPr>
          <w:sz w:val="28"/>
          <w:szCs w:val="28"/>
        </w:rPr>
        <w:t>. Мероприятия по оптимизации микроклимата.</w:t>
      </w:r>
    </w:p>
    <w:p w:rsidR="00B3568D" w:rsidRDefault="00B3568D" w:rsidP="00B3568D">
      <w:pPr>
        <w:ind w:firstLine="540"/>
        <w:jc w:val="both"/>
        <w:rPr>
          <w:sz w:val="28"/>
          <w:szCs w:val="28"/>
        </w:rPr>
      </w:pPr>
      <w:r>
        <w:rPr>
          <w:sz w:val="28"/>
          <w:szCs w:val="28"/>
        </w:rPr>
        <w:t>2.2</w:t>
      </w:r>
      <w:r w:rsidRPr="00846E4E">
        <w:rPr>
          <w:sz w:val="28"/>
          <w:szCs w:val="28"/>
        </w:rPr>
        <w:t xml:space="preserve"> </w:t>
      </w:r>
      <w:r>
        <w:rPr>
          <w:sz w:val="28"/>
          <w:szCs w:val="28"/>
        </w:rPr>
        <w:t xml:space="preserve">Обеспечение рационального </w:t>
      </w:r>
      <w:r w:rsidRPr="00846E4E">
        <w:rPr>
          <w:sz w:val="28"/>
          <w:szCs w:val="28"/>
        </w:rPr>
        <w:t xml:space="preserve">освещения </w:t>
      </w:r>
    </w:p>
    <w:p w:rsidR="00B3568D" w:rsidRDefault="00B3568D" w:rsidP="00B3568D">
      <w:pPr>
        <w:ind w:firstLine="540"/>
        <w:jc w:val="both"/>
        <w:rPr>
          <w:sz w:val="28"/>
          <w:szCs w:val="28"/>
        </w:rPr>
      </w:pPr>
      <w:r>
        <w:rPr>
          <w:sz w:val="28"/>
          <w:szCs w:val="28"/>
        </w:rPr>
        <w:t>2.3</w:t>
      </w:r>
      <w:r w:rsidRPr="00846E4E">
        <w:rPr>
          <w:sz w:val="28"/>
          <w:szCs w:val="28"/>
        </w:rPr>
        <w:t xml:space="preserve"> </w:t>
      </w:r>
      <w:r>
        <w:rPr>
          <w:sz w:val="28"/>
          <w:szCs w:val="28"/>
        </w:rPr>
        <w:t>Требования к шуму и вибрации. Мероприятия по снижению шума.</w:t>
      </w:r>
    </w:p>
    <w:p w:rsidR="00B3568D" w:rsidRPr="00846E4E" w:rsidRDefault="00B3568D" w:rsidP="00B3568D">
      <w:pPr>
        <w:ind w:firstLine="540"/>
        <w:jc w:val="both"/>
        <w:rPr>
          <w:sz w:val="28"/>
          <w:szCs w:val="28"/>
        </w:rPr>
      </w:pPr>
      <w:r>
        <w:rPr>
          <w:sz w:val="28"/>
          <w:szCs w:val="28"/>
        </w:rPr>
        <w:t>2.4 Нормирование полного спектра уровней электромагнитных полей.</w:t>
      </w:r>
    </w:p>
    <w:p w:rsidR="00B3568D" w:rsidRDefault="00B3568D" w:rsidP="00B3568D">
      <w:pPr>
        <w:ind w:firstLine="540"/>
        <w:jc w:val="both"/>
        <w:rPr>
          <w:sz w:val="28"/>
          <w:szCs w:val="28"/>
        </w:rPr>
      </w:pPr>
      <w:r>
        <w:rPr>
          <w:sz w:val="28"/>
          <w:szCs w:val="28"/>
        </w:rPr>
        <w:t>3. О</w:t>
      </w:r>
      <w:r w:rsidRPr="00846E4E">
        <w:rPr>
          <w:sz w:val="28"/>
          <w:szCs w:val="28"/>
        </w:rPr>
        <w:t xml:space="preserve">беспечение </w:t>
      </w:r>
      <w:proofErr w:type="spellStart"/>
      <w:r>
        <w:rPr>
          <w:sz w:val="28"/>
          <w:szCs w:val="28"/>
        </w:rPr>
        <w:t>травмобезопасности</w:t>
      </w:r>
      <w:proofErr w:type="spellEnd"/>
      <w:r>
        <w:rPr>
          <w:sz w:val="28"/>
          <w:szCs w:val="28"/>
        </w:rPr>
        <w:t xml:space="preserve"> рабочих мест.</w:t>
      </w:r>
    </w:p>
    <w:p w:rsidR="00B3568D" w:rsidRDefault="00B3568D" w:rsidP="00B3568D">
      <w:pPr>
        <w:ind w:firstLine="540"/>
        <w:jc w:val="both"/>
        <w:rPr>
          <w:sz w:val="28"/>
          <w:szCs w:val="28"/>
        </w:rPr>
      </w:pPr>
      <w:r>
        <w:rPr>
          <w:sz w:val="28"/>
          <w:szCs w:val="28"/>
        </w:rPr>
        <w:t xml:space="preserve">3.1 Мероприятия по </w:t>
      </w:r>
      <w:proofErr w:type="spellStart"/>
      <w:r>
        <w:rPr>
          <w:sz w:val="28"/>
          <w:szCs w:val="28"/>
        </w:rPr>
        <w:t>электробезопасности</w:t>
      </w:r>
      <w:proofErr w:type="spellEnd"/>
      <w:r>
        <w:rPr>
          <w:sz w:val="28"/>
          <w:szCs w:val="28"/>
        </w:rPr>
        <w:t>.</w:t>
      </w:r>
    </w:p>
    <w:p w:rsidR="00B3568D" w:rsidRPr="00B00F0E" w:rsidRDefault="00B3568D" w:rsidP="00B3568D">
      <w:pPr>
        <w:ind w:firstLine="540"/>
        <w:jc w:val="both"/>
        <w:rPr>
          <w:i/>
          <w:sz w:val="28"/>
          <w:szCs w:val="28"/>
        </w:rPr>
      </w:pPr>
      <w:r>
        <w:rPr>
          <w:sz w:val="28"/>
          <w:szCs w:val="28"/>
        </w:rPr>
        <w:t>3.2 Пожарная безопасность.</w:t>
      </w:r>
      <w:r w:rsidRPr="00B00F0E">
        <w:rPr>
          <w:i/>
          <w:sz w:val="28"/>
          <w:szCs w:val="28"/>
        </w:rPr>
        <w:t xml:space="preserve"> </w:t>
      </w:r>
    </w:p>
    <w:p w:rsidR="00B3568D" w:rsidRPr="00B00F0E" w:rsidRDefault="00B3568D" w:rsidP="00B3568D">
      <w:pPr>
        <w:ind w:firstLine="540"/>
        <w:jc w:val="both"/>
        <w:rPr>
          <w:i/>
          <w:sz w:val="28"/>
          <w:szCs w:val="28"/>
        </w:rPr>
      </w:pPr>
      <w:r w:rsidRPr="00B00F0E">
        <w:rPr>
          <w:i/>
          <w:sz w:val="28"/>
          <w:szCs w:val="28"/>
        </w:rPr>
        <w:t>III. Антропогенное направление защиты рассматривает вопросы</w:t>
      </w:r>
      <w:r>
        <w:rPr>
          <w:i/>
          <w:sz w:val="28"/>
          <w:szCs w:val="28"/>
        </w:rPr>
        <w:t xml:space="preserve"> организации и контроля безопасной работы за ПК.</w:t>
      </w:r>
    </w:p>
    <w:p w:rsidR="00B3568D" w:rsidRDefault="00B3568D" w:rsidP="00B3568D">
      <w:pPr>
        <w:ind w:left="540"/>
        <w:rPr>
          <w:sz w:val="28"/>
          <w:szCs w:val="28"/>
        </w:rPr>
      </w:pPr>
      <w:r w:rsidRPr="00B00F0E">
        <w:rPr>
          <w:sz w:val="28"/>
          <w:szCs w:val="28"/>
        </w:rPr>
        <w:t xml:space="preserve">1. Организация </w:t>
      </w:r>
      <w:r>
        <w:rPr>
          <w:sz w:val="28"/>
          <w:szCs w:val="28"/>
        </w:rPr>
        <w:t xml:space="preserve">и контроль </w:t>
      </w:r>
      <w:r w:rsidRPr="00B00F0E">
        <w:rPr>
          <w:sz w:val="28"/>
          <w:szCs w:val="28"/>
        </w:rPr>
        <w:t>безопасной работы при эксплуатации компью</w:t>
      </w:r>
      <w:r>
        <w:rPr>
          <w:sz w:val="28"/>
          <w:szCs w:val="28"/>
        </w:rPr>
        <w:t>терной техники.</w:t>
      </w:r>
      <w:r w:rsidRPr="00B00F0E">
        <w:rPr>
          <w:sz w:val="28"/>
          <w:szCs w:val="28"/>
        </w:rPr>
        <w:t xml:space="preserve"> </w:t>
      </w:r>
    </w:p>
    <w:p w:rsidR="00B3568D" w:rsidRDefault="00B3568D" w:rsidP="00A841DA">
      <w:pPr>
        <w:rPr>
          <w:color w:val="FF0000"/>
          <w:sz w:val="28"/>
          <w:szCs w:val="28"/>
        </w:rPr>
      </w:pPr>
    </w:p>
    <w:p w:rsidR="00B3568D" w:rsidRPr="001C6D43" w:rsidRDefault="00B3568D" w:rsidP="00B3568D">
      <w:pPr>
        <w:ind w:firstLine="540"/>
        <w:rPr>
          <w:color w:val="FF0000"/>
          <w:sz w:val="28"/>
          <w:szCs w:val="28"/>
        </w:rPr>
      </w:pPr>
    </w:p>
    <w:p w:rsidR="00B3568D" w:rsidRPr="00826500" w:rsidRDefault="00B3568D" w:rsidP="00B3568D">
      <w:pPr>
        <w:jc w:val="center"/>
        <w:rPr>
          <w:rFonts w:ascii="Tahoma" w:hAnsi="Tahoma" w:cs="Tahoma"/>
        </w:rPr>
      </w:pPr>
      <w:r w:rsidRPr="00826500">
        <w:rPr>
          <w:rFonts w:ascii="Tahoma" w:hAnsi="Tahoma" w:cs="Tahoma"/>
        </w:rPr>
        <w:t>Организация и обеспечение многоступенчатой комплексной защиты</w:t>
      </w:r>
    </w:p>
    <w:p w:rsidR="00B3568D" w:rsidRDefault="00B3568D" w:rsidP="00B3568D">
      <w:pPr>
        <w:jc w:val="center"/>
        <w:rPr>
          <w:rFonts w:ascii="Tahoma" w:hAnsi="Tahoma" w:cs="Tahoma"/>
        </w:rPr>
      </w:pPr>
      <w:r w:rsidRPr="00826500">
        <w:rPr>
          <w:rFonts w:ascii="Tahoma" w:hAnsi="Tahoma" w:cs="Tahoma"/>
        </w:rPr>
        <w:t xml:space="preserve"> пользователя ПЭВМ</w:t>
      </w:r>
    </w:p>
    <w:p w:rsidR="00B3568D" w:rsidRPr="00826500" w:rsidRDefault="00B3568D" w:rsidP="00B3568D">
      <w:pPr>
        <w:jc w:val="center"/>
        <w:rPr>
          <w:rFonts w:ascii="Tahoma" w:hAnsi="Tahoma" w:cs="Tahoma"/>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8"/>
        <w:gridCol w:w="1730"/>
        <w:gridCol w:w="2342"/>
        <w:gridCol w:w="3806"/>
      </w:tblGrid>
      <w:tr w:rsidR="00B3568D" w:rsidRPr="006F46B5" w:rsidTr="00E57D6F">
        <w:tc>
          <w:tcPr>
            <w:tcW w:w="1618" w:type="dxa"/>
            <w:shd w:val="clear" w:color="auto" w:fill="auto"/>
            <w:vAlign w:val="center"/>
          </w:tcPr>
          <w:p w:rsidR="00B3568D" w:rsidRPr="006F46B5" w:rsidRDefault="00B3568D" w:rsidP="00E57D6F">
            <w:pPr>
              <w:jc w:val="center"/>
              <w:rPr>
                <w:rFonts w:ascii="Arial" w:hAnsi="Arial" w:cs="Arial"/>
                <w:b/>
              </w:rPr>
            </w:pPr>
            <w:r w:rsidRPr="006F46B5">
              <w:rPr>
                <w:rFonts w:ascii="Arial" w:hAnsi="Arial" w:cs="Arial"/>
                <w:b/>
              </w:rPr>
              <w:t>Уровень защиты</w:t>
            </w:r>
          </w:p>
        </w:tc>
        <w:tc>
          <w:tcPr>
            <w:tcW w:w="1730" w:type="dxa"/>
            <w:shd w:val="clear" w:color="auto" w:fill="auto"/>
          </w:tcPr>
          <w:p w:rsidR="00B3568D" w:rsidRPr="006F46B5" w:rsidRDefault="00B3568D" w:rsidP="00E57D6F">
            <w:pPr>
              <w:jc w:val="center"/>
              <w:rPr>
                <w:rFonts w:ascii="Arial" w:hAnsi="Arial" w:cs="Arial"/>
                <w:b/>
              </w:rPr>
            </w:pPr>
            <w:r w:rsidRPr="006F46B5">
              <w:rPr>
                <w:rFonts w:ascii="Arial" w:hAnsi="Arial" w:cs="Arial"/>
                <w:b/>
              </w:rPr>
              <w:t>Система</w:t>
            </w:r>
          </w:p>
          <w:p w:rsidR="00B3568D" w:rsidRPr="006F46B5" w:rsidRDefault="00B3568D" w:rsidP="00E57D6F">
            <w:pPr>
              <w:jc w:val="center"/>
              <w:rPr>
                <w:rFonts w:ascii="Arial" w:hAnsi="Arial" w:cs="Arial"/>
                <w:b/>
              </w:rPr>
            </w:pPr>
            <w:r w:rsidRPr="006F46B5">
              <w:rPr>
                <w:rFonts w:ascii="Arial" w:hAnsi="Arial" w:cs="Arial"/>
                <w:b/>
              </w:rPr>
              <w:t>безопасности</w:t>
            </w:r>
          </w:p>
        </w:tc>
        <w:tc>
          <w:tcPr>
            <w:tcW w:w="2342" w:type="dxa"/>
            <w:shd w:val="clear" w:color="auto" w:fill="auto"/>
            <w:vAlign w:val="center"/>
          </w:tcPr>
          <w:p w:rsidR="00B3568D" w:rsidRPr="006F46B5" w:rsidRDefault="00B3568D" w:rsidP="00E57D6F">
            <w:pPr>
              <w:jc w:val="center"/>
              <w:rPr>
                <w:rFonts w:ascii="Arial" w:hAnsi="Arial" w:cs="Arial"/>
                <w:b/>
              </w:rPr>
            </w:pPr>
            <w:r w:rsidRPr="006F46B5">
              <w:rPr>
                <w:rFonts w:ascii="Arial" w:hAnsi="Arial" w:cs="Arial"/>
                <w:b/>
              </w:rPr>
              <w:t>Ступени системы</w:t>
            </w:r>
          </w:p>
        </w:tc>
        <w:tc>
          <w:tcPr>
            <w:tcW w:w="3806" w:type="dxa"/>
            <w:shd w:val="clear" w:color="auto" w:fill="auto"/>
            <w:vAlign w:val="center"/>
          </w:tcPr>
          <w:p w:rsidR="00B3568D" w:rsidRPr="006F46B5" w:rsidRDefault="00B3568D" w:rsidP="00E57D6F">
            <w:pPr>
              <w:jc w:val="center"/>
              <w:rPr>
                <w:rFonts w:ascii="Arial" w:hAnsi="Arial" w:cs="Arial"/>
                <w:b/>
              </w:rPr>
            </w:pPr>
            <w:r w:rsidRPr="006F46B5">
              <w:rPr>
                <w:rFonts w:ascii="Arial" w:hAnsi="Arial" w:cs="Arial"/>
                <w:b/>
              </w:rPr>
              <w:t>Обеспечение защиты</w:t>
            </w:r>
          </w:p>
        </w:tc>
      </w:tr>
      <w:tr w:rsidR="00B3568D" w:rsidRPr="006F46B5" w:rsidTr="00E57D6F">
        <w:tc>
          <w:tcPr>
            <w:tcW w:w="1618" w:type="dxa"/>
            <w:shd w:val="clear" w:color="auto" w:fill="auto"/>
          </w:tcPr>
          <w:p w:rsidR="00B3568D" w:rsidRPr="006F46B5" w:rsidRDefault="00B3568D" w:rsidP="00E57D6F">
            <w:pPr>
              <w:jc w:val="center"/>
              <w:rPr>
                <w:rFonts w:ascii="Arial" w:hAnsi="Arial" w:cs="Arial"/>
              </w:rPr>
            </w:pPr>
            <w:r w:rsidRPr="006F46B5">
              <w:rPr>
                <w:rFonts w:ascii="Arial" w:hAnsi="Arial" w:cs="Arial"/>
                <w:sz w:val="22"/>
                <w:szCs w:val="22"/>
              </w:rPr>
              <w:t>1</w:t>
            </w:r>
          </w:p>
        </w:tc>
        <w:tc>
          <w:tcPr>
            <w:tcW w:w="1730" w:type="dxa"/>
            <w:shd w:val="clear" w:color="auto" w:fill="auto"/>
          </w:tcPr>
          <w:p w:rsidR="00B3568D" w:rsidRPr="006F46B5" w:rsidRDefault="00B3568D" w:rsidP="00E57D6F">
            <w:pPr>
              <w:jc w:val="center"/>
              <w:rPr>
                <w:rFonts w:ascii="Arial" w:hAnsi="Arial" w:cs="Arial"/>
              </w:rPr>
            </w:pPr>
            <w:r w:rsidRPr="006F46B5">
              <w:rPr>
                <w:rFonts w:ascii="Arial" w:hAnsi="Arial" w:cs="Arial"/>
                <w:sz w:val="22"/>
                <w:szCs w:val="22"/>
              </w:rPr>
              <w:t>2</w:t>
            </w:r>
          </w:p>
        </w:tc>
        <w:tc>
          <w:tcPr>
            <w:tcW w:w="2342" w:type="dxa"/>
            <w:shd w:val="clear" w:color="auto" w:fill="auto"/>
            <w:vAlign w:val="center"/>
          </w:tcPr>
          <w:p w:rsidR="00B3568D" w:rsidRPr="006F46B5" w:rsidRDefault="00B3568D" w:rsidP="00E57D6F">
            <w:pPr>
              <w:jc w:val="center"/>
              <w:rPr>
                <w:rFonts w:ascii="Arial" w:hAnsi="Arial" w:cs="Arial"/>
              </w:rPr>
            </w:pPr>
            <w:r w:rsidRPr="006F46B5">
              <w:rPr>
                <w:rFonts w:ascii="Arial" w:hAnsi="Arial" w:cs="Arial"/>
                <w:sz w:val="22"/>
                <w:szCs w:val="22"/>
              </w:rPr>
              <w:t>3</w:t>
            </w:r>
          </w:p>
        </w:tc>
        <w:tc>
          <w:tcPr>
            <w:tcW w:w="3806" w:type="dxa"/>
            <w:shd w:val="clear" w:color="auto" w:fill="auto"/>
            <w:vAlign w:val="center"/>
          </w:tcPr>
          <w:p w:rsidR="00B3568D" w:rsidRPr="006F46B5" w:rsidRDefault="00B3568D" w:rsidP="00E57D6F">
            <w:pPr>
              <w:jc w:val="center"/>
              <w:rPr>
                <w:rFonts w:ascii="Arial" w:hAnsi="Arial" w:cs="Arial"/>
              </w:rPr>
            </w:pPr>
            <w:r w:rsidRPr="006F46B5">
              <w:rPr>
                <w:rFonts w:ascii="Arial" w:hAnsi="Arial" w:cs="Arial"/>
                <w:sz w:val="22"/>
                <w:szCs w:val="22"/>
              </w:rPr>
              <w:t>4</w:t>
            </w:r>
          </w:p>
        </w:tc>
      </w:tr>
      <w:tr w:rsidR="00B3568D" w:rsidRPr="006F46B5" w:rsidTr="00E57D6F">
        <w:tc>
          <w:tcPr>
            <w:tcW w:w="1618" w:type="dxa"/>
            <w:vMerge w:val="restart"/>
            <w:shd w:val="clear" w:color="auto" w:fill="auto"/>
            <w:vAlign w:val="center"/>
          </w:tcPr>
          <w:p w:rsidR="00B3568D" w:rsidRPr="006F46B5" w:rsidRDefault="00B3568D" w:rsidP="00E57D6F">
            <w:pPr>
              <w:jc w:val="center"/>
              <w:rPr>
                <w:rFonts w:ascii="Arial" w:hAnsi="Arial" w:cs="Arial"/>
                <w:b/>
              </w:rPr>
            </w:pPr>
            <w:r w:rsidRPr="006F46B5">
              <w:rPr>
                <w:rFonts w:ascii="Arial" w:hAnsi="Arial" w:cs="Arial"/>
                <w:b/>
                <w:lang w:val="en-US"/>
              </w:rPr>
              <w:t>I</w:t>
            </w:r>
            <w:r w:rsidRPr="006F46B5">
              <w:rPr>
                <w:rFonts w:ascii="Arial" w:hAnsi="Arial" w:cs="Arial"/>
                <w:b/>
              </w:rPr>
              <w:t xml:space="preserve"> </w:t>
            </w:r>
            <w:r w:rsidRPr="006F46B5">
              <w:rPr>
                <w:rFonts w:ascii="Arial" w:hAnsi="Arial" w:cs="Arial"/>
              </w:rPr>
              <w:t>– уровень</w:t>
            </w:r>
          </w:p>
          <w:p w:rsidR="00B3568D" w:rsidRPr="006F46B5" w:rsidRDefault="00B3568D" w:rsidP="00E57D6F">
            <w:pPr>
              <w:jc w:val="center"/>
              <w:rPr>
                <w:rFonts w:ascii="Arial" w:hAnsi="Arial" w:cs="Arial"/>
              </w:rPr>
            </w:pPr>
            <w:proofErr w:type="gramStart"/>
            <w:r w:rsidRPr="006F46B5">
              <w:rPr>
                <w:rFonts w:ascii="Arial" w:hAnsi="Arial" w:cs="Arial"/>
              </w:rPr>
              <w:t>Индивидуальный</w:t>
            </w:r>
            <w:proofErr w:type="gramEnd"/>
          </w:p>
        </w:tc>
        <w:tc>
          <w:tcPr>
            <w:tcW w:w="1730" w:type="dxa"/>
            <w:vMerge w:val="restart"/>
            <w:shd w:val="clear" w:color="auto" w:fill="auto"/>
            <w:vAlign w:val="center"/>
          </w:tcPr>
          <w:p w:rsidR="00B3568D" w:rsidRPr="006F46B5" w:rsidRDefault="00B3568D" w:rsidP="00E57D6F">
            <w:pPr>
              <w:jc w:val="center"/>
              <w:rPr>
                <w:rFonts w:ascii="Arial" w:hAnsi="Arial" w:cs="Arial"/>
              </w:rPr>
            </w:pPr>
            <w:proofErr w:type="gramStart"/>
            <w:r w:rsidRPr="006F46B5">
              <w:rPr>
                <w:rFonts w:ascii="Arial" w:hAnsi="Arial" w:cs="Arial"/>
                <w:sz w:val="22"/>
                <w:szCs w:val="22"/>
              </w:rPr>
              <w:t>Личная</w:t>
            </w:r>
            <w:proofErr w:type="gramEnd"/>
          </w:p>
          <w:p w:rsidR="00B3568D" w:rsidRPr="006F46B5" w:rsidRDefault="00B3568D" w:rsidP="00E57D6F">
            <w:pPr>
              <w:jc w:val="center"/>
              <w:rPr>
                <w:rFonts w:ascii="Arial" w:hAnsi="Arial" w:cs="Arial"/>
              </w:rPr>
            </w:pPr>
            <w:r w:rsidRPr="006F46B5">
              <w:rPr>
                <w:rFonts w:ascii="Arial" w:hAnsi="Arial" w:cs="Arial"/>
                <w:sz w:val="22"/>
                <w:szCs w:val="22"/>
              </w:rPr>
              <w:t>безопасность</w:t>
            </w:r>
          </w:p>
        </w:tc>
        <w:tc>
          <w:tcPr>
            <w:tcW w:w="2342" w:type="dxa"/>
            <w:shd w:val="clear" w:color="auto" w:fill="auto"/>
            <w:vAlign w:val="center"/>
          </w:tcPr>
          <w:p w:rsidR="00B3568D" w:rsidRPr="006F46B5" w:rsidRDefault="00B3568D" w:rsidP="00E57D6F">
            <w:pPr>
              <w:rPr>
                <w:rFonts w:ascii="Arial" w:hAnsi="Arial" w:cs="Arial"/>
              </w:rPr>
            </w:pPr>
            <w:r w:rsidRPr="006F46B5">
              <w:rPr>
                <w:rFonts w:ascii="Arial" w:hAnsi="Arial" w:cs="Arial"/>
                <w:b/>
                <w:sz w:val="22"/>
                <w:szCs w:val="22"/>
              </w:rPr>
              <w:t>1</w:t>
            </w:r>
            <w:r w:rsidRPr="006F46B5">
              <w:rPr>
                <w:rFonts w:ascii="Arial" w:hAnsi="Arial" w:cs="Arial"/>
                <w:sz w:val="22"/>
                <w:szCs w:val="22"/>
              </w:rPr>
              <w:t xml:space="preserve"> – Исходное состояние здоровья человека</w:t>
            </w:r>
          </w:p>
        </w:tc>
        <w:tc>
          <w:tcPr>
            <w:tcW w:w="3806" w:type="dxa"/>
            <w:shd w:val="clear" w:color="auto" w:fill="auto"/>
          </w:tcPr>
          <w:p w:rsidR="00B3568D" w:rsidRPr="006F46B5" w:rsidRDefault="00B3568D" w:rsidP="00E57D6F">
            <w:pPr>
              <w:rPr>
                <w:rFonts w:ascii="Arial" w:hAnsi="Arial" w:cs="Arial"/>
              </w:rPr>
            </w:pPr>
            <w:r w:rsidRPr="006F46B5">
              <w:rPr>
                <w:rFonts w:ascii="Arial" w:hAnsi="Arial" w:cs="Arial"/>
                <w:sz w:val="22"/>
                <w:szCs w:val="22"/>
              </w:rPr>
              <w:t>Знание психических качеств и индивидуальных особенностей организма человека.</w:t>
            </w:r>
          </w:p>
          <w:p w:rsidR="00B3568D" w:rsidRPr="006F46B5" w:rsidRDefault="00B3568D" w:rsidP="00E57D6F">
            <w:pPr>
              <w:rPr>
                <w:rFonts w:ascii="Arial" w:hAnsi="Arial" w:cs="Arial"/>
              </w:rPr>
            </w:pPr>
            <w:r w:rsidRPr="006F46B5">
              <w:rPr>
                <w:rFonts w:ascii="Arial" w:hAnsi="Arial" w:cs="Arial"/>
                <w:sz w:val="22"/>
                <w:szCs w:val="22"/>
              </w:rPr>
              <w:t xml:space="preserve">Высокий адаптационный потенциал здоровья человека. </w:t>
            </w:r>
          </w:p>
        </w:tc>
      </w:tr>
      <w:tr w:rsidR="00B3568D" w:rsidRPr="006F46B5" w:rsidTr="00E57D6F">
        <w:tc>
          <w:tcPr>
            <w:tcW w:w="1618" w:type="dxa"/>
            <w:vMerge/>
            <w:shd w:val="clear" w:color="auto" w:fill="auto"/>
            <w:vAlign w:val="center"/>
          </w:tcPr>
          <w:p w:rsidR="00B3568D" w:rsidRPr="006F46B5" w:rsidRDefault="00B3568D" w:rsidP="00E57D6F">
            <w:pPr>
              <w:jc w:val="center"/>
              <w:rPr>
                <w:rFonts w:ascii="Arial" w:hAnsi="Arial" w:cs="Arial"/>
                <w:b/>
              </w:rPr>
            </w:pPr>
          </w:p>
        </w:tc>
        <w:tc>
          <w:tcPr>
            <w:tcW w:w="1730" w:type="dxa"/>
            <w:vMerge/>
            <w:shd w:val="clear" w:color="auto" w:fill="auto"/>
            <w:vAlign w:val="center"/>
          </w:tcPr>
          <w:p w:rsidR="00B3568D" w:rsidRPr="006F46B5" w:rsidRDefault="00B3568D" w:rsidP="00E57D6F">
            <w:pPr>
              <w:jc w:val="center"/>
              <w:rPr>
                <w:rFonts w:ascii="Arial" w:hAnsi="Arial" w:cs="Arial"/>
              </w:rPr>
            </w:pPr>
          </w:p>
        </w:tc>
        <w:tc>
          <w:tcPr>
            <w:tcW w:w="2342" w:type="dxa"/>
            <w:shd w:val="clear" w:color="auto" w:fill="auto"/>
            <w:vAlign w:val="center"/>
          </w:tcPr>
          <w:p w:rsidR="00B3568D" w:rsidRPr="006F46B5" w:rsidRDefault="00B3568D" w:rsidP="00E57D6F">
            <w:pPr>
              <w:rPr>
                <w:rFonts w:ascii="Arial" w:hAnsi="Arial" w:cs="Arial"/>
              </w:rPr>
            </w:pPr>
            <w:r w:rsidRPr="006F46B5">
              <w:rPr>
                <w:rFonts w:ascii="Arial" w:hAnsi="Arial" w:cs="Arial"/>
                <w:b/>
                <w:sz w:val="22"/>
                <w:szCs w:val="22"/>
              </w:rPr>
              <w:t xml:space="preserve">2 </w:t>
            </w:r>
            <w:r w:rsidRPr="006F46B5">
              <w:rPr>
                <w:rFonts w:ascii="Arial" w:hAnsi="Arial" w:cs="Arial"/>
                <w:sz w:val="22"/>
                <w:szCs w:val="22"/>
              </w:rPr>
              <w:t>- Деятельность личности</w:t>
            </w:r>
          </w:p>
        </w:tc>
        <w:tc>
          <w:tcPr>
            <w:tcW w:w="3806" w:type="dxa"/>
            <w:shd w:val="clear" w:color="auto" w:fill="auto"/>
          </w:tcPr>
          <w:p w:rsidR="00B3568D" w:rsidRPr="006F46B5" w:rsidRDefault="00B3568D" w:rsidP="00E57D6F">
            <w:pPr>
              <w:rPr>
                <w:rFonts w:ascii="Arial" w:hAnsi="Arial" w:cs="Arial"/>
              </w:rPr>
            </w:pPr>
            <w:r w:rsidRPr="006F46B5">
              <w:rPr>
                <w:rFonts w:ascii="Arial" w:hAnsi="Arial" w:cs="Arial"/>
                <w:sz w:val="22"/>
                <w:szCs w:val="22"/>
              </w:rPr>
              <w:t>Компетентность в вопросах безопасного труда с ПК.</w:t>
            </w:r>
          </w:p>
          <w:p w:rsidR="00B3568D" w:rsidRPr="006F46B5" w:rsidRDefault="00B3568D" w:rsidP="00E57D6F">
            <w:pPr>
              <w:rPr>
                <w:rFonts w:ascii="Arial" w:hAnsi="Arial" w:cs="Arial"/>
              </w:rPr>
            </w:pPr>
            <w:r w:rsidRPr="006F46B5">
              <w:rPr>
                <w:rFonts w:ascii="Arial" w:hAnsi="Arial" w:cs="Arial"/>
                <w:sz w:val="22"/>
                <w:szCs w:val="22"/>
              </w:rPr>
              <w:t>Самоконтроль условий труда.</w:t>
            </w:r>
          </w:p>
          <w:p w:rsidR="00B3568D" w:rsidRPr="006F46B5" w:rsidRDefault="00B3568D" w:rsidP="00E57D6F">
            <w:pPr>
              <w:rPr>
                <w:rFonts w:ascii="Arial" w:hAnsi="Arial" w:cs="Arial"/>
              </w:rPr>
            </w:pPr>
            <w:r w:rsidRPr="006F46B5">
              <w:rPr>
                <w:rFonts w:ascii="Arial" w:hAnsi="Arial" w:cs="Arial"/>
                <w:sz w:val="22"/>
                <w:szCs w:val="22"/>
              </w:rPr>
              <w:t>Сознательное отношение к правилам и рекомендациям.</w:t>
            </w:r>
          </w:p>
          <w:p w:rsidR="00B3568D" w:rsidRPr="006F46B5" w:rsidRDefault="00B3568D" w:rsidP="00E57D6F">
            <w:pPr>
              <w:rPr>
                <w:rFonts w:ascii="Arial" w:hAnsi="Arial" w:cs="Arial"/>
              </w:rPr>
            </w:pPr>
            <w:r w:rsidRPr="006F46B5">
              <w:rPr>
                <w:rFonts w:ascii="Arial" w:hAnsi="Arial" w:cs="Arial"/>
                <w:sz w:val="22"/>
                <w:szCs w:val="22"/>
              </w:rPr>
              <w:t>Применение профилактических и оздоровительных</w:t>
            </w:r>
            <w:proofErr w:type="gramStart"/>
            <w:r w:rsidRPr="006F46B5">
              <w:rPr>
                <w:rFonts w:ascii="Arial" w:hAnsi="Arial" w:cs="Arial"/>
                <w:sz w:val="22"/>
                <w:szCs w:val="22"/>
              </w:rPr>
              <w:t xml:space="preserve"> .</w:t>
            </w:r>
            <w:proofErr w:type="gramEnd"/>
            <w:r w:rsidRPr="006F46B5">
              <w:rPr>
                <w:rFonts w:ascii="Arial" w:hAnsi="Arial" w:cs="Arial"/>
                <w:sz w:val="22"/>
                <w:szCs w:val="22"/>
              </w:rPr>
              <w:t xml:space="preserve">мероприятий, защитных средств и </w:t>
            </w:r>
          </w:p>
          <w:p w:rsidR="00B3568D" w:rsidRPr="006F46B5" w:rsidRDefault="00B3568D" w:rsidP="00E57D6F">
            <w:pPr>
              <w:rPr>
                <w:rFonts w:ascii="Arial" w:hAnsi="Arial" w:cs="Arial"/>
              </w:rPr>
            </w:pPr>
            <w:r w:rsidRPr="006F46B5">
              <w:rPr>
                <w:rFonts w:ascii="Arial" w:hAnsi="Arial" w:cs="Arial"/>
                <w:sz w:val="22"/>
                <w:szCs w:val="22"/>
              </w:rPr>
              <w:t>Прохождение медосмотров.</w:t>
            </w:r>
          </w:p>
        </w:tc>
      </w:tr>
      <w:tr w:rsidR="00B3568D" w:rsidRPr="006F46B5" w:rsidTr="00E57D6F">
        <w:tc>
          <w:tcPr>
            <w:tcW w:w="1618" w:type="dxa"/>
            <w:vMerge w:val="restart"/>
            <w:shd w:val="clear" w:color="auto" w:fill="auto"/>
            <w:vAlign w:val="center"/>
          </w:tcPr>
          <w:p w:rsidR="00B3568D" w:rsidRPr="006F46B5" w:rsidRDefault="00B3568D" w:rsidP="00E57D6F">
            <w:pPr>
              <w:jc w:val="center"/>
              <w:rPr>
                <w:rFonts w:ascii="Arial" w:hAnsi="Arial" w:cs="Arial"/>
                <w:b/>
              </w:rPr>
            </w:pPr>
            <w:r w:rsidRPr="006F46B5">
              <w:rPr>
                <w:rFonts w:ascii="Arial" w:hAnsi="Arial" w:cs="Arial"/>
                <w:b/>
                <w:lang w:val="en-US"/>
              </w:rPr>
              <w:t>II</w:t>
            </w:r>
            <w:r w:rsidRPr="006F46B5">
              <w:rPr>
                <w:rFonts w:ascii="Arial" w:hAnsi="Arial" w:cs="Arial"/>
                <w:b/>
              </w:rPr>
              <w:t xml:space="preserve"> </w:t>
            </w:r>
            <w:r w:rsidRPr="006F46B5">
              <w:rPr>
                <w:rFonts w:ascii="Arial" w:hAnsi="Arial" w:cs="Arial"/>
              </w:rPr>
              <w:t>– уровень</w:t>
            </w:r>
          </w:p>
          <w:p w:rsidR="00B3568D" w:rsidRPr="006F46B5" w:rsidRDefault="00B3568D" w:rsidP="00E57D6F">
            <w:pPr>
              <w:jc w:val="center"/>
              <w:rPr>
                <w:rFonts w:ascii="Arial" w:hAnsi="Arial" w:cs="Arial"/>
              </w:rPr>
            </w:pPr>
            <w:proofErr w:type="gramStart"/>
            <w:r w:rsidRPr="006F46B5">
              <w:rPr>
                <w:rFonts w:ascii="Arial" w:hAnsi="Arial" w:cs="Arial"/>
              </w:rPr>
              <w:t>Коллективный</w:t>
            </w:r>
            <w:proofErr w:type="gramEnd"/>
          </w:p>
          <w:p w:rsidR="00B3568D" w:rsidRPr="006F46B5" w:rsidRDefault="00B3568D" w:rsidP="00E57D6F">
            <w:pPr>
              <w:jc w:val="center"/>
              <w:rPr>
                <w:rFonts w:ascii="Arial" w:hAnsi="Arial" w:cs="Arial"/>
                <w:b/>
              </w:rPr>
            </w:pPr>
            <w:r w:rsidRPr="006F46B5">
              <w:rPr>
                <w:rFonts w:ascii="Arial" w:hAnsi="Arial" w:cs="Arial"/>
              </w:rPr>
              <w:t>(ближняя среда)</w:t>
            </w:r>
          </w:p>
        </w:tc>
        <w:tc>
          <w:tcPr>
            <w:tcW w:w="1730" w:type="dxa"/>
            <w:vMerge w:val="restart"/>
            <w:shd w:val="clear" w:color="auto" w:fill="auto"/>
            <w:vAlign w:val="center"/>
          </w:tcPr>
          <w:p w:rsidR="00B3568D" w:rsidRPr="006F46B5" w:rsidRDefault="00B3568D" w:rsidP="00E57D6F">
            <w:pPr>
              <w:jc w:val="center"/>
              <w:rPr>
                <w:rFonts w:ascii="Arial" w:hAnsi="Arial" w:cs="Arial"/>
              </w:rPr>
            </w:pPr>
            <w:proofErr w:type="gramStart"/>
            <w:r w:rsidRPr="006F46B5">
              <w:rPr>
                <w:rFonts w:ascii="Arial" w:hAnsi="Arial" w:cs="Arial"/>
                <w:sz w:val="22"/>
                <w:szCs w:val="22"/>
              </w:rPr>
              <w:t>Коллективная</w:t>
            </w:r>
            <w:proofErr w:type="gramEnd"/>
          </w:p>
          <w:p w:rsidR="00B3568D" w:rsidRPr="006F46B5" w:rsidRDefault="00B3568D" w:rsidP="00E57D6F">
            <w:pPr>
              <w:jc w:val="center"/>
              <w:rPr>
                <w:rFonts w:ascii="Arial" w:hAnsi="Arial" w:cs="Arial"/>
              </w:rPr>
            </w:pPr>
            <w:proofErr w:type="gramStart"/>
            <w:r w:rsidRPr="006F46B5">
              <w:rPr>
                <w:rFonts w:ascii="Arial" w:hAnsi="Arial" w:cs="Arial"/>
                <w:sz w:val="22"/>
                <w:szCs w:val="22"/>
              </w:rPr>
              <w:t>(производственная)</w:t>
            </w:r>
            <w:proofErr w:type="gramEnd"/>
          </w:p>
          <w:p w:rsidR="00B3568D" w:rsidRPr="006F46B5" w:rsidRDefault="00B3568D" w:rsidP="00E57D6F">
            <w:pPr>
              <w:jc w:val="center"/>
              <w:rPr>
                <w:rFonts w:ascii="Arial" w:hAnsi="Arial" w:cs="Arial"/>
              </w:rPr>
            </w:pPr>
            <w:r w:rsidRPr="006F46B5">
              <w:rPr>
                <w:rFonts w:ascii="Arial" w:hAnsi="Arial" w:cs="Arial"/>
                <w:sz w:val="22"/>
                <w:szCs w:val="22"/>
              </w:rPr>
              <w:t>безопасность</w:t>
            </w:r>
          </w:p>
        </w:tc>
        <w:tc>
          <w:tcPr>
            <w:tcW w:w="2342" w:type="dxa"/>
            <w:shd w:val="clear" w:color="auto" w:fill="auto"/>
            <w:vAlign w:val="center"/>
          </w:tcPr>
          <w:p w:rsidR="00B3568D" w:rsidRPr="006F46B5" w:rsidRDefault="00B3568D" w:rsidP="00E57D6F">
            <w:pPr>
              <w:rPr>
                <w:rFonts w:ascii="Arial" w:hAnsi="Arial" w:cs="Arial"/>
              </w:rPr>
            </w:pPr>
            <w:r w:rsidRPr="006F46B5">
              <w:rPr>
                <w:rFonts w:ascii="Arial" w:hAnsi="Arial" w:cs="Arial"/>
                <w:b/>
                <w:sz w:val="22"/>
                <w:szCs w:val="22"/>
              </w:rPr>
              <w:t xml:space="preserve">3 </w:t>
            </w:r>
            <w:r w:rsidRPr="006F46B5">
              <w:rPr>
                <w:rFonts w:ascii="Arial" w:hAnsi="Arial" w:cs="Arial"/>
                <w:sz w:val="22"/>
                <w:szCs w:val="22"/>
              </w:rPr>
              <w:t>– Условия труда (окружающая среда) на рабочем месте</w:t>
            </w:r>
          </w:p>
        </w:tc>
        <w:tc>
          <w:tcPr>
            <w:tcW w:w="3806" w:type="dxa"/>
            <w:shd w:val="clear" w:color="auto" w:fill="auto"/>
          </w:tcPr>
          <w:p w:rsidR="00B3568D" w:rsidRPr="006F46B5" w:rsidRDefault="00B3568D" w:rsidP="00E57D6F">
            <w:pPr>
              <w:rPr>
                <w:rFonts w:ascii="Arial" w:hAnsi="Arial" w:cs="Arial"/>
              </w:rPr>
            </w:pPr>
            <w:r w:rsidRPr="006F46B5">
              <w:rPr>
                <w:rFonts w:ascii="Arial" w:hAnsi="Arial" w:cs="Arial"/>
                <w:sz w:val="22"/>
                <w:szCs w:val="22"/>
              </w:rPr>
              <w:t>Возможное соблюдение требований и рекомендаций санитарно-гигиенических норм и средств защиты.</w:t>
            </w:r>
          </w:p>
        </w:tc>
      </w:tr>
      <w:tr w:rsidR="00B3568D" w:rsidRPr="006F46B5" w:rsidTr="00E57D6F">
        <w:tc>
          <w:tcPr>
            <w:tcW w:w="1618" w:type="dxa"/>
            <w:vMerge/>
            <w:shd w:val="clear" w:color="auto" w:fill="auto"/>
            <w:vAlign w:val="center"/>
          </w:tcPr>
          <w:p w:rsidR="00B3568D" w:rsidRPr="006F46B5" w:rsidRDefault="00B3568D" w:rsidP="00E57D6F">
            <w:pPr>
              <w:jc w:val="center"/>
              <w:rPr>
                <w:rFonts w:ascii="Arial" w:hAnsi="Arial" w:cs="Arial"/>
                <w:b/>
              </w:rPr>
            </w:pPr>
          </w:p>
        </w:tc>
        <w:tc>
          <w:tcPr>
            <w:tcW w:w="1730" w:type="dxa"/>
            <w:vMerge/>
            <w:shd w:val="clear" w:color="auto" w:fill="auto"/>
            <w:vAlign w:val="center"/>
          </w:tcPr>
          <w:p w:rsidR="00B3568D" w:rsidRPr="006F46B5" w:rsidRDefault="00B3568D" w:rsidP="00E57D6F">
            <w:pPr>
              <w:jc w:val="center"/>
              <w:rPr>
                <w:rFonts w:ascii="Arial" w:hAnsi="Arial" w:cs="Arial"/>
              </w:rPr>
            </w:pPr>
          </w:p>
        </w:tc>
        <w:tc>
          <w:tcPr>
            <w:tcW w:w="2342" w:type="dxa"/>
            <w:shd w:val="clear" w:color="auto" w:fill="auto"/>
            <w:vAlign w:val="center"/>
          </w:tcPr>
          <w:p w:rsidR="00B3568D" w:rsidRPr="006F46B5" w:rsidRDefault="00B3568D" w:rsidP="00E57D6F">
            <w:pPr>
              <w:rPr>
                <w:rFonts w:ascii="Arial" w:hAnsi="Arial" w:cs="Arial"/>
              </w:rPr>
            </w:pPr>
            <w:r w:rsidRPr="006F46B5">
              <w:rPr>
                <w:rFonts w:ascii="Arial" w:hAnsi="Arial" w:cs="Arial"/>
                <w:b/>
                <w:sz w:val="22"/>
                <w:szCs w:val="22"/>
              </w:rPr>
              <w:t xml:space="preserve">4 </w:t>
            </w:r>
            <w:r w:rsidRPr="006F46B5">
              <w:rPr>
                <w:rFonts w:ascii="Arial" w:hAnsi="Arial" w:cs="Arial"/>
                <w:sz w:val="22"/>
                <w:szCs w:val="22"/>
              </w:rPr>
              <w:t xml:space="preserve">– Качество используемой </w:t>
            </w:r>
            <w:r w:rsidRPr="006F46B5">
              <w:rPr>
                <w:rFonts w:ascii="Arial" w:hAnsi="Arial" w:cs="Arial"/>
                <w:sz w:val="22"/>
                <w:szCs w:val="22"/>
              </w:rPr>
              <w:lastRenderedPageBreak/>
              <w:t>компьютерной техники</w:t>
            </w:r>
          </w:p>
        </w:tc>
        <w:tc>
          <w:tcPr>
            <w:tcW w:w="3806" w:type="dxa"/>
            <w:shd w:val="clear" w:color="auto" w:fill="auto"/>
          </w:tcPr>
          <w:p w:rsidR="00B3568D" w:rsidRPr="006F46B5" w:rsidRDefault="00B3568D" w:rsidP="00E57D6F">
            <w:pPr>
              <w:rPr>
                <w:rFonts w:ascii="Arial" w:hAnsi="Arial" w:cs="Arial"/>
              </w:rPr>
            </w:pPr>
            <w:r w:rsidRPr="006F46B5">
              <w:rPr>
                <w:rFonts w:ascii="Arial" w:hAnsi="Arial" w:cs="Arial"/>
                <w:sz w:val="22"/>
                <w:szCs w:val="22"/>
              </w:rPr>
              <w:lastRenderedPageBreak/>
              <w:t xml:space="preserve">Использование качественной компьютерной техники в </w:t>
            </w:r>
            <w:r w:rsidRPr="006F46B5">
              <w:rPr>
                <w:rFonts w:ascii="Arial" w:hAnsi="Arial" w:cs="Arial"/>
                <w:sz w:val="22"/>
                <w:szCs w:val="22"/>
              </w:rPr>
              <w:lastRenderedPageBreak/>
              <w:t>соответствии с видом и характером выполняемой работы.</w:t>
            </w:r>
          </w:p>
        </w:tc>
      </w:tr>
      <w:tr w:rsidR="00B3568D" w:rsidRPr="006F46B5" w:rsidTr="00E57D6F">
        <w:tc>
          <w:tcPr>
            <w:tcW w:w="1618" w:type="dxa"/>
            <w:vMerge w:val="restart"/>
            <w:shd w:val="clear" w:color="auto" w:fill="auto"/>
            <w:vAlign w:val="center"/>
          </w:tcPr>
          <w:p w:rsidR="00B3568D" w:rsidRPr="006F46B5" w:rsidRDefault="00B3568D" w:rsidP="00E57D6F">
            <w:pPr>
              <w:jc w:val="center"/>
              <w:rPr>
                <w:rFonts w:ascii="Arial" w:hAnsi="Arial" w:cs="Arial"/>
                <w:b/>
              </w:rPr>
            </w:pPr>
            <w:r w:rsidRPr="006F46B5">
              <w:rPr>
                <w:rFonts w:ascii="Arial" w:hAnsi="Arial" w:cs="Arial"/>
                <w:b/>
                <w:lang w:val="en-US"/>
              </w:rPr>
              <w:lastRenderedPageBreak/>
              <w:t>III</w:t>
            </w:r>
            <w:r w:rsidRPr="006F46B5">
              <w:rPr>
                <w:rFonts w:ascii="Arial" w:hAnsi="Arial" w:cs="Arial"/>
                <w:b/>
              </w:rPr>
              <w:t xml:space="preserve"> </w:t>
            </w:r>
            <w:r w:rsidRPr="006F46B5">
              <w:rPr>
                <w:rFonts w:ascii="Arial" w:hAnsi="Arial" w:cs="Arial"/>
              </w:rPr>
              <w:t>– уровень</w:t>
            </w:r>
          </w:p>
          <w:p w:rsidR="00B3568D" w:rsidRPr="006F46B5" w:rsidRDefault="00B3568D" w:rsidP="00E57D6F">
            <w:pPr>
              <w:jc w:val="center"/>
              <w:rPr>
                <w:rFonts w:ascii="Arial" w:hAnsi="Arial" w:cs="Arial"/>
              </w:rPr>
            </w:pPr>
            <w:proofErr w:type="gramStart"/>
            <w:r w:rsidRPr="006F46B5">
              <w:rPr>
                <w:rFonts w:ascii="Arial" w:hAnsi="Arial" w:cs="Arial"/>
              </w:rPr>
              <w:t>Государственный</w:t>
            </w:r>
            <w:proofErr w:type="gramEnd"/>
          </w:p>
          <w:p w:rsidR="00B3568D" w:rsidRPr="006F46B5" w:rsidRDefault="00B3568D" w:rsidP="00E57D6F">
            <w:pPr>
              <w:jc w:val="center"/>
              <w:rPr>
                <w:rFonts w:ascii="Arial" w:hAnsi="Arial" w:cs="Arial"/>
              </w:rPr>
            </w:pPr>
            <w:proofErr w:type="gramStart"/>
            <w:r w:rsidRPr="006F46B5">
              <w:rPr>
                <w:rFonts w:ascii="Arial" w:hAnsi="Arial" w:cs="Arial"/>
              </w:rPr>
              <w:t>(общественный)</w:t>
            </w:r>
            <w:proofErr w:type="gramEnd"/>
          </w:p>
        </w:tc>
        <w:tc>
          <w:tcPr>
            <w:tcW w:w="1730" w:type="dxa"/>
            <w:vMerge w:val="restart"/>
            <w:shd w:val="clear" w:color="auto" w:fill="auto"/>
            <w:vAlign w:val="center"/>
          </w:tcPr>
          <w:p w:rsidR="00B3568D" w:rsidRPr="006F46B5" w:rsidRDefault="00B3568D" w:rsidP="00E57D6F">
            <w:pPr>
              <w:jc w:val="center"/>
              <w:rPr>
                <w:rFonts w:ascii="Arial" w:hAnsi="Arial" w:cs="Arial"/>
              </w:rPr>
            </w:pPr>
            <w:proofErr w:type="gramStart"/>
            <w:r w:rsidRPr="006F46B5">
              <w:rPr>
                <w:rFonts w:ascii="Arial" w:hAnsi="Arial" w:cs="Arial"/>
                <w:sz w:val="22"/>
                <w:szCs w:val="22"/>
              </w:rPr>
              <w:t>Государственная</w:t>
            </w:r>
            <w:proofErr w:type="gramEnd"/>
          </w:p>
          <w:p w:rsidR="00B3568D" w:rsidRPr="006F46B5" w:rsidRDefault="00B3568D" w:rsidP="00E57D6F">
            <w:pPr>
              <w:jc w:val="center"/>
              <w:rPr>
                <w:rFonts w:ascii="Arial" w:hAnsi="Arial" w:cs="Arial"/>
              </w:rPr>
            </w:pPr>
            <w:proofErr w:type="gramStart"/>
            <w:r w:rsidRPr="006F46B5">
              <w:rPr>
                <w:rFonts w:ascii="Arial" w:hAnsi="Arial" w:cs="Arial"/>
                <w:sz w:val="22"/>
                <w:szCs w:val="22"/>
              </w:rPr>
              <w:t>(общественная)</w:t>
            </w:r>
            <w:proofErr w:type="gramEnd"/>
          </w:p>
          <w:p w:rsidR="00B3568D" w:rsidRPr="006F46B5" w:rsidRDefault="00B3568D" w:rsidP="00E57D6F">
            <w:pPr>
              <w:jc w:val="center"/>
              <w:rPr>
                <w:rFonts w:ascii="Arial" w:hAnsi="Arial" w:cs="Arial"/>
              </w:rPr>
            </w:pPr>
            <w:r w:rsidRPr="006F46B5">
              <w:rPr>
                <w:rFonts w:ascii="Arial" w:hAnsi="Arial" w:cs="Arial"/>
                <w:sz w:val="22"/>
                <w:szCs w:val="22"/>
              </w:rPr>
              <w:t>безопасность</w:t>
            </w:r>
          </w:p>
        </w:tc>
        <w:tc>
          <w:tcPr>
            <w:tcW w:w="2342" w:type="dxa"/>
            <w:shd w:val="clear" w:color="auto" w:fill="auto"/>
            <w:vAlign w:val="center"/>
          </w:tcPr>
          <w:p w:rsidR="00B3568D" w:rsidRPr="006F46B5" w:rsidRDefault="00B3568D" w:rsidP="00E57D6F">
            <w:pPr>
              <w:rPr>
                <w:rFonts w:ascii="Arial" w:hAnsi="Arial" w:cs="Arial"/>
              </w:rPr>
            </w:pPr>
            <w:r w:rsidRPr="006F46B5">
              <w:rPr>
                <w:rFonts w:ascii="Arial" w:hAnsi="Arial" w:cs="Arial"/>
                <w:b/>
                <w:sz w:val="22"/>
                <w:szCs w:val="22"/>
              </w:rPr>
              <w:t xml:space="preserve">5 </w:t>
            </w:r>
            <w:r w:rsidRPr="006F46B5">
              <w:rPr>
                <w:rFonts w:ascii="Arial" w:hAnsi="Arial" w:cs="Arial"/>
                <w:sz w:val="22"/>
                <w:szCs w:val="22"/>
              </w:rPr>
              <w:t>– Организация охраны труда на предприятии</w:t>
            </w:r>
          </w:p>
        </w:tc>
        <w:tc>
          <w:tcPr>
            <w:tcW w:w="3806" w:type="dxa"/>
            <w:shd w:val="clear" w:color="auto" w:fill="auto"/>
          </w:tcPr>
          <w:p w:rsidR="00B3568D" w:rsidRPr="006F46B5" w:rsidRDefault="00B3568D" w:rsidP="00E57D6F">
            <w:pPr>
              <w:rPr>
                <w:rFonts w:ascii="Arial" w:hAnsi="Arial" w:cs="Arial"/>
              </w:rPr>
            </w:pPr>
            <w:r w:rsidRPr="006F46B5">
              <w:rPr>
                <w:rFonts w:ascii="Arial" w:hAnsi="Arial" w:cs="Arial"/>
                <w:sz w:val="22"/>
                <w:szCs w:val="22"/>
              </w:rPr>
              <w:t xml:space="preserve">Организация и проведение всех видов контроля за соблюдением требований и </w:t>
            </w:r>
            <w:proofErr w:type="gramStart"/>
            <w:r w:rsidRPr="006F46B5">
              <w:rPr>
                <w:rFonts w:ascii="Arial" w:hAnsi="Arial" w:cs="Arial"/>
                <w:sz w:val="22"/>
                <w:szCs w:val="22"/>
              </w:rPr>
              <w:t>норм</w:t>
            </w:r>
            <w:proofErr w:type="gramEnd"/>
            <w:r w:rsidRPr="006F46B5">
              <w:rPr>
                <w:rFonts w:ascii="Arial" w:hAnsi="Arial" w:cs="Arial"/>
                <w:sz w:val="22"/>
                <w:szCs w:val="22"/>
              </w:rPr>
              <w:t xml:space="preserve"> санитарных правил.</w:t>
            </w:r>
          </w:p>
          <w:p w:rsidR="00B3568D" w:rsidRPr="006F46B5" w:rsidRDefault="00B3568D" w:rsidP="00E57D6F">
            <w:pPr>
              <w:rPr>
                <w:rFonts w:ascii="Arial" w:hAnsi="Arial" w:cs="Arial"/>
              </w:rPr>
            </w:pPr>
            <w:r w:rsidRPr="006F46B5">
              <w:rPr>
                <w:rFonts w:ascii="Arial" w:hAnsi="Arial" w:cs="Arial"/>
                <w:sz w:val="22"/>
                <w:szCs w:val="22"/>
              </w:rPr>
              <w:t>Аттестация рабочих мест с ПЭВМ.</w:t>
            </w:r>
          </w:p>
          <w:p w:rsidR="00B3568D" w:rsidRPr="006F46B5" w:rsidRDefault="00B3568D" w:rsidP="00E57D6F">
            <w:pPr>
              <w:rPr>
                <w:rFonts w:ascii="Arial" w:hAnsi="Arial" w:cs="Arial"/>
              </w:rPr>
            </w:pPr>
            <w:r w:rsidRPr="006F46B5">
              <w:rPr>
                <w:rFonts w:ascii="Arial" w:hAnsi="Arial" w:cs="Arial"/>
                <w:sz w:val="22"/>
                <w:szCs w:val="22"/>
              </w:rPr>
              <w:t>Обучение и инструктаж персонала квалифицированными в этой области специалистами.</w:t>
            </w:r>
          </w:p>
          <w:p w:rsidR="00B3568D" w:rsidRPr="006F46B5" w:rsidRDefault="00B3568D" w:rsidP="00E57D6F">
            <w:pPr>
              <w:rPr>
                <w:rFonts w:ascii="Arial" w:hAnsi="Arial" w:cs="Arial"/>
              </w:rPr>
            </w:pPr>
            <w:proofErr w:type="gramStart"/>
            <w:r w:rsidRPr="006F46B5">
              <w:rPr>
                <w:rFonts w:ascii="Arial" w:hAnsi="Arial" w:cs="Arial"/>
                <w:sz w:val="22"/>
                <w:szCs w:val="22"/>
              </w:rPr>
              <w:t>Контроль за</w:t>
            </w:r>
            <w:proofErr w:type="gramEnd"/>
            <w:r w:rsidRPr="006F46B5">
              <w:rPr>
                <w:rFonts w:ascii="Arial" w:hAnsi="Arial" w:cs="Arial"/>
                <w:sz w:val="22"/>
                <w:szCs w:val="22"/>
              </w:rPr>
              <w:t xml:space="preserve"> прохождением медосмотров</w:t>
            </w:r>
          </w:p>
        </w:tc>
      </w:tr>
      <w:tr w:rsidR="00B3568D" w:rsidRPr="006F46B5" w:rsidTr="00E57D6F">
        <w:tc>
          <w:tcPr>
            <w:tcW w:w="1618" w:type="dxa"/>
            <w:vMerge/>
            <w:shd w:val="clear" w:color="auto" w:fill="auto"/>
          </w:tcPr>
          <w:p w:rsidR="00B3568D" w:rsidRPr="006F46B5" w:rsidRDefault="00B3568D" w:rsidP="00E57D6F">
            <w:pPr>
              <w:jc w:val="center"/>
              <w:rPr>
                <w:b/>
              </w:rPr>
            </w:pPr>
          </w:p>
        </w:tc>
        <w:tc>
          <w:tcPr>
            <w:tcW w:w="1730" w:type="dxa"/>
            <w:vMerge/>
            <w:shd w:val="clear" w:color="auto" w:fill="auto"/>
          </w:tcPr>
          <w:p w:rsidR="00B3568D" w:rsidRPr="006F46B5" w:rsidRDefault="00B3568D" w:rsidP="00E57D6F">
            <w:pPr>
              <w:jc w:val="center"/>
              <w:rPr>
                <w:rFonts w:ascii="Arial" w:hAnsi="Arial" w:cs="Arial"/>
              </w:rPr>
            </w:pPr>
          </w:p>
        </w:tc>
        <w:tc>
          <w:tcPr>
            <w:tcW w:w="2342" w:type="dxa"/>
            <w:shd w:val="clear" w:color="auto" w:fill="auto"/>
            <w:vAlign w:val="center"/>
          </w:tcPr>
          <w:p w:rsidR="00B3568D" w:rsidRPr="006F46B5" w:rsidRDefault="00B3568D" w:rsidP="00E57D6F">
            <w:pPr>
              <w:rPr>
                <w:rFonts w:ascii="Arial" w:hAnsi="Arial" w:cs="Arial"/>
              </w:rPr>
            </w:pPr>
            <w:r w:rsidRPr="006F46B5">
              <w:rPr>
                <w:rFonts w:ascii="Arial" w:hAnsi="Arial" w:cs="Arial"/>
                <w:b/>
                <w:sz w:val="22"/>
                <w:szCs w:val="22"/>
              </w:rPr>
              <w:t xml:space="preserve">6 </w:t>
            </w:r>
            <w:r w:rsidRPr="006F46B5">
              <w:rPr>
                <w:rFonts w:ascii="Arial" w:hAnsi="Arial" w:cs="Arial"/>
                <w:sz w:val="22"/>
                <w:szCs w:val="22"/>
              </w:rPr>
              <w:t xml:space="preserve">– Социальная политика и деятельность  </w:t>
            </w:r>
            <w:proofErr w:type="gramStart"/>
            <w:r w:rsidRPr="006F46B5">
              <w:rPr>
                <w:rFonts w:ascii="Arial" w:hAnsi="Arial" w:cs="Arial"/>
                <w:sz w:val="22"/>
                <w:szCs w:val="22"/>
              </w:rPr>
              <w:t>государственных</w:t>
            </w:r>
            <w:proofErr w:type="gramEnd"/>
          </w:p>
          <w:p w:rsidR="00B3568D" w:rsidRPr="006F46B5" w:rsidRDefault="00B3568D" w:rsidP="00E57D6F">
            <w:pPr>
              <w:rPr>
                <w:rFonts w:ascii="Arial" w:hAnsi="Arial" w:cs="Arial"/>
              </w:rPr>
            </w:pPr>
            <w:r w:rsidRPr="006F46B5">
              <w:rPr>
                <w:rFonts w:ascii="Arial" w:hAnsi="Arial" w:cs="Arial"/>
                <w:sz w:val="22"/>
                <w:szCs w:val="22"/>
              </w:rPr>
              <w:t xml:space="preserve">институтов </w:t>
            </w:r>
          </w:p>
        </w:tc>
        <w:tc>
          <w:tcPr>
            <w:tcW w:w="3806" w:type="dxa"/>
            <w:shd w:val="clear" w:color="auto" w:fill="auto"/>
          </w:tcPr>
          <w:p w:rsidR="00B3568D" w:rsidRPr="006F46B5" w:rsidRDefault="00B3568D" w:rsidP="00E57D6F">
            <w:pPr>
              <w:rPr>
                <w:rFonts w:ascii="Arial" w:hAnsi="Arial" w:cs="Arial"/>
              </w:rPr>
            </w:pPr>
            <w:r w:rsidRPr="006F46B5">
              <w:rPr>
                <w:rFonts w:ascii="Arial" w:hAnsi="Arial" w:cs="Arial"/>
                <w:sz w:val="22"/>
                <w:szCs w:val="22"/>
              </w:rPr>
              <w:t>Наличие единой научно обоснованной стратегической программы по охране здоровья и безопасного труда пользователей ПЭВМ</w:t>
            </w:r>
          </w:p>
          <w:p w:rsidR="00B3568D" w:rsidRPr="006F46B5" w:rsidRDefault="00B3568D" w:rsidP="00E57D6F">
            <w:pPr>
              <w:rPr>
                <w:rFonts w:ascii="Arial" w:hAnsi="Arial" w:cs="Arial"/>
              </w:rPr>
            </w:pPr>
            <w:r w:rsidRPr="006F46B5">
              <w:rPr>
                <w:rFonts w:ascii="Arial" w:hAnsi="Arial" w:cs="Arial"/>
                <w:sz w:val="22"/>
                <w:szCs w:val="22"/>
              </w:rPr>
              <w:t>Внедрение передового международного опыта и новейших средств защиты.</w:t>
            </w:r>
          </w:p>
          <w:p w:rsidR="00B3568D" w:rsidRPr="006F46B5" w:rsidRDefault="00B3568D" w:rsidP="00E57D6F">
            <w:pPr>
              <w:rPr>
                <w:rFonts w:ascii="Arial" w:hAnsi="Arial" w:cs="Arial"/>
              </w:rPr>
            </w:pPr>
            <w:r w:rsidRPr="006F46B5">
              <w:rPr>
                <w:rFonts w:ascii="Arial" w:hAnsi="Arial" w:cs="Arial"/>
                <w:sz w:val="22"/>
                <w:szCs w:val="22"/>
              </w:rPr>
              <w:t>Организация широкой пропаганды, информированности и обучения всех слоев населения.</w:t>
            </w:r>
          </w:p>
        </w:tc>
      </w:tr>
    </w:tbl>
    <w:p w:rsidR="00B3568D" w:rsidRDefault="00B3568D" w:rsidP="00B3568D">
      <w:pPr>
        <w:ind w:firstLine="540"/>
        <w:jc w:val="both"/>
        <w:rPr>
          <w:sz w:val="28"/>
          <w:szCs w:val="28"/>
        </w:rPr>
      </w:pPr>
    </w:p>
    <w:p w:rsidR="00B3568D" w:rsidRDefault="00B3568D" w:rsidP="00B3568D">
      <w:pPr>
        <w:ind w:firstLine="540"/>
        <w:jc w:val="both"/>
        <w:rPr>
          <w:sz w:val="28"/>
          <w:szCs w:val="28"/>
        </w:rPr>
      </w:pPr>
      <w:r w:rsidRPr="00293B6E">
        <w:rPr>
          <w:sz w:val="28"/>
          <w:szCs w:val="28"/>
        </w:rPr>
        <w:t xml:space="preserve">Анализ </w:t>
      </w:r>
      <w:r>
        <w:rPr>
          <w:sz w:val="28"/>
          <w:szCs w:val="28"/>
        </w:rPr>
        <w:t xml:space="preserve">таблицы показывает, что охрана здоровья пользователей от негативного воздействия ПЭВМ, является одной из важнейших </w:t>
      </w:r>
      <w:proofErr w:type="spellStart"/>
      <w:proofErr w:type="gramStart"/>
      <w:r>
        <w:rPr>
          <w:sz w:val="28"/>
          <w:szCs w:val="28"/>
        </w:rPr>
        <w:t>медико</w:t>
      </w:r>
      <w:proofErr w:type="spellEnd"/>
      <w:r>
        <w:rPr>
          <w:sz w:val="28"/>
          <w:szCs w:val="28"/>
        </w:rPr>
        <w:t>- биологических</w:t>
      </w:r>
      <w:proofErr w:type="gramEnd"/>
      <w:r>
        <w:rPr>
          <w:sz w:val="28"/>
          <w:szCs w:val="28"/>
        </w:rPr>
        <w:t xml:space="preserve"> и социальных задач государства и именно этот уровень, составляет наиболее «слабое звено» в системе обеспечения комплексной защиты.</w:t>
      </w:r>
    </w:p>
    <w:p w:rsidR="00B3568D" w:rsidRDefault="00B3568D" w:rsidP="00743832">
      <w:pPr>
        <w:rPr>
          <w:b/>
          <w:sz w:val="28"/>
          <w:szCs w:val="28"/>
        </w:rPr>
      </w:pPr>
    </w:p>
    <w:p w:rsidR="00B3568D" w:rsidRDefault="00B3568D" w:rsidP="00B3568D">
      <w:pPr>
        <w:ind w:left="540"/>
        <w:jc w:val="center"/>
        <w:rPr>
          <w:rFonts w:ascii="Arial" w:hAnsi="Arial" w:cs="Arial"/>
          <w:b/>
          <w:i/>
        </w:rPr>
      </w:pPr>
    </w:p>
    <w:p w:rsidR="00B3568D" w:rsidRPr="00117B9E" w:rsidRDefault="00B3568D" w:rsidP="00B3568D">
      <w:pPr>
        <w:ind w:left="540"/>
        <w:jc w:val="center"/>
        <w:rPr>
          <w:rFonts w:ascii="Arial" w:hAnsi="Arial" w:cs="Arial"/>
          <w:b/>
          <w:i/>
        </w:rPr>
      </w:pPr>
      <w:r w:rsidRPr="00117B9E">
        <w:rPr>
          <w:rFonts w:ascii="Arial" w:hAnsi="Arial" w:cs="Arial"/>
          <w:b/>
          <w:i/>
        </w:rPr>
        <w:t>Вопросы для самоконтроля</w:t>
      </w:r>
    </w:p>
    <w:p w:rsidR="00B3568D" w:rsidRDefault="00B3568D" w:rsidP="00743832">
      <w:pPr>
        <w:rPr>
          <w:sz w:val="28"/>
          <w:szCs w:val="28"/>
        </w:rPr>
      </w:pPr>
    </w:p>
    <w:p w:rsidR="00B3568D" w:rsidRDefault="00743832" w:rsidP="00B3568D">
      <w:pPr>
        <w:ind w:firstLine="540"/>
        <w:rPr>
          <w:sz w:val="28"/>
          <w:szCs w:val="28"/>
        </w:rPr>
      </w:pPr>
      <w:r>
        <w:rPr>
          <w:sz w:val="28"/>
          <w:szCs w:val="28"/>
        </w:rPr>
        <w:t>1</w:t>
      </w:r>
      <w:r w:rsidR="00B3568D">
        <w:rPr>
          <w:sz w:val="28"/>
          <w:szCs w:val="28"/>
        </w:rPr>
        <w:t>. Чем обеспечивается техническое направление защиты?</w:t>
      </w:r>
    </w:p>
    <w:p w:rsidR="00B3568D" w:rsidRDefault="00743832" w:rsidP="00B3568D">
      <w:pPr>
        <w:ind w:firstLine="540"/>
        <w:rPr>
          <w:sz w:val="28"/>
          <w:szCs w:val="28"/>
        </w:rPr>
      </w:pPr>
      <w:r>
        <w:rPr>
          <w:sz w:val="28"/>
          <w:szCs w:val="28"/>
        </w:rPr>
        <w:t>2</w:t>
      </w:r>
      <w:r w:rsidR="00B3568D">
        <w:rPr>
          <w:sz w:val="28"/>
          <w:szCs w:val="28"/>
        </w:rPr>
        <w:t>. Чем обеспечивается экологическое направление защиты?</w:t>
      </w:r>
    </w:p>
    <w:p w:rsidR="00B3568D" w:rsidRDefault="00743832" w:rsidP="00B3568D">
      <w:pPr>
        <w:ind w:firstLine="540"/>
        <w:rPr>
          <w:sz w:val="28"/>
          <w:szCs w:val="28"/>
        </w:rPr>
      </w:pPr>
      <w:r>
        <w:rPr>
          <w:sz w:val="28"/>
          <w:szCs w:val="28"/>
        </w:rPr>
        <w:t>3</w:t>
      </w:r>
      <w:r w:rsidR="00B3568D">
        <w:rPr>
          <w:sz w:val="28"/>
          <w:szCs w:val="28"/>
        </w:rPr>
        <w:t>. Чем обеспечивается антропогенное направление защиты?</w:t>
      </w:r>
    </w:p>
    <w:p w:rsidR="00B3568D" w:rsidRDefault="00743832" w:rsidP="00B3568D">
      <w:pPr>
        <w:ind w:firstLine="540"/>
        <w:rPr>
          <w:sz w:val="28"/>
          <w:szCs w:val="28"/>
        </w:rPr>
      </w:pPr>
      <w:r>
        <w:rPr>
          <w:sz w:val="28"/>
          <w:szCs w:val="28"/>
        </w:rPr>
        <w:t>4</w:t>
      </w:r>
      <w:r w:rsidR="00B3568D">
        <w:rPr>
          <w:sz w:val="28"/>
          <w:szCs w:val="28"/>
        </w:rPr>
        <w:t>. Сколько уровней и ступеней содержит система комплексной защиты?</w:t>
      </w:r>
    </w:p>
    <w:p w:rsidR="00B3568D" w:rsidRDefault="00743832" w:rsidP="00B3568D">
      <w:pPr>
        <w:ind w:firstLine="540"/>
        <w:rPr>
          <w:sz w:val="28"/>
          <w:szCs w:val="28"/>
        </w:rPr>
      </w:pPr>
      <w:r>
        <w:rPr>
          <w:sz w:val="28"/>
          <w:szCs w:val="28"/>
        </w:rPr>
        <w:t>5</w:t>
      </w:r>
      <w:r w:rsidR="00B3568D">
        <w:rPr>
          <w:sz w:val="28"/>
          <w:szCs w:val="28"/>
        </w:rPr>
        <w:t>. Почему 1-я и 2-я ступени являются базовыми в системе безопасности?</w:t>
      </w:r>
    </w:p>
    <w:p w:rsidR="00B3568D" w:rsidRDefault="00B3568D" w:rsidP="00A841DA">
      <w:pPr>
        <w:ind w:left="900" w:hanging="360"/>
        <w:rPr>
          <w:b/>
          <w:sz w:val="28"/>
          <w:szCs w:val="28"/>
        </w:rPr>
      </w:pPr>
    </w:p>
    <w:p w:rsidR="00B3568D" w:rsidRDefault="00B3568D" w:rsidP="00B3568D">
      <w:pPr>
        <w:jc w:val="center"/>
        <w:rPr>
          <w:b/>
          <w:sz w:val="28"/>
          <w:szCs w:val="28"/>
        </w:rPr>
      </w:pPr>
    </w:p>
    <w:p w:rsidR="001D1A41" w:rsidRDefault="001D1A41"/>
    <w:sectPr w:rsidR="001D1A41"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92C"/>
    <w:multiLevelType w:val="hybridMultilevel"/>
    <w:tmpl w:val="8E2A6BD6"/>
    <w:lvl w:ilvl="0" w:tplc="797AB94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8637C37"/>
    <w:multiLevelType w:val="hybridMultilevel"/>
    <w:tmpl w:val="266C60B4"/>
    <w:lvl w:ilvl="0" w:tplc="6832D8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F52021"/>
    <w:multiLevelType w:val="hybridMultilevel"/>
    <w:tmpl w:val="78C230C4"/>
    <w:lvl w:ilvl="0" w:tplc="368A98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A332BF"/>
    <w:multiLevelType w:val="hybridMultilevel"/>
    <w:tmpl w:val="1E3AE38C"/>
    <w:lvl w:ilvl="0" w:tplc="797AB94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6B1E"/>
    <w:multiLevelType w:val="hybridMultilevel"/>
    <w:tmpl w:val="354CF2EC"/>
    <w:lvl w:ilvl="0" w:tplc="6832D8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1227CBF"/>
    <w:multiLevelType w:val="hybridMultilevel"/>
    <w:tmpl w:val="DFF2DC8A"/>
    <w:lvl w:ilvl="0" w:tplc="6832D8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C0C2B61"/>
    <w:multiLevelType w:val="hybridMultilevel"/>
    <w:tmpl w:val="A0987EA2"/>
    <w:lvl w:ilvl="0" w:tplc="7DAEF3A8">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CFE5117"/>
    <w:multiLevelType w:val="hybridMultilevel"/>
    <w:tmpl w:val="581A7948"/>
    <w:lvl w:ilvl="0" w:tplc="7DAEF3A8">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3865598"/>
    <w:multiLevelType w:val="hybridMultilevel"/>
    <w:tmpl w:val="F578C0BC"/>
    <w:lvl w:ilvl="0" w:tplc="6832D8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698857FE"/>
    <w:multiLevelType w:val="hybridMultilevel"/>
    <w:tmpl w:val="ECD440FE"/>
    <w:lvl w:ilvl="0" w:tplc="6832D8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8"/>
  </w:num>
  <w:num w:numId="6">
    <w:abstractNumId w:val="1"/>
  </w:num>
  <w:num w:numId="7">
    <w:abstractNumId w:val="4"/>
  </w:num>
  <w:num w:numId="8">
    <w:abstractNumId w:val="5"/>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AE7103"/>
    <w:rsid w:val="00160F44"/>
    <w:rsid w:val="001D1A41"/>
    <w:rsid w:val="003A2B83"/>
    <w:rsid w:val="00456B06"/>
    <w:rsid w:val="005F14ED"/>
    <w:rsid w:val="00606D34"/>
    <w:rsid w:val="00743832"/>
    <w:rsid w:val="008745CB"/>
    <w:rsid w:val="00A841DA"/>
    <w:rsid w:val="00AE7103"/>
    <w:rsid w:val="00B3568D"/>
    <w:rsid w:val="00BC75DA"/>
    <w:rsid w:val="00D94D13"/>
    <w:rsid w:val="00E064C5"/>
    <w:rsid w:val="00EC7C9D"/>
    <w:rsid w:val="00EF52C4"/>
    <w:rsid w:val="00F62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6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styleId="af4">
    <w:name w:val="Normal (Web)"/>
    <w:basedOn w:val="a"/>
    <w:rsid w:val="00AE7103"/>
    <w:pPr>
      <w:spacing w:before="100" w:beforeAutospacing="1" w:after="100" w:afterAutospacing="1"/>
    </w:pPr>
  </w:style>
  <w:style w:type="paragraph" w:styleId="af5">
    <w:name w:val="Balloon Text"/>
    <w:basedOn w:val="a"/>
    <w:link w:val="af6"/>
    <w:uiPriority w:val="99"/>
    <w:semiHidden/>
    <w:unhideWhenUsed/>
    <w:rsid w:val="00AE7103"/>
    <w:rPr>
      <w:rFonts w:ascii="Tahoma" w:hAnsi="Tahoma" w:cs="Tahoma"/>
      <w:sz w:val="16"/>
      <w:szCs w:val="16"/>
    </w:rPr>
  </w:style>
  <w:style w:type="character" w:customStyle="1" w:styleId="af6">
    <w:name w:val="Текст выноски Знак"/>
    <w:basedOn w:val="a0"/>
    <w:link w:val="af5"/>
    <w:uiPriority w:val="99"/>
    <w:semiHidden/>
    <w:rsid w:val="00AE710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41C805-6FEB-4F4B-960A-AECD737127DA}" type="doc">
      <dgm:prSet loTypeId="urn:microsoft.com/office/officeart/2005/8/layout/orgChart1" loCatId="hierarchy" qsTypeId="urn:microsoft.com/office/officeart/2005/8/quickstyle/simple1" qsCatId="simple" csTypeId="urn:microsoft.com/office/officeart/2005/8/colors/accent1_2" csCatId="accent1"/>
      <dgm:spPr/>
    </dgm:pt>
    <dgm:pt modelId="{76CCD8FC-C534-4BBA-A7D1-08FDB7E69421}">
      <dgm:prSet/>
      <dgm:spPr/>
      <dgm:t>
        <a:bodyPr/>
        <a:lstStyle/>
        <a:p>
          <a:pPr marR="0" algn="ctr" rtl="0"/>
          <a:r>
            <a:rPr lang="ru-RU" b="1" baseline="0" smtClean="0">
              <a:latin typeface="Calibri"/>
            </a:rPr>
            <a:t>Источники </a:t>
          </a:r>
          <a:endParaRPr lang="ru-RU" b="1" baseline="0" smtClean="0">
            <a:latin typeface="Times New Roman"/>
          </a:endParaRPr>
        </a:p>
        <a:p>
          <a:pPr marR="0" algn="ctr" rtl="0"/>
          <a:r>
            <a:rPr lang="ru-RU" b="1" baseline="0" smtClean="0">
              <a:latin typeface="Calibri"/>
            </a:rPr>
            <a:t>негативных факторов на рабочих местах с компьютерами</a:t>
          </a:r>
          <a:endParaRPr lang="ru-RU" smtClean="0"/>
        </a:p>
      </dgm:t>
    </dgm:pt>
    <dgm:pt modelId="{D9CD8907-3B56-4592-B1FA-43D4A85F95F9}" type="parTrans" cxnId="{F62BB963-F26C-42ED-A537-06A830097909}">
      <dgm:prSet/>
      <dgm:spPr/>
    </dgm:pt>
    <dgm:pt modelId="{29FA440A-C006-45A8-84A5-B25260E0FB28}" type="sibTrans" cxnId="{F62BB963-F26C-42ED-A537-06A830097909}">
      <dgm:prSet/>
      <dgm:spPr/>
    </dgm:pt>
    <dgm:pt modelId="{FE00D6E0-DD62-48F1-95FF-BA7447D4DC62}">
      <dgm:prSet/>
      <dgm:spPr/>
      <dgm:t>
        <a:bodyPr/>
        <a:lstStyle/>
        <a:p>
          <a:pPr marR="0" algn="ctr" rtl="0"/>
          <a:endParaRPr lang="ru-RU" b="1" i="1" baseline="0" smtClean="0">
            <a:latin typeface="Times New Roman"/>
          </a:endParaRPr>
        </a:p>
        <a:p>
          <a:pPr marR="0" algn="ctr" rtl="0"/>
          <a:r>
            <a:rPr lang="en-US" b="1" i="1" baseline="0" smtClean="0">
              <a:latin typeface="Calibri"/>
            </a:rPr>
            <a:t>I</a:t>
          </a:r>
          <a:r>
            <a:rPr lang="ru-RU" b="1" i="1" baseline="0" smtClean="0">
              <a:latin typeface="Times New Roman"/>
            </a:rPr>
            <a:t>.</a:t>
          </a:r>
        </a:p>
        <a:p>
          <a:pPr marR="0" algn="l" rtl="0"/>
          <a:r>
            <a:rPr lang="ru-RU" b="1" i="1" baseline="0" smtClean="0">
              <a:latin typeface="Calibri"/>
            </a:rPr>
            <a:t>     Технический </a:t>
          </a:r>
          <a:endParaRPr lang="ru-RU" smtClean="0"/>
        </a:p>
      </dgm:t>
    </dgm:pt>
    <dgm:pt modelId="{497FA48C-41B1-491A-86D2-BAF423626F79}" type="parTrans" cxnId="{72EDE9C8-5824-41D7-843A-427A83A01C68}">
      <dgm:prSet/>
      <dgm:spPr/>
    </dgm:pt>
    <dgm:pt modelId="{5DBA179E-F843-4B4C-9196-3C0331489648}" type="sibTrans" cxnId="{72EDE9C8-5824-41D7-843A-427A83A01C68}">
      <dgm:prSet/>
      <dgm:spPr/>
    </dgm:pt>
    <dgm:pt modelId="{F222D0A8-A1C3-45A3-B270-1918E46A20D2}">
      <dgm:prSet/>
      <dgm:spPr/>
      <dgm:t>
        <a:bodyPr/>
        <a:lstStyle/>
        <a:p>
          <a:pPr marR="0" algn="ctr" rtl="0"/>
          <a:endParaRPr lang="ru-RU" b="1" i="1" baseline="0" smtClean="0">
            <a:latin typeface="Times New Roman"/>
          </a:endParaRPr>
        </a:p>
        <a:p>
          <a:pPr marR="0" algn="ctr" rtl="0"/>
          <a:r>
            <a:rPr lang="en-US" b="1" i="1" baseline="0" smtClean="0">
              <a:latin typeface="Calibri"/>
            </a:rPr>
            <a:t>II</a:t>
          </a:r>
          <a:r>
            <a:rPr lang="ru-RU" b="1" i="1" baseline="0" smtClean="0">
              <a:latin typeface="Times New Roman"/>
            </a:rPr>
            <a:t>.</a:t>
          </a:r>
        </a:p>
        <a:p>
          <a:pPr marR="0" algn="l" rtl="0"/>
          <a:r>
            <a:rPr lang="ru-RU" b="1" i="1" baseline="0" smtClean="0">
              <a:latin typeface="Calibri"/>
            </a:rPr>
            <a:t>   Экологический</a:t>
          </a:r>
          <a:endParaRPr lang="ru-RU" smtClean="0"/>
        </a:p>
      </dgm:t>
    </dgm:pt>
    <dgm:pt modelId="{3ADAA176-8B65-46BB-92D1-5B98A3DA9356}" type="parTrans" cxnId="{86DE7BFB-4AF0-4B94-961A-EF220C881434}">
      <dgm:prSet/>
      <dgm:spPr/>
    </dgm:pt>
    <dgm:pt modelId="{D0F1232C-74CC-4B38-ACC0-461B23BF0E53}" type="sibTrans" cxnId="{86DE7BFB-4AF0-4B94-961A-EF220C881434}">
      <dgm:prSet/>
      <dgm:spPr/>
    </dgm:pt>
    <dgm:pt modelId="{84BE177D-F087-478A-8A1C-AA1A76567AF2}">
      <dgm:prSet/>
      <dgm:spPr/>
      <dgm:t>
        <a:bodyPr/>
        <a:lstStyle/>
        <a:p>
          <a:pPr marR="0" algn="ctr" rtl="0"/>
          <a:endParaRPr lang="ru-RU" b="1" i="1" baseline="0" smtClean="0">
            <a:latin typeface="Times New Roman"/>
          </a:endParaRPr>
        </a:p>
        <a:p>
          <a:pPr marR="0" algn="ctr" rtl="0"/>
          <a:r>
            <a:rPr lang="en-US" b="1" i="1" baseline="0" smtClean="0">
              <a:latin typeface="Calibri"/>
            </a:rPr>
            <a:t>III</a:t>
          </a:r>
          <a:r>
            <a:rPr lang="ru-RU" b="1" i="1" baseline="0" smtClean="0">
              <a:latin typeface="Times New Roman"/>
            </a:rPr>
            <a:t>.</a:t>
          </a:r>
        </a:p>
        <a:p>
          <a:pPr marR="0" algn="l" rtl="0"/>
          <a:r>
            <a:rPr lang="ru-RU" b="1" i="1" baseline="0" smtClean="0">
              <a:latin typeface="Calibri"/>
            </a:rPr>
            <a:t>  Антропогенный</a:t>
          </a:r>
          <a:endParaRPr lang="ru-RU" smtClean="0"/>
        </a:p>
      </dgm:t>
    </dgm:pt>
    <dgm:pt modelId="{BE31E28B-A72A-44A9-9EF0-9950942DB2ED}" type="parTrans" cxnId="{86C40CE9-2A0D-4E94-B8FE-BFD7E47BC783}">
      <dgm:prSet/>
      <dgm:spPr/>
    </dgm:pt>
    <dgm:pt modelId="{1D142EEB-99AD-4FB2-ACE9-6EE097598350}" type="sibTrans" cxnId="{86C40CE9-2A0D-4E94-B8FE-BFD7E47BC783}">
      <dgm:prSet/>
      <dgm:spPr/>
    </dgm:pt>
    <dgm:pt modelId="{DEA96B96-66B1-4FD5-9D3C-D9D334199611}" type="pres">
      <dgm:prSet presAssocID="{A741C805-6FEB-4F4B-960A-AECD737127DA}" presName="hierChild1" presStyleCnt="0">
        <dgm:presLayoutVars>
          <dgm:orgChart val="1"/>
          <dgm:chPref val="1"/>
          <dgm:dir/>
          <dgm:animOne val="branch"/>
          <dgm:animLvl val="lvl"/>
          <dgm:resizeHandles/>
        </dgm:presLayoutVars>
      </dgm:prSet>
      <dgm:spPr/>
    </dgm:pt>
    <dgm:pt modelId="{8D84C398-3DAA-48C4-9E46-7F9025976571}" type="pres">
      <dgm:prSet presAssocID="{76CCD8FC-C534-4BBA-A7D1-08FDB7E69421}" presName="hierRoot1" presStyleCnt="0">
        <dgm:presLayoutVars>
          <dgm:hierBranch/>
        </dgm:presLayoutVars>
      </dgm:prSet>
      <dgm:spPr/>
    </dgm:pt>
    <dgm:pt modelId="{64E0C9E0-326B-4521-88AB-6EB7B377EA28}" type="pres">
      <dgm:prSet presAssocID="{76CCD8FC-C534-4BBA-A7D1-08FDB7E69421}" presName="rootComposite1" presStyleCnt="0"/>
      <dgm:spPr/>
    </dgm:pt>
    <dgm:pt modelId="{48E873D3-F52C-41B8-A863-F6B062E7DCF0}" type="pres">
      <dgm:prSet presAssocID="{76CCD8FC-C534-4BBA-A7D1-08FDB7E69421}" presName="rootText1" presStyleLbl="node0" presStyleIdx="0" presStyleCnt="1">
        <dgm:presLayoutVars>
          <dgm:chPref val="3"/>
        </dgm:presLayoutVars>
      </dgm:prSet>
      <dgm:spPr/>
      <dgm:t>
        <a:bodyPr/>
        <a:lstStyle/>
        <a:p>
          <a:endParaRPr lang="ru-RU"/>
        </a:p>
      </dgm:t>
    </dgm:pt>
    <dgm:pt modelId="{090061CA-E43E-4735-8F38-A96174D454C4}" type="pres">
      <dgm:prSet presAssocID="{76CCD8FC-C534-4BBA-A7D1-08FDB7E69421}" presName="rootConnector1" presStyleLbl="node1" presStyleIdx="0" presStyleCnt="0"/>
      <dgm:spPr/>
      <dgm:t>
        <a:bodyPr/>
        <a:lstStyle/>
        <a:p>
          <a:endParaRPr lang="ru-RU"/>
        </a:p>
      </dgm:t>
    </dgm:pt>
    <dgm:pt modelId="{E69D011B-54FD-4DB7-9F36-B89FC8B2F242}" type="pres">
      <dgm:prSet presAssocID="{76CCD8FC-C534-4BBA-A7D1-08FDB7E69421}" presName="hierChild2" presStyleCnt="0"/>
      <dgm:spPr/>
    </dgm:pt>
    <dgm:pt modelId="{3E8C64D3-694D-4C18-BC71-C5F08D65A837}" type="pres">
      <dgm:prSet presAssocID="{497FA48C-41B1-491A-86D2-BAF423626F79}" presName="Name35" presStyleLbl="parChTrans1D2" presStyleIdx="0" presStyleCnt="3"/>
      <dgm:spPr/>
    </dgm:pt>
    <dgm:pt modelId="{88E50F66-EF4A-4BF9-A6A0-BBEFAF2127CB}" type="pres">
      <dgm:prSet presAssocID="{FE00D6E0-DD62-48F1-95FF-BA7447D4DC62}" presName="hierRoot2" presStyleCnt="0">
        <dgm:presLayoutVars>
          <dgm:hierBranch/>
        </dgm:presLayoutVars>
      </dgm:prSet>
      <dgm:spPr/>
    </dgm:pt>
    <dgm:pt modelId="{5B0B3906-E838-4E97-9A2E-F62D154BD808}" type="pres">
      <dgm:prSet presAssocID="{FE00D6E0-DD62-48F1-95FF-BA7447D4DC62}" presName="rootComposite" presStyleCnt="0"/>
      <dgm:spPr/>
    </dgm:pt>
    <dgm:pt modelId="{33972A03-6A90-4ED5-96A4-3963BC39FB47}" type="pres">
      <dgm:prSet presAssocID="{FE00D6E0-DD62-48F1-95FF-BA7447D4DC62}" presName="rootText" presStyleLbl="node2" presStyleIdx="0" presStyleCnt="3">
        <dgm:presLayoutVars>
          <dgm:chPref val="3"/>
        </dgm:presLayoutVars>
      </dgm:prSet>
      <dgm:spPr/>
      <dgm:t>
        <a:bodyPr/>
        <a:lstStyle/>
        <a:p>
          <a:endParaRPr lang="ru-RU"/>
        </a:p>
      </dgm:t>
    </dgm:pt>
    <dgm:pt modelId="{49327040-E0F9-46AF-BBA0-2B1AF601BDA5}" type="pres">
      <dgm:prSet presAssocID="{FE00D6E0-DD62-48F1-95FF-BA7447D4DC62}" presName="rootConnector" presStyleLbl="node2" presStyleIdx="0" presStyleCnt="3"/>
      <dgm:spPr/>
      <dgm:t>
        <a:bodyPr/>
        <a:lstStyle/>
        <a:p>
          <a:endParaRPr lang="ru-RU"/>
        </a:p>
      </dgm:t>
    </dgm:pt>
    <dgm:pt modelId="{4A75326C-2B55-465E-B69C-F4758A603E9D}" type="pres">
      <dgm:prSet presAssocID="{FE00D6E0-DD62-48F1-95FF-BA7447D4DC62}" presName="hierChild4" presStyleCnt="0"/>
      <dgm:spPr/>
    </dgm:pt>
    <dgm:pt modelId="{9AC37779-680B-482B-B89F-3B2AE5C3877A}" type="pres">
      <dgm:prSet presAssocID="{FE00D6E0-DD62-48F1-95FF-BA7447D4DC62}" presName="hierChild5" presStyleCnt="0"/>
      <dgm:spPr/>
    </dgm:pt>
    <dgm:pt modelId="{E5D45EB1-06B8-4CF1-B065-066C18D4D136}" type="pres">
      <dgm:prSet presAssocID="{3ADAA176-8B65-46BB-92D1-5B98A3DA9356}" presName="Name35" presStyleLbl="parChTrans1D2" presStyleIdx="1" presStyleCnt="3"/>
      <dgm:spPr/>
    </dgm:pt>
    <dgm:pt modelId="{BB12B905-1E74-44B1-B741-161309FD5832}" type="pres">
      <dgm:prSet presAssocID="{F222D0A8-A1C3-45A3-B270-1918E46A20D2}" presName="hierRoot2" presStyleCnt="0">
        <dgm:presLayoutVars>
          <dgm:hierBranch/>
        </dgm:presLayoutVars>
      </dgm:prSet>
      <dgm:spPr/>
    </dgm:pt>
    <dgm:pt modelId="{79060088-CF46-4E36-BB8B-3C5EA5757244}" type="pres">
      <dgm:prSet presAssocID="{F222D0A8-A1C3-45A3-B270-1918E46A20D2}" presName="rootComposite" presStyleCnt="0"/>
      <dgm:spPr/>
    </dgm:pt>
    <dgm:pt modelId="{A60E587F-EF1E-47FA-A869-2F34C1B84DBD}" type="pres">
      <dgm:prSet presAssocID="{F222D0A8-A1C3-45A3-B270-1918E46A20D2}" presName="rootText" presStyleLbl="node2" presStyleIdx="1" presStyleCnt="3">
        <dgm:presLayoutVars>
          <dgm:chPref val="3"/>
        </dgm:presLayoutVars>
      </dgm:prSet>
      <dgm:spPr/>
      <dgm:t>
        <a:bodyPr/>
        <a:lstStyle/>
        <a:p>
          <a:endParaRPr lang="ru-RU"/>
        </a:p>
      </dgm:t>
    </dgm:pt>
    <dgm:pt modelId="{743F3A9F-DE08-4F75-8A2E-E02CF24C83ED}" type="pres">
      <dgm:prSet presAssocID="{F222D0A8-A1C3-45A3-B270-1918E46A20D2}" presName="rootConnector" presStyleLbl="node2" presStyleIdx="1" presStyleCnt="3"/>
      <dgm:spPr/>
      <dgm:t>
        <a:bodyPr/>
        <a:lstStyle/>
        <a:p>
          <a:endParaRPr lang="ru-RU"/>
        </a:p>
      </dgm:t>
    </dgm:pt>
    <dgm:pt modelId="{EAAA060E-DA54-4D86-AEC0-B264CD271D54}" type="pres">
      <dgm:prSet presAssocID="{F222D0A8-A1C3-45A3-B270-1918E46A20D2}" presName="hierChild4" presStyleCnt="0"/>
      <dgm:spPr/>
    </dgm:pt>
    <dgm:pt modelId="{C60D1C81-F38F-42F7-8A5E-37D1E6746440}" type="pres">
      <dgm:prSet presAssocID="{F222D0A8-A1C3-45A3-B270-1918E46A20D2}" presName="hierChild5" presStyleCnt="0"/>
      <dgm:spPr/>
    </dgm:pt>
    <dgm:pt modelId="{FBFCCD78-5A1B-43E4-9DEA-39CEDD5B84CA}" type="pres">
      <dgm:prSet presAssocID="{BE31E28B-A72A-44A9-9EF0-9950942DB2ED}" presName="Name35" presStyleLbl="parChTrans1D2" presStyleIdx="2" presStyleCnt="3"/>
      <dgm:spPr/>
    </dgm:pt>
    <dgm:pt modelId="{F35AA9DF-43CE-4E2B-9DA2-FA6D6A05BABE}" type="pres">
      <dgm:prSet presAssocID="{84BE177D-F087-478A-8A1C-AA1A76567AF2}" presName="hierRoot2" presStyleCnt="0">
        <dgm:presLayoutVars>
          <dgm:hierBranch/>
        </dgm:presLayoutVars>
      </dgm:prSet>
      <dgm:spPr/>
    </dgm:pt>
    <dgm:pt modelId="{10217294-54DA-4610-9706-8FF097D34DAA}" type="pres">
      <dgm:prSet presAssocID="{84BE177D-F087-478A-8A1C-AA1A76567AF2}" presName="rootComposite" presStyleCnt="0"/>
      <dgm:spPr/>
    </dgm:pt>
    <dgm:pt modelId="{6169DC25-1979-4D7C-B526-AE6EA2AC1454}" type="pres">
      <dgm:prSet presAssocID="{84BE177D-F087-478A-8A1C-AA1A76567AF2}" presName="rootText" presStyleLbl="node2" presStyleIdx="2" presStyleCnt="3">
        <dgm:presLayoutVars>
          <dgm:chPref val="3"/>
        </dgm:presLayoutVars>
      </dgm:prSet>
      <dgm:spPr/>
      <dgm:t>
        <a:bodyPr/>
        <a:lstStyle/>
        <a:p>
          <a:endParaRPr lang="ru-RU"/>
        </a:p>
      </dgm:t>
    </dgm:pt>
    <dgm:pt modelId="{AAF9EF87-DC15-4423-8515-46EBB59BDB28}" type="pres">
      <dgm:prSet presAssocID="{84BE177D-F087-478A-8A1C-AA1A76567AF2}" presName="rootConnector" presStyleLbl="node2" presStyleIdx="2" presStyleCnt="3"/>
      <dgm:spPr/>
      <dgm:t>
        <a:bodyPr/>
        <a:lstStyle/>
        <a:p>
          <a:endParaRPr lang="ru-RU"/>
        </a:p>
      </dgm:t>
    </dgm:pt>
    <dgm:pt modelId="{A8AC23DC-C25D-4E99-93DA-6AD538FDC40B}" type="pres">
      <dgm:prSet presAssocID="{84BE177D-F087-478A-8A1C-AA1A76567AF2}" presName="hierChild4" presStyleCnt="0"/>
      <dgm:spPr/>
    </dgm:pt>
    <dgm:pt modelId="{8CC10933-F84C-48B9-A1D0-954299AC9CBF}" type="pres">
      <dgm:prSet presAssocID="{84BE177D-F087-478A-8A1C-AA1A76567AF2}" presName="hierChild5" presStyleCnt="0"/>
      <dgm:spPr/>
    </dgm:pt>
    <dgm:pt modelId="{63E2D525-35D9-48DB-B270-93D522245CE3}" type="pres">
      <dgm:prSet presAssocID="{76CCD8FC-C534-4BBA-A7D1-08FDB7E69421}" presName="hierChild3" presStyleCnt="0"/>
      <dgm:spPr/>
    </dgm:pt>
  </dgm:ptLst>
  <dgm:cxnLst>
    <dgm:cxn modelId="{26B09822-DDC7-4586-A6C0-1ACE6251A178}" type="presOf" srcId="{84BE177D-F087-478A-8A1C-AA1A76567AF2}" destId="{AAF9EF87-DC15-4423-8515-46EBB59BDB28}" srcOrd="1" destOrd="0" presId="urn:microsoft.com/office/officeart/2005/8/layout/orgChart1"/>
    <dgm:cxn modelId="{963E62DF-535E-4A90-9BF6-E1748E7EE38C}" type="presOf" srcId="{76CCD8FC-C534-4BBA-A7D1-08FDB7E69421}" destId="{090061CA-E43E-4735-8F38-A96174D454C4}" srcOrd="1" destOrd="0" presId="urn:microsoft.com/office/officeart/2005/8/layout/orgChart1"/>
    <dgm:cxn modelId="{4A30B3BD-9880-46EC-8438-961501342291}" type="presOf" srcId="{A741C805-6FEB-4F4B-960A-AECD737127DA}" destId="{DEA96B96-66B1-4FD5-9D3C-D9D334199611}" srcOrd="0" destOrd="0" presId="urn:microsoft.com/office/officeart/2005/8/layout/orgChart1"/>
    <dgm:cxn modelId="{72EDE9C8-5824-41D7-843A-427A83A01C68}" srcId="{76CCD8FC-C534-4BBA-A7D1-08FDB7E69421}" destId="{FE00D6E0-DD62-48F1-95FF-BA7447D4DC62}" srcOrd="0" destOrd="0" parTransId="{497FA48C-41B1-491A-86D2-BAF423626F79}" sibTransId="{5DBA179E-F843-4B4C-9196-3C0331489648}"/>
    <dgm:cxn modelId="{FA4894CF-D114-49E0-B34D-C7A0F3220712}" type="presOf" srcId="{FE00D6E0-DD62-48F1-95FF-BA7447D4DC62}" destId="{49327040-E0F9-46AF-BBA0-2B1AF601BDA5}" srcOrd="1" destOrd="0" presId="urn:microsoft.com/office/officeart/2005/8/layout/orgChart1"/>
    <dgm:cxn modelId="{F62BB963-F26C-42ED-A537-06A830097909}" srcId="{A741C805-6FEB-4F4B-960A-AECD737127DA}" destId="{76CCD8FC-C534-4BBA-A7D1-08FDB7E69421}" srcOrd="0" destOrd="0" parTransId="{D9CD8907-3B56-4592-B1FA-43D4A85F95F9}" sibTransId="{29FA440A-C006-45A8-84A5-B25260E0FB28}"/>
    <dgm:cxn modelId="{E6E58C56-E158-43FC-8398-B799E9C84E8C}" type="presOf" srcId="{F222D0A8-A1C3-45A3-B270-1918E46A20D2}" destId="{743F3A9F-DE08-4F75-8A2E-E02CF24C83ED}" srcOrd="1" destOrd="0" presId="urn:microsoft.com/office/officeart/2005/8/layout/orgChart1"/>
    <dgm:cxn modelId="{0EB8A00D-0079-4086-BD79-77D1183873A2}" type="presOf" srcId="{FE00D6E0-DD62-48F1-95FF-BA7447D4DC62}" destId="{33972A03-6A90-4ED5-96A4-3963BC39FB47}" srcOrd="0" destOrd="0" presId="urn:microsoft.com/office/officeart/2005/8/layout/orgChart1"/>
    <dgm:cxn modelId="{7CF67599-D167-4FC6-8BAC-2EEDE47E8B47}" type="presOf" srcId="{3ADAA176-8B65-46BB-92D1-5B98A3DA9356}" destId="{E5D45EB1-06B8-4CF1-B065-066C18D4D136}" srcOrd="0" destOrd="0" presId="urn:microsoft.com/office/officeart/2005/8/layout/orgChart1"/>
    <dgm:cxn modelId="{AFBD18C1-9171-44C0-B297-052D4570563E}" type="presOf" srcId="{BE31E28B-A72A-44A9-9EF0-9950942DB2ED}" destId="{FBFCCD78-5A1B-43E4-9DEA-39CEDD5B84CA}" srcOrd="0" destOrd="0" presId="urn:microsoft.com/office/officeart/2005/8/layout/orgChart1"/>
    <dgm:cxn modelId="{1DDF915D-AE0B-47AC-BFF1-78A2D31C0FB3}" type="presOf" srcId="{76CCD8FC-C534-4BBA-A7D1-08FDB7E69421}" destId="{48E873D3-F52C-41B8-A863-F6B062E7DCF0}" srcOrd="0" destOrd="0" presId="urn:microsoft.com/office/officeart/2005/8/layout/orgChart1"/>
    <dgm:cxn modelId="{0D46C9CE-7111-47DD-953B-C1CCE2EC8529}" type="presOf" srcId="{F222D0A8-A1C3-45A3-B270-1918E46A20D2}" destId="{A60E587F-EF1E-47FA-A869-2F34C1B84DBD}" srcOrd="0" destOrd="0" presId="urn:microsoft.com/office/officeart/2005/8/layout/orgChart1"/>
    <dgm:cxn modelId="{86DE7BFB-4AF0-4B94-961A-EF220C881434}" srcId="{76CCD8FC-C534-4BBA-A7D1-08FDB7E69421}" destId="{F222D0A8-A1C3-45A3-B270-1918E46A20D2}" srcOrd="1" destOrd="0" parTransId="{3ADAA176-8B65-46BB-92D1-5B98A3DA9356}" sibTransId="{D0F1232C-74CC-4B38-ACC0-461B23BF0E53}"/>
    <dgm:cxn modelId="{6069ED67-633E-4A68-B09F-9CC81D2DDC61}" type="presOf" srcId="{497FA48C-41B1-491A-86D2-BAF423626F79}" destId="{3E8C64D3-694D-4C18-BC71-C5F08D65A837}" srcOrd="0" destOrd="0" presId="urn:microsoft.com/office/officeart/2005/8/layout/orgChart1"/>
    <dgm:cxn modelId="{86C40CE9-2A0D-4E94-B8FE-BFD7E47BC783}" srcId="{76CCD8FC-C534-4BBA-A7D1-08FDB7E69421}" destId="{84BE177D-F087-478A-8A1C-AA1A76567AF2}" srcOrd="2" destOrd="0" parTransId="{BE31E28B-A72A-44A9-9EF0-9950942DB2ED}" sibTransId="{1D142EEB-99AD-4FB2-ACE9-6EE097598350}"/>
    <dgm:cxn modelId="{C79DEF56-40C4-4D16-AAA1-EC3D9EB32872}" type="presOf" srcId="{84BE177D-F087-478A-8A1C-AA1A76567AF2}" destId="{6169DC25-1979-4D7C-B526-AE6EA2AC1454}" srcOrd="0" destOrd="0" presId="urn:microsoft.com/office/officeart/2005/8/layout/orgChart1"/>
    <dgm:cxn modelId="{ADEF2FE5-D130-42B6-AD00-C2A0B1C691A6}" type="presParOf" srcId="{DEA96B96-66B1-4FD5-9D3C-D9D334199611}" destId="{8D84C398-3DAA-48C4-9E46-7F9025976571}" srcOrd="0" destOrd="0" presId="urn:microsoft.com/office/officeart/2005/8/layout/orgChart1"/>
    <dgm:cxn modelId="{1DC00B25-AAEA-4ACD-B1FD-2F2B3B08DBB4}" type="presParOf" srcId="{8D84C398-3DAA-48C4-9E46-7F9025976571}" destId="{64E0C9E0-326B-4521-88AB-6EB7B377EA28}" srcOrd="0" destOrd="0" presId="urn:microsoft.com/office/officeart/2005/8/layout/orgChart1"/>
    <dgm:cxn modelId="{3DF93699-6C43-47DD-9845-88A18A4B9A7B}" type="presParOf" srcId="{64E0C9E0-326B-4521-88AB-6EB7B377EA28}" destId="{48E873D3-F52C-41B8-A863-F6B062E7DCF0}" srcOrd="0" destOrd="0" presId="urn:microsoft.com/office/officeart/2005/8/layout/orgChart1"/>
    <dgm:cxn modelId="{B61E531E-2988-4038-80CE-50C16E146154}" type="presParOf" srcId="{64E0C9E0-326B-4521-88AB-6EB7B377EA28}" destId="{090061CA-E43E-4735-8F38-A96174D454C4}" srcOrd="1" destOrd="0" presId="urn:microsoft.com/office/officeart/2005/8/layout/orgChart1"/>
    <dgm:cxn modelId="{7B2A08F5-DF74-455E-A74C-CD5F180AB8EA}" type="presParOf" srcId="{8D84C398-3DAA-48C4-9E46-7F9025976571}" destId="{E69D011B-54FD-4DB7-9F36-B89FC8B2F242}" srcOrd="1" destOrd="0" presId="urn:microsoft.com/office/officeart/2005/8/layout/orgChart1"/>
    <dgm:cxn modelId="{E3156432-53A4-4146-BCBF-8884515F5A64}" type="presParOf" srcId="{E69D011B-54FD-4DB7-9F36-B89FC8B2F242}" destId="{3E8C64D3-694D-4C18-BC71-C5F08D65A837}" srcOrd="0" destOrd="0" presId="urn:microsoft.com/office/officeart/2005/8/layout/orgChart1"/>
    <dgm:cxn modelId="{B3B8BFF6-E57E-4E19-82EE-EED92A8B2E2D}" type="presParOf" srcId="{E69D011B-54FD-4DB7-9F36-B89FC8B2F242}" destId="{88E50F66-EF4A-4BF9-A6A0-BBEFAF2127CB}" srcOrd="1" destOrd="0" presId="urn:microsoft.com/office/officeart/2005/8/layout/orgChart1"/>
    <dgm:cxn modelId="{87A79F5F-DA10-4617-A4FE-F285F7171941}" type="presParOf" srcId="{88E50F66-EF4A-4BF9-A6A0-BBEFAF2127CB}" destId="{5B0B3906-E838-4E97-9A2E-F62D154BD808}" srcOrd="0" destOrd="0" presId="urn:microsoft.com/office/officeart/2005/8/layout/orgChart1"/>
    <dgm:cxn modelId="{FE862576-3A3B-4995-B7A7-232BD6712C23}" type="presParOf" srcId="{5B0B3906-E838-4E97-9A2E-F62D154BD808}" destId="{33972A03-6A90-4ED5-96A4-3963BC39FB47}" srcOrd="0" destOrd="0" presId="urn:microsoft.com/office/officeart/2005/8/layout/orgChart1"/>
    <dgm:cxn modelId="{8889490F-D801-4D70-80D0-683DCFBE586B}" type="presParOf" srcId="{5B0B3906-E838-4E97-9A2E-F62D154BD808}" destId="{49327040-E0F9-46AF-BBA0-2B1AF601BDA5}" srcOrd="1" destOrd="0" presId="urn:microsoft.com/office/officeart/2005/8/layout/orgChart1"/>
    <dgm:cxn modelId="{53F4289F-6EB5-4DFF-A955-908D1F53C988}" type="presParOf" srcId="{88E50F66-EF4A-4BF9-A6A0-BBEFAF2127CB}" destId="{4A75326C-2B55-465E-B69C-F4758A603E9D}" srcOrd="1" destOrd="0" presId="urn:microsoft.com/office/officeart/2005/8/layout/orgChart1"/>
    <dgm:cxn modelId="{BBCCCC4F-0CA6-4F8D-9B6C-D9213166D320}" type="presParOf" srcId="{88E50F66-EF4A-4BF9-A6A0-BBEFAF2127CB}" destId="{9AC37779-680B-482B-B89F-3B2AE5C3877A}" srcOrd="2" destOrd="0" presId="urn:microsoft.com/office/officeart/2005/8/layout/orgChart1"/>
    <dgm:cxn modelId="{E2442750-B28A-4E0A-8CB0-F4CEB0CF6291}" type="presParOf" srcId="{E69D011B-54FD-4DB7-9F36-B89FC8B2F242}" destId="{E5D45EB1-06B8-4CF1-B065-066C18D4D136}" srcOrd="2" destOrd="0" presId="urn:microsoft.com/office/officeart/2005/8/layout/orgChart1"/>
    <dgm:cxn modelId="{65F744C5-6FC0-4DE2-972B-8D35808FE52B}" type="presParOf" srcId="{E69D011B-54FD-4DB7-9F36-B89FC8B2F242}" destId="{BB12B905-1E74-44B1-B741-161309FD5832}" srcOrd="3" destOrd="0" presId="urn:microsoft.com/office/officeart/2005/8/layout/orgChart1"/>
    <dgm:cxn modelId="{2FBD3933-1D8A-4AC4-9E7A-36A6E15D586E}" type="presParOf" srcId="{BB12B905-1E74-44B1-B741-161309FD5832}" destId="{79060088-CF46-4E36-BB8B-3C5EA5757244}" srcOrd="0" destOrd="0" presId="urn:microsoft.com/office/officeart/2005/8/layout/orgChart1"/>
    <dgm:cxn modelId="{35CD9B6D-7D77-4D48-96EB-8BBD854931C9}" type="presParOf" srcId="{79060088-CF46-4E36-BB8B-3C5EA5757244}" destId="{A60E587F-EF1E-47FA-A869-2F34C1B84DBD}" srcOrd="0" destOrd="0" presId="urn:microsoft.com/office/officeart/2005/8/layout/orgChart1"/>
    <dgm:cxn modelId="{6C439E99-36EC-4264-BD8B-9DDF4FBF68B3}" type="presParOf" srcId="{79060088-CF46-4E36-BB8B-3C5EA5757244}" destId="{743F3A9F-DE08-4F75-8A2E-E02CF24C83ED}" srcOrd="1" destOrd="0" presId="urn:microsoft.com/office/officeart/2005/8/layout/orgChart1"/>
    <dgm:cxn modelId="{A008132B-866F-4C9F-A961-346988F8E527}" type="presParOf" srcId="{BB12B905-1E74-44B1-B741-161309FD5832}" destId="{EAAA060E-DA54-4D86-AEC0-B264CD271D54}" srcOrd="1" destOrd="0" presId="urn:microsoft.com/office/officeart/2005/8/layout/orgChart1"/>
    <dgm:cxn modelId="{98F707C9-FD1D-4595-8122-9CF1F61FF76A}" type="presParOf" srcId="{BB12B905-1E74-44B1-B741-161309FD5832}" destId="{C60D1C81-F38F-42F7-8A5E-37D1E6746440}" srcOrd="2" destOrd="0" presId="urn:microsoft.com/office/officeart/2005/8/layout/orgChart1"/>
    <dgm:cxn modelId="{86CD9734-9308-410F-89E0-9E71A91139F4}" type="presParOf" srcId="{E69D011B-54FD-4DB7-9F36-B89FC8B2F242}" destId="{FBFCCD78-5A1B-43E4-9DEA-39CEDD5B84CA}" srcOrd="4" destOrd="0" presId="urn:microsoft.com/office/officeart/2005/8/layout/orgChart1"/>
    <dgm:cxn modelId="{14C1D678-6D7B-4F18-8D72-32577626A7FC}" type="presParOf" srcId="{E69D011B-54FD-4DB7-9F36-B89FC8B2F242}" destId="{F35AA9DF-43CE-4E2B-9DA2-FA6D6A05BABE}" srcOrd="5" destOrd="0" presId="urn:microsoft.com/office/officeart/2005/8/layout/orgChart1"/>
    <dgm:cxn modelId="{3687E539-F910-4F6B-A0E8-4DDC23793626}" type="presParOf" srcId="{F35AA9DF-43CE-4E2B-9DA2-FA6D6A05BABE}" destId="{10217294-54DA-4610-9706-8FF097D34DAA}" srcOrd="0" destOrd="0" presId="urn:microsoft.com/office/officeart/2005/8/layout/orgChart1"/>
    <dgm:cxn modelId="{7CB45AB6-799C-4491-8DE4-0CACC56240E0}" type="presParOf" srcId="{10217294-54DA-4610-9706-8FF097D34DAA}" destId="{6169DC25-1979-4D7C-B526-AE6EA2AC1454}" srcOrd="0" destOrd="0" presId="urn:microsoft.com/office/officeart/2005/8/layout/orgChart1"/>
    <dgm:cxn modelId="{877D2535-1B98-41C7-828C-6FC4B7D50326}" type="presParOf" srcId="{10217294-54DA-4610-9706-8FF097D34DAA}" destId="{AAF9EF87-DC15-4423-8515-46EBB59BDB28}" srcOrd="1" destOrd="0" presId="urn:microsoft.com/office/officeart/2005/8/layout/orgChart1"/>
    <dgm:cxn modelId="{4522528F-D633-4DC6-A187-2651D4B7F3F3}" type="presParOf" srcId="{F35AA9DF-43CE-4E2B-9DA2-FA6D6A05BABE}" destId="{A8AC23DC-C25D-4E99-93DA-6AD538FDC40B}" srcOrd="1" destOrd="0" presId="urn:microsoft.com/office/officeart/2005/8/layout/orgChart1"/>
    <dgm:cxn modelId="{372A75D6-6904-4EFF-A730-B4D1DD7896A0}" type="presParOf" srcId="{F35AA9DF-43CE-4E2B-9DA2-FA6D6A05BABE}" destId="{8CC10933-F84C-48B9-A1D0-954299AC9CBF}" srcOrd="2" destOrd="0" presId="urn:microsoft.com/office/officeart/2005/8/layout/orgChart1"/>
    <dgm:cxn modelId="{630FADE7-8CFC-492B-AFA5-653173858230}" type="presParOf" srcId="{8D84C398-3DAA-48C4-9E46-7F9025976571}" destId="{63E2D525-35D9-48DB-B270-93D522245CE3}"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A8741EBA-9C63-4B85-B0C7-61E722949017}" type="doc">
      <dgm:prSet loTypeId="urn:microsoft.com/office/officeart/2005/8/layout/orgChart1" loCatId="hierarchy" qsTypeId="urn:microsoft.com/office/officeart/2005/8/quickstyle/simple1" qsCatId="simple" csTypeId="urn:microsoft.com/office/officeart/2005/8/colors/accent1_2" csCatId="accent1"/>
      <dgm:spPr/>
    </dgm:pt>
    <dgm:pt modelId="{054EFA9E-79FD-4B5E-B0B5-D4D249256809}">
      <dgm:prSet/>
      <dgm:spPr/>
      <dgm:t>
        <a:bodyPr/>
        <a:lstStyle/>
        <a:p>
          <a:pPr marR="0" algn="ctr" rtl="0"/>
          <a:endParaRPr lang="ru-RU" b="1" baseline="0" smtClean="0">
            <a:latin typeface="Times New Roman"/>
          </a:endParaRPr>
        </a:p>
        <a:p>
          <a:pPr marR="0" algn="ctr" rtl="0"/>
          <a:r>
            <a:rPr lang="ru-RU" b="1" baseline="0" smtClean="0">
              <a:latin typeface="Calibri"/>
            </a:rPr>
            <a:t>Комплексная</a:t>
          </a:r>
        </a:p>
        <a:p>
          <a:pPr marR="0" algn="ctr" rtl="0"/>
          <a:r>
            <a:rPr lang="ru-RU" b="1" baseline="0" smtClean="0">
              <a:latin typeface="Calibri"/>
            </a:rPr>
            <a:t>защита</a:t>
          </a:r>
        </a:p>
        <a:p>
          <a:pPr marR="0" algn="ctr" rtl="0"/>
          <a:r>
            <a:rPr lang="ru-RU" b="1" baseline="0" smtClean="0">
              <a:latin typeface="Calibri"/>
            </a:rPr>
            <a:t>пользователей ПК</a:t>
          </a:r>
          <a:endParaRPr lang="ru-RU" smtClean="0"/>
        </a:p>
      </dgm:t>
    </dgm:pt>
    <dgm:pt modelId="{F63933EE-5F22-4AE3-B57D-33D8892F5BE0}" type="parTrans" cxnId="{3FBE0716-D6CF-4DBC-8D9F-F24F5BDB7EE9}">
      <dgm:prSet/>
      <dgm:spPr/>
    </dgm:pt>
    <dgm:pt modelId="{77386D9D-7F9D-452D-AE9A-6BDC6961E67F}" type="sibTrans" cxnId="{3FBE0716-D6CF-4DBC-8D9F-F24F5BDB7EE9}">
      <dgm:prSet/>
      <dgm:spPr/>
    </dgm:pt>
    <dgm:pt modelId="{F5E8FFB0-1469-4DD9-83D7-DA808DC52F18}">
      <dgm:prSet/>
      <dgm:spPr/>
      <dgm:t>
        <a:bodyPr/>
        <a:lstStyle/>
        <a:p>
          <a:pPr marR="0" algn="ctr" rtl="0"/>
          <a:endParaRPr lang="ru-RU" b="1" i="1" baseline="0" smtClean="0">
            <a:latin typeface="Times New Roman"/>
          </a:endParaRPr>
        </a:p>
        <a:p>
          <a:pPr marR="0" algn="ctr" rtl="0"/>
          <a:r>
            <a:rPr lang="en-US" b="1" i="1" baseline="0" smtClean="0">
              <a:latin typeface="Calibri"/>
            </a:rPr>
            <a:t>I</a:t>
          </a:r>
          <a:r>
            <a:rPr lang="ru-RU" b="1" i="1" baseline="0" smtClean="0">
              <a:latin typeface="Times New Roman"/>
            </a:rPr>
            <a:t>.</a:t>
          </a:r>
        </a:p>
        <a:p>
          <a:pPr marR="0" algn="l" rtl="0"/>
          <a:r>
            <a:rPr lang="ru-RU" b="1" i="1" baseline="0" smtClean="0">
              <a:latin typeface="Calibri"/>
            </a:rPr>
            <a:t>     Техническая </a:t>
          </a:r>
          <a:endParaRPr lang="ru-RU" smtClean="0"/>
        </a:p>
      </dgm:t>
    </dgm:pt>
    <dgm:pt modelId="{432CAE0E-9D1A-40A9-AEB3-9B21979B953B}" type="parTrans" cxnId="{8FFF2F26-15A9-4811-A4AC-EB1E232C148C}">
      <dgm:prSet/>
      <dgm:spPr/>
    </dgm:pt>
    <dgm:pt modelId="{6FC418C0-B0F4-4429-B12A-A1B26E3D43E6}" type="sibTrans" cxnId="{8FFF2F26-15A9-4811-A4AC-EB1E232C148C}">
      <dgm:prSet/>
      <dgm:spPr/>
    </dgm:pt>
    <dgm:pt modelId="{169743FE-5A1E-453B-AC21-CC9520518AFE}">
      <dgm:prSet/>
      <dgm:spPr/>
      <dgm:t>
        <a:bodyPr/>
        <a:lstStyle/>
        <a:p>
          <a:pPr marR="0" algn="ctr" rtl="0"/>
          <a:endParaRPr lang="ru-RU" b="1" i="1" baseline="0" smtClean="0">
            <a:latin typeface="Times New Roman"/>
          </a:endParaRPr>
        </a:p>
        <a:p>
          <a:pPr marR="0" algn="ctr" rtl="0"/>
          <a:r>
            <a:rPr lang="en-US" b="1" i="1" baseline="0" smtClean="0">
              <a:latin typeface="Calibri"/>
            </a:rPr>
            <a:t>II</a:t>
          </a:r>
          <a:r>
            <a:rPr lang="ru-RU" b="1" i="1" baseline="0" smtClean="0">
              <a:latin typeface="Times New Roman"/>
            </a:rPr>
            <a:t>.</a:t>
          </a:r>
        </a:p>
        <a:p>
          <a:pPr marR="0" algn="l" rtl="0"/>
          <a:r>
            <a:rPr lang="ru-RU" b="1" i="1" baseline="0" smtClean="0">
              <a:latin typeface="Calibri"/>
            </a:rPr>
            <a:t>    Экологическая.</a:t>
          </a:r>
          <a:endParaRPr lang="ru-RU" smtClean="0"/>
        </a:p>
      </dgm:t>
    </dgm:pt>
    <dgm:pt modelId="{C9AD90FD-59B1-4859-980A-6BC07B1AFD8C}" type="parTrans" cxnId="{9790ADD1-09D1-4A41-86B7-320E0232B9D6}">
      <dgm:prSet/>
      <dgm:spPr/>
    </dgm:pt>
    <dgm:pt modelId="{2A359373-12D1-4F23-83D3-DFEBEF216019}" type="sibTrans" cxnId="{9790ADD1-09D1-4A41-86B7-320E0232B9D6}">
      <dgm:prSet/>
      <dgm:spPr/>
    </dgm:pt>
    <dgm:pt modelId="{B528376F-FD89-46DB-91DD-E91009C9EE17}">
      <dgm:prSet/>
      <dgm:spPr/>
      <dgm:t>
        <a:bodyPr/>
        <a:lstStyle/>
        <a:p>
          <a:pPr marR="0" algn="ctr" rtl="0"/>
          <a:endParaRPr lang="ru-RU" b="1" i="1" baseline="0" smtClean="0">
            <a:latin typeface="Times New Roman"/>
          </a:endParaRPr>
        </a:p>
        <a:p>
          <a:pPr marR="0" algn="ctr" rtl="0"/>
          <a:r>
            <a:rPr lang="en-US" b="1" i="1" baseline="0" smtClean="0">
              <a:latin typeface="Calibri"/>
            </a:rPr>
            <a:t>III</a:t>
          </a:r>
          <a:r>
            <a:rPr lang="ru-RU" b="1" i="1" baseline="0" smtClean="0">
              <a:latin typeface="Times New Roman"/>
            </a:rPr>
            <a:t>.</a:t>
          </a:r>
        </a:p>
        <a:p>
          <a:pPr marR="0" algn="l" rtl="0"/>
          <a:r>
            <a:rPr lang="ru-RU" b="1" i="1" baseline="0" smtClean="0">
              <a:latin typeface="Calibri"/>
            </a:rPr>
            <a:t>    Антропогенная</a:t>
          </a:r>
          <a:endParaRPr lang="ru-RU" smtClean="0"/>
        </a:p>
      </dgm:t>
    </dgm:pt>
    <dgm:pt modelId="{147987AD-5A25-4C9D-B059-D1F83B402753}" type="parTrans" cxnId="{C9DDE1F6-2AA4-4011-BA0B-7DDA621132C0}">
      <dgm:prSet/>
      <dgm:spPr/>
    </dgm:pt>
    <dgm:pt modelId="{14B031A0-3506-4C5B-9B7E-C24F763759EF}" type="sibTrans" cxnId="{C9DDE1F6-2AA4-4011-BA0B-7DDA621132C0}">
      <dgm:prSet/>
      <dgm:spPr/>
    </dgm:pt>
    <dgm:pt modelId="{6CCE8A6E-1DA4-48B0-982A-BBDBDAC8B810}" type="pres">
      <dgm:prSet presAssocID="{A8741EBA-9C63-4B85-B0C7-61E722949017}" presName="hierChild1" presStyleCnt="0">
        <dgm:presLayoutVars>
          <dgm:orgChart val="1"/>
          <dgm:chPref val="1"/>
          <dgm:dir/>
          <dgm:animOne val="branch"/>
          <dgm:animLvl val="lvl"/>
          <dgm:resizeHandles/>
        </dgm:presLayoutVars>
      </dgm:prSet>
      <dgm:spPr/>
    </dgm:pt>
    <dgm:pt modelId="{665CBE36-E6AC-4493-ADD1-08CE1AF77772}" type="pres">
      <dgm:prSet presAssocID="{054EFA9E-79FD-4B5E-B0B5-D4D249256809}" presName="hierRoot1" presStyleCnt="0">
        <dgm:presLayoutVars>
          <dgm:hierBranch/>
        </dgm:presLayoutVars>
      </dgm:prSet>
      <dgm:spPr/>
    </dgm:pt>
    <dgm:pt modelId="{A368B159-DEDB-41F8-9641-0410F67FE4CA}" type="pres">
      <dgm:prSet presAssocID="{054EFA9E-79FD-4B5E-B0B5-D4D249256809}" presName="rootComposite1" presStyleCnt="0"/>
      <dgm:spPr/>
    </dgm:pt>
    <dgm:pt modelId="{691126D0-8CBB-4E1F-8BE8-F3D1AA1C7EFA}" type="pres">
      <dgm:prSet presAssocID="{054EFA9E-79FD-4B5E-B0B5-D4D249256809}" presName="rootText1" presStyleLbl="node0" presStyleIdx="0" presStyleCnt="1">
        <dgm:presLayoutVars>
          <dgm:chPref val="3"/>
        </dgm:presLayoutVars>
      </dgm:prSet>
      <dgm:spPr/>
      <dgm:t>
        <a:bodyPr/>
        <a:lstStyle/>
        <a:p>
          <a:endParaRPr lang="ru-RU"/>
        </a:p>
      </dgm:t>
    </dgm:pt>
    <dgm:pt modelId="{4AE663AF-54F1-43DC-B5B6-F717022730D8}" type="pres">
      <dgm:prSet presAssocID="{054EFA9E-79FD-4B5E-B0B5-D4D249256809}" presName="rootConnector1" presStyleLbl="node1" presStyleIdx="0" presStyleCnt="0"/>
      <dgm:spPr/>
      <dgm:t>
        <a:bodyPr/>
        <a:lstStyle/>
        <a:p>
          <a:endParaRPr lang="ru-RU"/>
        </a:p>
      </dgm:t>
    </dgm:pt>
    <dgm:pt modelId="{6A81E402-1815-4225-B6C4-EBB4451A256D}" type="pres">
      <dgm:prSet presAssocID="{054EFA9E-79FD-4B5E-B0B5-D4D249256809}" presName="hierChild2" presStyleCnt="0"/>
      <dgm:spPr/>
    </dgm:pt>
    <dgm:pt modelId="{6AF30B08-9F4B-4936-BAF3-3B5FA3024148}" type="pres">
      <dgm:prSet presAssocID="{432CAE0E-9D1A-40A9-AEB3-9B21979B953B}" presName="Name35" presStyleLbl="parChTrans1D2" presStyleIdx="0" presStyleCnt="3"/>
      <dgm:spPr/>
    </dgm:pt>
    <dgm:pt modelId="{5FFED94F-C063-494E-BF37-AB3A4CF5C50C}" type="pres">
      <dgm:prSet presAssocID="{F5E8FFB0-1469-4DD9-83D7-DA808DC52F18}" presName="hierRoot2" presStyleCnt="0">
        <dgm:presLayoutVars>
          <dgm:hierBranch/>
        </dgm:presLayoutVars>
      </dgm:prSet>
      <dgm:spPr/>
    </dgm:pt>
    <dgm:pt modelId="{A15029EC-87C5-46DE-9421-9A16C0D1A704}" type="pres">
      <dgm:prSet presAssocID="{F5E8FFB0-1469-4DD9-83D7-DA808DC52F18}" presName="rootComposite" presStyleCnt="0"/>
      <dgm:spPr/>
    </dgm:pt>
    <dgm:pt modelId="{9DA6DEC5-2874-44CA-9841-1EA07FB714D5}" type="pres">
      <dgm:prSet presAssocID="{F5E8FFB0-1469-4DD9-83D7-DA808DC52F18}" presName="rootText" presStyleLbl="node2" presStyleIdx="0" presStyleCnt="3">
        <dgm:presLayoutVars>
          <dgm:chPref val="3"/>
        </dgm:presLayoutVars>
      </dgm:prSet>
      <dgm:spPr/>
      <dgm:t>
        <a:bodyPr/>
        <a:lstStyle/>
        <a:p>
          <a:endParaRPr lang="ru-RU"/>
        </a:p>
      </dgm:t>
    </dgm:pt>
    <dgm:pt modelId="{F31FF21D-3DA5-4972-9C81-0CCD40E554BB}" type="pres">
      <dgm:prSet presAssocID="{F5E8FFB0-1469-4DD9-83D7-DA808DC52F18}" presName="rootConnector" presStyleLbl="node2" presStyleIdx="0" presStyleCnt="3"/>
      <dgm:spPr/>
      <dgm:t>
        <a:bodyPr/>
        <a:lstStyle/>
        <a:p>
          <a:endParaRPr lang="ru-RU"/>
        </a:p>
      </dgm:t>
    </dgm:pt>
    <dgm:pt modelId="{E9E1178E-700E-4EC4-90B1-E622027ACB79}" type="pres">
      <dgm:prSet presAssocID="{F5E8FFB0-1469-4DD9-83D7-DA808DC52F18}" presName="hierChild4" presStyleCnt="0"/>
      <dgm:spPr/>
    </dgm:pt>
    <dgm:pt modelId="{BE2A7AB0-FF05-4740-AE5E-E08BBCFFE3B7}" type="pres">
      <dgm:prSet presAssocID="{F5E8FFB0-1469-4DD9-83D7-DA808DC52F18}" presName="hierChild5" presStyleCnt="0"/>
      <dgm:spPr/>
    </dgm:pt>
    <dgm:pt modelId="{C4F0DB00-2759-46E9-996F-ED6400E52EF1}" type="pres">
      <dgm:prSet presAssocID="{C9AD90FD-59B1-4859-980A-6BC07B1AFD8C}" presName="Name35" presStyleLbl="parChTrans1D2" presStyleIdx="1" presStyleCnt="3"/>
      <dgm:spPr/>
    </dgm:pt>
    <dgm:pt modelId="{221EB735-0CB5-4CDE-8989-18B5B43EEDFE}" type="pres">
      <dgm:prSet presAssocID="{169743FE-5A1E-453B-AC21-CC9520518AFE}" presName="hierRoot2" presStyleCnt="0">
        <dgm:presLayoutVars>
          <dgm:hierBranch/>
        </dgm:presLayoutVars>
      </dgm:prSet>
      <dgm:spPr/>
    </dgm:pt>
    <dgm:pt modelId="{2E386D0D-D367-404B-99CE-70EFF8FBDAC0}" type="pres">
      <dgm:prSet presAssocID="{169743FE-5A1E-453B-AC21-CC9520518AFE}" presName="rootComposite" presStyleCnt="0"/>
      <dgm:spPr/>
    </dgm:pt>
    <dgm:pt modelId="{D3DF01D6-B1FB-47CD-B42E-9CE25416C9C4}" type="pres">
      <dgm:prSet presAssocID="{169743FE-5A1E-453B-AC21-CC9520518AFE}" presName="rootText" presStyleLbl="node2" presStyleIdx="1" presStyleCnt="3">
        <dgm:presLayoutVars>
          <dgm:chPref val="3"/>
        </dgm:presLayoutVars>
      </dgm:prSet>
      <dgm:spPr/>
      <dgm:t>
        <a:bodyPr/>
        <a:lstStyle/>
        <a:p>
          <a:endParaRPr lang="ru-RU"/>
        </a:p>
      </dgm:t>
    </dgm:pt>
    <dgm:pt modelId="{BFECDFB0-8EC9-46F4-B4CA-B6F9D1AFF9EB}" type="pres">
      <dgm:prSet presAssocID="{169743FE-5A1E-453B-AC21-CC9520518AFE}" presName="rootConnector" presStyleLbl="node2" presStyleIdx="1" presStyleCnt="3"/>
      <dgm:spPr/>
      <dgm:t>
        <a:bodyPr/>
        <a:lstStyle/>
        <a:p>
          <a:endParaRPr lang="ru-RU"/>
        </a:p>
      </dgm:t>
    </dgm:pt>
    <dgm:pt modelId="{836D1425-0057-4AE7-A4E2-B930F5ACD5EA}" type="pres">
      <dgm:prSet presAssocID="{169743FE-5A1E-453B-AC21-CC9520518AFE}" presName="hierChild4" presStyleCnt="0"/>
      <dgm:spPr/>
    </dgm:pt>
    <dgm:pt modelId="{F2792CA9-3E73-41AB-AC71-D6C71668F54C}" type="pres">
      <dgm:prSet presAssocID="{169743FE-5A1E-453B-AC21-CC9520518AFE}" presName="hierChild5" presStyleCnt="0"/>
      <dgm:spPr/>
    </dgm:pt>
    <dgm:pt modelId="{B7E6FA0D-9D96-4032-BA8A-B9F692D4E27F}" type="pres">
      <dgm:prSet presAssocID="{147987AD-5A25-4C9D-B059-D1F83B402753}" presName="Name35" presStyleLbl="parChTrans1D2" presStyleIdx="2" presStyleCnt="3"/>
      <dgm:spPr/>
    </dgm:pt>
    <dgm:pt modelId="{A4F5A484-0C77-4DAF-B773-4A8EFE1DAA49}" type="pres">
      <dgm:prSet presAssocID="{B528376F-FD89-46DB-91DD-E91009C9EE17}" presName="hierRoot2" presStyleCnt="0">
        <dgm:presLayoutVars>
          <dgm:hierBranch/>
        </dgm:presLayoutVars>
      </dgm:prSet>
      <dgm:spPr/>
    </dgm:pt>
    <dgm:pt modelId="{FCC4156B-48C8-4031-B66F-FED550028353}" type="pres">
      <dgm:prSet presAssocID="{B528376F-FD89-46DB-91DD-E91009C9EE17}" presName="rootComposite" presStyleCnt="0"/>
      <dgm:spPr/>
    </dgm:pt>
    <dgm:pt modelId="{46408E17-69B9-4AE4-BD38-11C1D8861554}" type="pres">
      <dgm:prSet presAssocID="{B528376F-FD89-46DB-91DD-E91009C9EE17}" presName="rootText" presStyleLbl="node2" presStyleIdx="2" presStyleCnt="3">
        <dgm:presLayoutVars>
          <dgm:chPref val="3"/>
        </dgm:presLayoutVars>
      </dgm:prSet>
      <dgm:spPr/>
      <dgm:t>
        <a:bodyPr/>
        <a:lstStyle/>
        <a:p>
          <a:endParaRPr lang="ru-RU"/>
        </a:p>
      </dgm:t>
    </dgm:pt>
    <dgm:pt modelId="{3B433E8C-8172-4BCC-9999-9BF5D209FC17}" type="pres">
      <dgm:prSet presAssocID="{B528376F-FD89-46DB-91DD-E91009C9EE17}" presName="rootConnector" presStyleLbl="node2" presStyleIdx="2" presStyleCnt="3"/>
      <dgm:spPr/>
      <dgm:t>
        <a:bodyPr/>
        <a:lstStyle/>
        <a:p>
          <a:endParaRPr lang="ru-RU"/>
        </a:p>
      </dgm:t>
    </dgm:pt>
    <dgm:pt modelId="{AA4D0D70-9385-4F7F-B54F-618AD4FEDA09}" type="pres">
      <dgm:prSet presAssocID="{B528376F-FD89-46DB-91DD-E91009C9EE17}" presName="hierChild4" presStyleCnt="0"/>
      <dgm:spPr/>
    </dgm:pt>
    <dgm:pt modelId="{017D74B3-194E-4351-A7E0-EB99308EA5AA}" type="pres">
      <dgm:prSet presAssocID="{B528376F-FD89-46DB-91DD-E91009C9EE17}" presName="hierChild5" presStyleCnt="0"/>
      <dgm:spPr/>
    </dgm:pt>
    <dgm:pt modelId="{26C366D5-3F2E-4B5E-B97C-131B0BFA4C1D}" type="pres">
      <dgm:prSet presAssocID="{054EFA9E-79FD-4B5E-B0B5-D4D249256809}" presName="hierChild3" presStyleCnt="0"/>
      <dgm:spPr/>
    </dgm:pt>
  </dgm:ptLst>
  <dgm:cxnLst>
    <dgm:cxn modelId="{9790ADD1-09D1-4A41-86B7-320E0232B9D6}" srcId="{054EFA9E-79FD-4B5E-B0B5-D4D249256809}" destId="{169743FE-5A1E-453B-AC21-CC9520518AFE}" srcOrd="1" destOrd="0" parTransId="{C9AD90FD-59B1-4859-980A-6BC07B1AFD8C}" sibTransId="{2A359373-12D1-4F23-83D3-DFEBEF216019}"/>
    <dgm:cxn modelId="{CD473634-0341-4A2C-A70B-8D7112DAF1BA}" type="presOf" srcId="{054EFA9E-79FD-4B5E-B0B5-D4D249256809}" destId="{691126D0-8CBB-4E1F-8BE8-F3D1AA1C7EFA}" srcOrd="0" destOrd="0" presId="urn:microsoft.com/office/officeart/2005/8/layout/orgChart1"/>
    <dgm:cxn modelId="{8FFF2F26-15A9-4811-A4AC-EB1E232C148C}" srcId="{054EFA9E-79FD-4B5E-B0B5-D4D249256809}" destId="{F5E8FFB0-1469-4DD9-83D7-DA808DC52F18}" srcOrd="0" destOrd="0" parTransId="{432CAE0E-9D1A-40A9-AEB3-9B21979B953B}" sibTransId="{6FC418C0-B0F4-4429-B12A-A1B26E3D43E6}"/>
    <dgm:cxn modelId="{3FBE0716-D6CF-4DBC-8D9F-F24F5BDB7EE9}" srcId="{A8741EBA-9C63-4B85-B0C7-61E722949017}" destId="{054EFA9E-79FD-4B5E-B0B5-D4D249256809}" srcOrd="0" destOrd="0" parTransId="{F63933EE-5F22-4AE3-B57D-33D8892F5BE0}" sibTransId="{77386D9D-7F9D-452D-AE9A-6BDC6961E67F}"/>
    <dgm:cxn modelId="{92FCD2B1-FAA9-468E-A797-45CD57A9EB3C}" type="presOf" srcId="{B528376F-FD89-46DB-91DD-E91009C9EE17}" destId="{3B433E8C-8172-4BCC-9999-9BF5D209FC17}" srcOrd="1" destOrd="0" presId="urn:microsoft.com/office/officeart/2005/8/layout/orgChart1"/>
    <dgm:cxn modelId="{B427785E-C8EB-4CB9-B5F2-1AB20ED54319}" type="presOf" srcId="{C9AD90FD-59B1-4859-980A-6BC07B1AFD8C}" destId="{C4F0DB00-2759-46E9-996F-ED6400E52EF1}" srcOrd="0" destOrd="0" presId="urn:microsoft.com/office/officeart/2005/8/layout/orgChart1"/>
    <dgm:cxn modelId="{740172FC-DAF1-4009-A5F4-42CF589D827C}" type="presOf" srcId="{F5E8FFB0-1469-4DD9-83D7-DA808DC52F18}" destId="{9DA6DEC5-2874-44CA-9841-1EA07FB714D5}" srcOrd="0" destOrd="0" presId="urn:microsoft.com/office/officeart/2005/8/layout/orgChart1"/>
    <dgm:cxn modelId="{EAA0719D-4FFD-4FC0-A9D0-AF9C4C1DF3BA}" type="presOf" srcId="{169743FE-5A1E-453B-AC21-CC9520518AFE}" destId="{BFECDFB0-8EC9-46F4-B4CA-B6F9D1AFF9EB}" srcOrd="1" destOrd="0" presId="urn:microsoft.com/office/officeart/2005/8/layout/orgChart1"/>
    <dgm:cxn modelId="{13959A34-4D5C-4D78-A1AD-1A6370D1B094}" type="presOf" srcId="{147987AD-5A25-4C9D-B059-D1F83B402753}" destId="{B7E6FA0D-9D96-4032-BA8A-B9F692D4E27F}" srcOrd="0" destOrd="0" presId="urn:microsoft.com/office/officeart/2005/8/layout/orgChart1"/>
    <dgm:cxn modelId="{3761AD2D-0196-4C25-89D6-89EF4CDDAC19}" type="presOf" srcId="{169743FE-5A1E-453B-AC21-CC9520518AFE}" destId="{D3DF01D6-B1FB-47CD-B42E-9CE25416C9C4}" srcOrd="0" destOrd="0" presId="urn:microsoft.com/office/officeart/2005/8/layout/orgChart1"/>
    <dgm:cxn modelId="{EC363DAC-F555-497E-BB62-21734DFBA221}" type="presOf" srcId="{F5E8FFB0-1469-4DD9-83D7-DA808DC52F18}" destId="{F31FF21D-3DA5-4972-9C81-0CCD40E554BB}" srcOrd="1" destOrd="0" presId="urn:microsoft.com/office/officeart/2005/8/layout/orgChart1"/>
    <dgm:cxn modelId="{B8E2773D-CF16-49F4-BCE1-BE7E2EF595EF}" type="presOf" srcId="{432CAE0E-9D1A-40A9-AEB3-9B21979B953B}" destId="{6AF30B08-9F4B-4936-BAF3-3B5FA3024148}" srcOrd="0" destOrd="0" presId="urn:microsoft.com/office/officeart/2005/8/layout/orgChart1"/>
    <dgm:cxn modelId="{27E61636-9A6C-4CCA-BF42-0B031E0F7746}" type="presOf" srcId="{B528376F-FD89-46DB-91DD-E91009C9EE17}" destId="{46408E17-69B9-4AE4-BD38-11C1D8861554}" srcOrd="0" destOrd="0" presId="urn:microsoft.com/office/officeart/2005/8/layout/orgChart1"/>
    <dgm:cxn modelId="{CC45A070-35A5-41D9-BBF7-6412B579D1CD}" type="presOf" srcId="{054EFA9E-79FD-4B5E-B0B5-D4D249256809}" destId="{4AE663AF-54F1-43DC-B5B6-F717022730D8}" srcOrd="1" destOrd="0" presId="urn:microsoft.com/office/officeart/2005/8/layout/orgChart1"/>
    <dgm:cxn modelId="{C9DDE1F6-2AA4-4011-BA0B-7DDA621132C0}" srcId="{054EFA9E-79FD-4B5E-B0B5-D4D249256809}" destId="{B528376F-FD89-46DB-91DD-E91009C9EE17}" srcOrd="2" destOrd="0" parTransId="{147987AD-5A25-4C9D-B059-D1F83B402753}" sibTransId="{14B031A0-3506-4C5B-9B7E-C24F763759EF}"/>
    <dgm:cxn modelId="{405FAF9B-3CBE-4BDD-B3B8-85C3CD80DA39}" type="presOf" srcId="{A8741EBA-9C63-4B85-B0C7-61E722949017}" destId="{6CCE8A6E-1DA4-48B0-982A-BBDBDAC8B810}" srcOrd="0" destOrd="0" presId="urn:microsoft.com/office/officeart/2005/8/layout/orgChart1"/>
    <dgm:cxn modelId="{6D801791-EC2E-44D9-A40B-937105B9B2A5}" type="presParOf" srcId="{6CCE8A6E-1DA4-48B0-982A-BBDBDAC8B810}" destId="{665CBE36-E6AC-4493-ADD1-08CE1AF77772}" srcOrd="0" destOrd="0" presId="urn:microsoft.com/office/officeart/2005/8/layout/orgChart1"/>
    <dgm:cxn modelId="{957E5BEF-B28C-4745-8A37-EDC6E0E0E6BD}" type="presParOf" srcId="{665CBE36-E6AC-4493-ADD1-08CE1AF77772}" destId="{A368B159-DEDB-41F8-9641-0410F67FE4CA}" srcOrd="0" destOrd="0" presId="urn:microsoft.com/office/officeart/2005/8/layout/orgChart1"/>
    <dgm:cxn modelId="{70EF2B71-D426-4CBA-9222-C44F001B9AEE}" type="presParOf" srcId="{A368B159-DEDB-41F8-9641-0410F67FE4CA}" destId="{691126D0-8CBB-4E1F-8BE8-F3D1AA1C7EFA}" srcOrd="0" destOrd="0" presId="urn:microsoft.com/office/officeart/2005/8/layout/orgChart1"/>
    <dgm:cxn modelId="{3D07399E-195A-467B-B296-CF0D6FC1DD38}" type="presParOf" srcId="{A368B159-DEDB-41F8-9641-0410F67FE4CA}" destId="{4AE663AF-54F1-43DC-B5B6-F717022730D8}" srcOrd="1" destOrd="0" presId="urn:microsoft.com/office/officeart/2005/8/layout/orgChart1"/>
    <dgm:cxn modelId="{D025A979-F587-4725-9D08-A558DD76803E}" type="presParOf" srcId="{665CBE36-E6AC-4493-ADD1-08CE1AF77772}" destId="{6A81E402-1815-4225-B6C4-EBB4451A256D}" srcOrd="1" destOrd="0" presId="urn:microsoft.com/office/officeart/2005/8/layout/orgChart1"/>
    <dgm:cxn modelId="{7CA69A20-6A11-465A-AA17-528637FA102B}" type="presParOf" srcId="{6A81E402-1815-4225-B6C4-EBB4451A256D}" destId="{6AF30B08-9F4B-4936-BAF3-3B5FA3024148}" srcOrd="0" destOrd="0" presId="urn:microsoft.com/office/officeart/2005/8/layout/orgChart1"/>
    <dgm:cxn modelId="{9EDE32EB-0FD6-4AF7-BCDD-7484055C034D}" type="presParOf" srcId="{6A81E402-1815-4225-B6C4-EBB4451A256D}" destId="{5FFED94F-C063-494E-BF37-AB3A4CF5C50C}" srcOrd="1" destOrd="0" presId="urn:microsoft.com/office/officeart/2005/8/layout/orgChart1"/>
    <dgm:cxn modelId="{DFEE4FFC-6A3D-42C9-809A-526D8C04D1A4}" type="presParOf" srcId="{5FFED94F-C063-494E-BF37-AB3A4CF5C50C}" destId="{A15029EC-87C5-46DE-9421-9A16C0D1A704}" srcOrd="0" destOrd="0" presId="urn:microsoft.com/office/officeart/2005/8/layout/orgChart1"/>
    <dgm:cxn modelId="{4E6D425C-F1C2-4FE0-8DC0-E6E08D4CA015}" type="presParOf" srcId="{A15029EC-87C5-46DE-9421-9A16C0D1A704}" destId="{9DA6DEC5-2874-44CA-9841-1EA07FB714D5}" srcOrd="0" destOrd="0" presId="urn:microsoft.com/office/officeart/2005/8/layout/orgChart1"/>
    <dgm:cxn modelId="{0C245B7D-8653-41EF-9EC3-61B02FECC900}" type="presParOf" srcId="{A15029EC-87C5-46DE-9421-9A16C0D1A704}" destId="{F31FF21D-3DA5-4972-9C81-0CCD40E554BB}" srcOrd="1" destOrd="0" presId="urn:microsoft.com/office/officeart/2005/8/layout/orgChart1"/>
    <dgm:cxn modelId="{12058F20-64DA-4A49-86A8-CE7D5D3FFE11}" type="presParOf" srcId="{5FFED94F-C063-494E-BF37-AB3A4CF5C50C}" destId="{E9E1178E-700E-4EC4-90B1-E622027ACB79}" srcOrd="1" destOrd="0" presId="urn:microsoft.com/office/officeart/2005/8/layout/orgChart1"/>
    <dgm:cxn modelId="{C7CAF301-F763-42A5-820A-E8D66991CEC0}" type="presParOf" srcId="{5FFED94F-C063-494E-BF37-AB3A4CF5C50C}" destId="{BE2A7AB0-FF05-4740-AE5E-E08BBCFFE3B7}" srcOrd="2" destOrd="0" presId="urn:microsoft.com/office/officeart/2005/8/layout/orgChart1"/>
    <dgm:cxn modelId="{1AF93170-B458-4345-9C64-89C217538FA8}" type="presParOf" srcId="{6A81E402-1815-4225-B6C4-EBB4451A256D}" destId="{C4F0DB00-2759-46E9-996F-ED6400E52EF1}" srcOrd="2" destOrd="0" presId="urn:microsoft.com/office/officeart/2005/8/layout/orgChart1"/>
    <dgm:cxn modelId="{1103B24C-BDBB-4C98-AD81-E1998DC3DAA7}" type="presParOf" srcId="{6A81E402-1815-4225-B6C4-EBB4451A256D}" destId="{221EB735-0CB5-4CDE-8989-18B5B43EEDFE}" srcOrd="3" destOrd="0" presId="urn:microsoft.com/office/officeart/2005/8/layout/orgChart1"/>
    <dgm:cxn modelId="{C9296421-3278-4907-A4CC-BF25DCBA5803}" type="presParOf" srcId="{221EB735-0CB5-4CDE-8989-18B5B43EEDFE}" destId="{2E386D0D-D367-404B-99CE-70EFF8FBDAC0}" srcOrd="0" destOrd="0" presId="urn:microsoft.com/office/officeart/2005/8/layout/orgChart1"/>
    <dgm:cxn modelId="{5665DAB4-CFBC-49BB-B9E0-E7C43EB07702}" type="presParOf" srcId="{2E386D0D-D367-404B-99CE-70EFF8FBDAC0}" destId="{D3DF01D6-B1FB-47CD-B42E-9CE25416C9C4}" srcOrd="0" destOrd="0" presId="urn:microsoft.com/office/officeart/2005/8/layout/orgChart1"/>
    <dgm:cxn modelId="{5BA2A3EA-12B1-4633-8AE4-9F202E85147B}" type="presParOf" srcId="{2E386D0D-D367-404B-99CE-70EFF8FBDAC0}" destId="{BFECDFB0-8EC9-46F4-B4CA-B6F9D1AFF9EB}" srcOrd="1" destOrd="0" presId="urn:microsoft.com/office/officeart/2005/8/layout/orgChart1"/>
    <dgm:cxn modelId="{9BB653C0-6F9D-42CC-B9C2-6B41FF075E14}" type="presParOf" srcId="{221EB735-0CB5-4CDE-8989-18B5B43EEDFE}" destId="{836D1425-0057-4AE7-A4E2-B930F5ACD5EA}" srcOrd="1" destOrd="0" presId="urn:microsoft.com/office/officeart/2005/8/layout/orgChart1"/>
    <dgm:cxn modelId="{9E6892CD-1DBC-4E82-913F-576A393FD310}" type="presParOf" srcId="{221EB735-0CB5-4CDE-8989-18B5B43EEDFE}" destId="{F2792CA9-3E73-41AB-AC71-D6C71668F54C}" srcOrd="2" destOrd="0" presId="urn:microsoft.com/office/officeart/2005/8/layout/orgChart1"/>
    <dgm:cxn modelId="{1E5AD3A8-1E35-4FE9-8704-B05A7D4ACE34}" type="presParOf" srcId="{6A81E402-1815-4225-B6C4-EBB4451A256D}" destId="{B7E6FA0D-9D96-4032-BA8A-B9F692D4E27F}" srcOrd="4" destOrd="0" presId="urn:microsoft.com/office/officeart/2005/8/layout/orgChart1"/>
    <dgm:cxn modelId="{1A3CCBF9-B1A1-45AF-B2D7-CBDCDD5F4F80}" type="presParOf" srcId="{6A81E402-1815-4225-B6C4-EBB4451A256D}" destId="{A4F5A484-0C77-4DAF-B773-4A8EFE1DAA49}" srcOrd="5" destOrd="0" presId="urn:microsoft.com/office/officeart/2005/8/layout/orgChart1"/>
    <dgm:cxn modelId="{FBA50C98-85D2-4AA7-9ACC-EA6DE405F5E3}" type="presParOf" srcId="{A4F5A484-0C77-4DAF-B773-4A8EFE1DAA49}" destId="{FCC4156B-48C8-4031-B66F-FED550028353}" srcOrd="0" destOrd="0" presId="urn:microsoft.com/office/officeart/2005/8/layout/orgChart1"/>
    <dgm:cxn modelId="{62981B04-349A-460C-B9E7-092B36F713A7}" type="presParOf" srcId="{FCC4156B-48C8-4031-B66F-FED550028353}" destId="{46408E17-69B9-4AE4-BD38-11C1D8861554}" srcOrd="0" destOrd="0" presId="urn:microsoft.com/office/officeart/2005/8/layout/orgChart1"/>
    <dgm:cxn modelId="{ED1CAD59-16C0-49D7-B25D-F2E882B2D223}" type="presParOf" srcId="{FCC4156B-48C8-4031-B66F-FED550028353}" destId="{3B433E8C-8172-4BCC-9999-9BF5D209FC17}" srcOrd="1" destOrd="0" presId="urn:microsoft.com/office/officeart/2005/8/layout/orgChart1"/>
    <dgm:cxn modelId="{6BC55FDC-91B8-41E8-9D8B-B659B6ED2D61}" type="presParOf" srcId="{A4F5A484-0C77-4DAF-B773-4A8EFE1DAA49}" destId="{AA4D0D70-9385-4F7F-B54F-618AD4FEDA09}" srcOrd="1" destOrd="0" presId="urn:microsoft.com/office/officeart/2005/8/layout/orgChart1"/>
    <dgm:cxn modelId="{B7C87B09-DF12-4CCA-8741-210642D7C995}" type="presParOf" srcId="{A4F5A484-0C77-4DAF-B773-4A8EFE1DAA49}" destId="{017D74B3-194E-4351-A7E0-EB99308EA5AA}" srcOrd="2" destOrd="0" presId="urn:microsoft.com/office/officeart/2005/8/layout/orgChart1"/>
    <dgm:cxn modelId="{9E226539-D36A-4582-9F65-501C6115A75A}" type="presParOf" srcId="{665CBE36-E6AC-4493-ADD1-08CE1AF77772}" destId="{26C366D5-3F2E-4B5E-B97C-131B0BFA4C1D}"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DE43-DEC0-4DBA-AE2B-8983AABE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2023-12-06T07:13:00Z</dcterms:created>
  <dcterms:modified xsi:type="dcterms:W3CDTF">2023-12-06T11:10:00Z</dcterms:modified>
</cp:coreProperties>
</file>