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52" w:rsidRPr="0025312D" w:rsidRDefault="00BE4352" w:rsidP="00BE4352">
      <w:pPr>
        <w:outlineLvl w:val="0"/>
        <w:rPr>
          <w:rFonts w:eastAsia="Verdana"/>
          <w:b/>
          <w:bCs/>
        </w:rPr>
      </w:pPr>
      <w:r w:rsidRPr="0025312D">
        <w:rPr>
          <w:rFonts w:eastAsia="Verdana"/>
          <w:b/>
          <w:bCs/>
        </w:rPr>
        <w:t>1. Дисциплина: ОСНОВЫ ВРАЧЕБНОГО КОНТРОЛЯ, ЛФК И МАССАЖА</w:t>
      </w:r>
    </w:p>
    <w:p w:rsidR="00BE4352" w:rsidRPr="0025312D" w:rsidRDefault="00BE4352" w:rsidP="00BE4352">
      <w:pPr>
        <w:outlineLvl w:val="0"/>
        <w:rPr>
          <w:rFonts w:eastAsia="Verdana"/>
          <w:b/>
          <w:bCs/>
        </w:rPr>
      </w:pPr>
      <w:r w:rsidRPr="0025312D">
        <w:rPr>
          <w:rFonts w:eastAsia="Verdana"/>
          <w:b/>
          <w:bCs/>
        </w:rPr>
        <w:t>2. Преподаватель: Ремская Е.А.</w:t>
      </w:r>
    </w:p>
    <w:p w:rsidR="00BE4352" w:rsidRPr="0025312D" w:rsidRDefault="00BE4352" w:rsidP="00BE4352">
      <w:pPr>
        <w:rPr>
          <w:rFonts w:eastAsia="Verdana"/>
          <w:b/>
          <w:bCs/>
        </w:rPr>
      </w:pPr>
      <w:r w:rsidRPr="0025312D">
        <w:rPr>
          <w:rFonts w:eastAsia="Verdana"/>
          <w:b/>
          <w:bCs/>
        </w:rPr>
        <w:t>3. Название темы: «</w:t>
      </w:r>
      <w:r w:rsidRPr="0025312D">
        <w:rPr>
          <w:b/>
          <w:color w:val="000000"/>
        </w:rPr>
        <w:t>Лечебная физическая культура при заболеваниях органов пищеварения</w:t>
      </w:r>
      <w:r w:rsidRPr="0025312D">
        <w:rPr>
          <w:b/>
          <w:bCs/>
        </w:rPr>
        <w:t>»</w:t>
      </w:r>
      <w:r w:rsidRPr="0025312D">
        <w:rPr>
          <w:rFonts w:eastAsia="Verdana"/>
          <w:b/>
          <w:bCs/>
        </w:rPr>
        <w:t xml:space="preserve"> (2 часа)</w:t>
      </w:r>
    </w:p>
    <w:p w:rsidR="00703819" w:rsidRPr="0025312D" w:rsidRDefault="00703819" w:rsidP="00703819">
      <w:pPr>
        <w:pStyle w:val="1"/>
        <w:shd w:val="clear" w:color="auto" w:fill="FFFFFF"/>
        <w:ind w:firstLine="720"/>
        <w:jc w:val="center"/>
        <w:rPr>
          <w:color w:val="000000"/>
          <w:sz w:val="24"/>
          <w:szCs w:val="24"/>
        </w:rPr>
      </w:pP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25312D">
        <w:rPr>
          <w:color w:val="000000"/>
          <w:sz w:val="24"/>
          <w:szCs w:val="24"/>
        </w:rPr>
        <w:t>Болезни системы пищеварения занимают существенное место в клинической медицине. При заболеваниях пищеварительной системы наблюдаются изменения двигательной, секреторной и всасывающей функций. Патологические процессы желудочно-кишечного тракта находятся в теснейшей взаимосвязи между собой и обусловлены нарушением нервной регуляции.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25312D">
        <w:rPr>
          <w:color w:val="000000"/>
          <w:sz w:val="24"/>
          <w:szCs w:val="24"/>
        </w:rPr>
        <w:t>В результате нарушения секреторной функции развиваются гастриты, язва желудка и двенадцатиперстной кишки и др., а при расстройстве моторной функции — колиты, запоры и др.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25312D">
        <w:rPr>
          <w:color w:val="000000"/>
          <w:sz w:val="24"/>
          <w:szCs w:val="24"/>
        </w:rPr>
        <w:t xml:space="preserve">Основными средствами лечения болезней органов пищеварения являются диетотерапия, лекарственные средства, массаж, движения (ЛФК, умеренные физические нагрузки и пр.), </w:t>
      </w:r>
      <w:proofErr w:type="spellStart"/>
      <w:r w:rsidRPr="0025312D">
        <w:rPr>
          <w:color w:val="000000"/>
          <w:sz w:val="24"/>
          <w:szCs w:val="24"/>
        </w:rPr>
        <w:t>физи</w:t>
      </w:r>
      <w:proofErr w:type="gramStart"/>
      <w:r w:rsidRPr="0025312D">
        <w:rPr>
          <w:color w:val="000000"/>
          <w:sz w:val="24"/>
          <w:szCs w:val="24"/>
        </w:rPr>
        <w:t>о</w:t>
      </w:r>
      <w:proofErr w:type="spellEnd"/>
      <w:r w:rsidRPr="0025312D">
        <w:rPr>
          <w:color w:val="000000"/>
          <w:sz w:val="24"/>
          <w:szCs w:val="24"/>
        </w:rPr>
        <w:t>-</w:t>
      </w:r>
      <w:proofErr w:type="gramEnd"/>
      <w:r w:rsidRPr="0025312D">
        <w:rPr>
          <w:color w:val="000000"/>
          <w:sz w:val="24"/>
          <w:szCs w:val="24"/>
        </w:rPr>
        <w:t xml:space="preserve"> и </w:t>
      </w:r>
      <w:proofErr w:type="spellStart"/>
      <w:r w:rsidRPr="0025312D">
        <w:rPr>
          <w:color w:val="000000"/>
          <w:sz w:val="24"/>
          <w:szCs w:val="24"/>
        </w:rPr>
        <w:t>гидропроцедуры</w:t>
      </w:r>
      <w:proofErr w:type="spellEnd"/>
      <w:r w:rsidRPr="0025312D">
        <w:rPr>
          <w:color w:val="000000"/>
          <w:sz w:val="24"/>
          <w:szCs w:val="24"/>
        </w:rPr>
        <w:t xml:space="preserve">. ЛФК при этой патологии оказывает </w:t>
      </w:r>
      <w:proofErr w:type="spellStart"/>
      <w:r w:rsidRPr="0025312D">
        <w:rPr>
          <w:color w:val="000000"/>
          <w:sz w:val="24"/>
          <w:szCs w:val="24"/>
        </w:rPr>
        <w:t>общетонизирующее</w:t>
      </w:r>
      <w:proofErr w:type="spellEnd"/>
      <w:r w:rsidRPr="0025312D">
        <w:rPr>
          <w:color w:val="000000"/>
          <w:sz w:val="24"/>
          <w:szCs w:val="24"/>
        </w:rPr>
        <w:t xml:space="preserve"> действие, отлаживает нейрогуморальную регуляцию, стимулирует </w:t>
      </w:r>
      <w:proofErr w:type="spellStart"/>
      <w:r w:rsidRPr="0025312D">
        <w:rPr>
          <w:color w:val="000000"/>
          <w:sz w:val="24"/>
          <w:szCs w:val="24"/>
        </w:rPr>
        <w:t>кров</w:t>
      </w:r>
      <w:proofErr w:type="gramStart"/>
      <w:r w:rsidRPr="0025312D">
        <w:rPr>
          <w:color w:val="000000"/>
          <w:sz w:val="24"/>
          <w:szCs w:val="24"/>
        </w:rPr>
        <w:t>о</w:t>
      </w:r>
      <w:proofErr w:type="spellEnd"/>
      <w:r w:rsidRPr="0025312D">
        <w:rPr>
          <w:color w:val="000000"/>
          <w:sz w:val="24"/>
          <w:szCs w:val="24"/>
        </w:rPr>
        <w:t>-</w:t>
      </w:r>
      <w:proofErr w:type="gramEnd"/>
      <w:r w:rsidRPr="0025312D">
        <w:rPr>
          <w:color w:val="000000"/>
          <w:sz w:val="24"/>
          <w:szCs w:val="24"/>
        </w:rPr>
        <w:t xml:space="preserve"> и </w:t>
      </w:r>
      <w:proofErr w:type="spellStart"/>
      <w:r w:rsidRPr="0025312D">
        <w:rPr>
          <w:color w:val="000000"/>
          <w:sz w:val="24"/>
          <w:szCs w:val="24"/>
        </w:rPr>
        <w:t>лимфообращение</w:t>
      </w:r>
      <w:proofErr w:type="spellEnd"/>
      <w:r w:rsidRPr="0025312D">
        <w:rPr>
          <w:color w:val="000000"/>
          <w:sz w:val="24"/>
          <w:szCs w:val="24"/>
        </w:rPr>
        <w:t xml:space="preserve"> в органах брюшной полости, укрепляет мышцы брюшного пресса, способствует нормализации эвакуаторной и моторной функций кишечника и др.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25312D">
        <w:rPr>
          <w:color w:val="000000"/>
          <w:sz w:val="24"/>
          <w:szCs w:val="24"/>
        </w:rPr>
        <w:t>Результат воздействия физических упражнений зависит от их вида, дозировки, ритма и темпа выполнения, от этапа их применения, продолжительности курса, а также от сочетания их с диетой и другими лечебными средствами.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25312D">
        <w:rPr>
          <w:color w:val="000000"/>
          <w:sz w:val="24"/>
          <w:szCs w:val="24"/>
        </w:rPr>
        <w:t xml:space="preserve">Исследования показали, что умеренные занятия физкультурой нормализуют секреторную и эвакуаторную функции желудка, а интенсивные физические тренировки — напротив, угнетают. Применение специальных упражнений и сегментарно-рефлекторного массажа способствует нормализации нарушенных функций. Так, упражнения для мышц брюшной стенки и тазового дна хорошо помогают при хронических колитах, холециститах, </w:t>
      </w:r>
      <w:proofErr w:type="spellStart"/>
      <w:r w:rsidRPr="0025312D">
        <w:rPr>
          <w:color w:val="000000"/>
          <w:sz w:val="24"/>
          <w:szCs w:val="24"/>
        </w:rPr>
        <w:t>дискинезиях</w:t>
      </w:r>
      <w:proofErr w:type="spellEnd"/>
      <w:r w:rsidRPr="0025312D">
        <w:rPr>
          <w:color w:val="000000"/>
          <w:sz w:val="24"/>
          <w:szCs w:val="24"/>
        </w:rPr>
        <w:t xml:space="preserve"> и др., а дыхательные упражнения оказывают «массирующее» действие на внутренние органы, улучшая </w:t>
      </w:r>
      <w:proofErr w:type="spellStart"/>
      <w:r w:rsidRPr="0025312D">
        <w:rPr>
          <w:color w:val="000000"/>
          <w:sz w:val="24"/>
          <w:szCs w:val="24"/>
        </w:rPr>
        <w:t>кров</w:t>
      </w:r>
      <w:proofErr w:type="gramStart"/>
      <w:r w:rsidRPr="0025312D">
        <w:rPr>
          <w:color w:val="000000"/>
          <w:sz w:val="24"/>
          <w:szCs w:val="24"/>
        </w:rPr>
        <w:t>о</w:t>
      </w:r>
      <w:proofErr w:type="spellEnd"/>
      <w:r w:rsidRPr="0025312D">
        <w:rPr>
          <w:color w:val="000000"/>
          <w:sz w:val="24"/>
          <w:szCs w:val="24"/>
        </w:rPr>
        <w:t>-</w:t>
      </w:r>
      <w:proofErr w:type="gramEnd"/>
      <w:r w:rsidRPr="0025312D">
        <w:rPr>
          <w:color w:val="000000"/>
          <w:sz w:val="24"/>
          <w:szCs w:val="24"/>
        </w:rPr>
        <w:t xml:space="preserve"> и </w:t>
      </w:r>
      <w:proofErr w:type="spellStart"/>
      <w:r w:rsidRPr="0025312D">
        <w:rPr>
          <w:color w:val="000000"/>
          <w:sz w:val="24"/>
          <w:szCs w:val="24"/>
        </w:rPr>
        <w:t>лимфообращение</w:t>
      </w:r>
      <w:proofErr w:type="spellEnd"/>
      <w:r w:rsidRPr="0025312D">
        <w:rPr>
          <w:color w:val="000000"/>
          <w:sz w:val="24"/>
          <w:szCs w:val="24"/>
        </w:rPr>
        <w:t xml:space="preserve"> в брюшной полости. Вместе с тем упражнения для брюшного пресса, как показали исследования, резко повышают внутрибрюшное давление, поэтому они противопоказаны больным с обострением язвенной болезни желудка и двенадцатиперстной кишки, при спастических колитах. Таким больным полезны дыхательная гимнастика, упражнения на </w:t>
      </w:r>
      <w:proofErr w:type="gramStart"/>
      <w:r w:rsidRPr="0025312D">
        <w:rPr>
          <w:color w:val="000000"/>
          <w:sz w:val="24"/>
          <w:szCs w:val="24"/>
        </w:rPr>
        <w:t>расслабление</w:t>
      </w:r>
      <w:proofErr w:type="gramEnd"/>
      <w:r w:rsidRPr="0025312D">
        <w:rPr>
          <w:color w:val="000000"/>
          <w:sz w:val="24"/>
          <w:szCs w:val="24"/>
        </w:rPr>
        <w:t xml:space="preserve"> лежа на спине с ногами, согнутыми в коленных и тазобедренных суставах, или же в коленно-локтевом положении.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25312D">
        <w:rPr>
          <w:color w:val="000000"/>
          <w:sz w:val="24"/>
          <w:szCs w:val="24"/>
        </w:rPr>
        <w:t>ЛФК и массаж оказывают положительное влияние на органы брюшной полости, стимулируют регуляторные механизмы пищеварительной системы.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</w:p>
    <w:p w:rsidR="00703819" w:rsidRPr="0025312D" w:rsidRDefault="00703819" w:rsidP="00703819">
      <w:pPr>
        <w:pStyle w:val="2"/>
        <w:shd w:val="clear" w:color="auto" w:fill="FFFFFF"/>
        <w:ind w:firstLine="720"/>
        <w:jc w:val="center"/>
        <w:rPr>
          <w:sz w:val="24"/>
          <w:szCs w:val="24"/>
        </w:rPr>
      </w:pPr>
      <w:r w:rsidRPr="0025312D">
        <w:rPr>
          <w:b/>
          <w:color w:val="000000"/>
          <w:sz w:val="24"/>
          <w:szCs w:val="24"/>
        </w:rPr>
        <w:t>Гастрит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25312D">
        <w:rPr>
          <w:color w:val="000000"/>
          <w:sz w:val="24"/>
          <w:szCs w:val="24"/>
        </w:rPr>
        <w:t xml:space="preserve">Гастрит — воспаление слизистой оболочки желудка, может быть острым и хроническим. Гастрит острый чаще всего является следствием приема раздражающих слизистую оболочку веществ, чаще алкоголя, употребления недоброкачественной или непривычной пищи, некоторых лекарств, пищевой </w:t>
      </w:r>
      <w:proofErr w:type="spellStart"/>
      <w:r w:rsidRPr="0025312D">
        <w:rPr>
          <w:color w:val="000000"/>
          <w:sz w:val="24"/>
          <w:szCs w:val="24"/>
        </w:rPr>
        <w:t>токсикоинфекции</w:t>
      </w:r>
      <w:proofErr w:type="spellEnd"/>
      <w:r w:rsidRPr="0025312D">
        <w:rPr>
          <w:color w:val="000000"/>
          <w:sz w:val="24"/>
          <w:szCs w:val="24"/>
        </w:rPr>
        <w:t>, острого отравления.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25312D">
        <w:rPr>
          <w:i/>
          <w:color w:val="000000"/>
          <w:sz w:val="24"/>
          <w:szCs w:val="24"/>
        </w:rPr>
        <w:t xml:space="preserve">Гастрит хронический </w:t>
      </w:r>
      <w:r w:rsidRPr="0025312D">
        <w:rPr>
          <w:color w:val="000000"/>
          <w:sz w:val="24"/>
          <w:szCs w:val="24"/>
        </w:rPr>
        <w:t xml:space="preserve">— </w:t>
      </w:r>
      <w:proofErr w:type="spellStart"/>
      <w:r w:rsidRPr="0025312D">
        <w:rPr>
          <w:color w:val="000000"/>
          <w:sz w:val="24"/>
          <w:szCs w:val="24"/>
        </w:rPr>
        <w:t>воспалителеное</w:t>
      </w:r>
      <w:proofErr w:type="spellEnd"/>
      <w:r w:rsidRPr="0025312D">
        <w:rPr>
          <w:color w:val="000000"/>
          <w:sz w:val="24"/>
          <w:szCs w:val="24"/>
        </w:rPr>
        <w:t xml:space="preserve"> изменение слизистой оболочки желудка эндогенной или экзогенной природы.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25312D">
        <w:rPr>
          <w:color w:val="000000"/>
          <w:sz w:val="24"/>
          <w:szCs w:val="24"/>
        </w:rPr>
        <w:t xml:space="preserve">Характерными признаками хронического гастрита являются: неприятный вкус во рту, отрыжка кислым, тошнота, особенно по утрам, тяжесть в </w:t>
      </w:r>
      <w:proofErr w:type="spellStart"/>
      <w:r w:rsidRPr="0025312D">
        <w:rPr>
          <w:color w:val="000000"/>
          <w:sz w:val="24"/>
          <w:szCs w:val="24"/>
        </w:rPr>
        <w:t>эпигастрии</w:t>
      </w:r>
      <w:proofErr w:type="spellEnd"/>
      <w:r w:rsidRPr="0025312D">
        <w:rPr>
          <w:color w:val="000000"/>
          <w:sz w:val="24"/>
          <w:szCs w:val="24"/>
        </w:rPr>
        <w:t>, метеоризм и боли, напоминающие язвенные; при гастрите с секреторной недостаточностью возможны поносы.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25312D">
        <w:rPr>
          <w:color w:val="000000"/>
          <w:sz w:val="24"/>
          <w:szCs w:val="24"/>
        </w:rPr>
        <w:t>Большую роль в возникновении хронического гастрита играют злоупотребление алкоголем, курение, наркотики, неполноценное питание (хронический недостаток в пище белков животного происхождения, витаминов группы</w:t>
      </w:r>
      <w:proofErr w:type="gramStart"/>
      <w:r w:rsidRPr="0025312D">
        <w:rPr>
          <w:color w:val="000000"/>
          <w:sz w:val="24"/>
          <w:szCs w:val="24"/>
        </w:rPr>
        <w:t xml:space="preserve"> В</w:t>
      </w:r>
      <w:proofErr w:type="gramEnd"/>
      <w:r w:rsidRPr="0025312D">
        <w:rPr>
          <w:color w:val="000000"/>
          <w:sz w:val="24"/>
          <w:szCs w:val="24"/>
        </w:rPr>
        <w:t>, А, С, Е) и нерегулярность (нарушение режима питания) приема пищи. Часто причиной возникновения хронического гастрита является выполнение интенсивных физических нагрузок, в том числе и при занятиях спортом.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25312D">
        <w:rPr>
          <w:color w:val="000000"/>
          <w:sz w:val="24"/>
          <w:szCs w:val="24"/>
        </w:rPr>
        <w:t>Гастриты подразделяются (с учетом секреторной функции желудка) на гастрит с секреторной недостаточностью; гастрит с повышенной секрецией и кислотностью; гастрит с нормальной секреторной функцией. У спортсменов часто встречается гастрит с повышенной секрецией и кислотностью, который нередко переходит в язвенную болезнь.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25312D">
        <w:rPr>
          <w:color w:val="000000"/>
          <w:sz w:val="24"/>
          <w:szCs w:val="24"/>
        </w:rPr>
        <w:lastRenderedPageBreak/>
        <w:t>Наиболее часто хронический гастрит с повышенной кислотностью встречается у мужчин. Симптомы: изжога, кислая отрыжка, ощущение жжения, давления и тяжести в подложечной области. При пальпации живота отмечается умеренная болезненность; иногда отмечается неврастенический синдром (повышенная раздражительность, плохой сон, быстрая утомляемость и др.).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25312D">
        <w:rPr>
          <w:color w:val="000000"/>
          <w:sz w:val="24"/>
          <w:szCs w:val="24"/>
        </w:rPr>
        <w:t>Для лечения применяют диетотерапию, лекарственную терапию, витамины и другие средства. Рекомендуются ЛФК, прогулки, ходьба на лыжах, плавание, езда на велосипеде. При санаторно-курортном лечении: плавание, ходьба и бег вдоль берега моря, игры на берегу моря, диета, прием кислородного коктейля, ЛФК и др.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25312D">
        <w:rPr>
          <w:color w:val="000000"/>
          <w:sz w:val="24"/>
          <w:szCs w:val="24"/>
        </w:rPr>
        <w:t xml:space="preserve">ЛГ включает </w:t>
      </w:r>
      <w:proofErr w:type="spellStart"/>
      <w:r w:rsidRPr="0025312D">
        <w:rPr>
          <w:color w:val="000000"/>
          <w:sz w:val="24"/>
          <w:szCs w:val="24"/>
        </w:rPr>
        <w:t>общеразвивающие</w:t>
      </w:r>
      <w:proofErr w:type="spellEnd"/>
      <w:r w:rsidRPr="0025312D">
        <w:rPr>
          <w:color w:val="000000"/>
          <w:sz w:val="24"/>
          <w:szCs w:val="24"/>
        </w:rPr>
        <w:t xml:space="preserve"> и дыхательные упражнения, упражнения на расслабление. При болевом симптоме </w:t>
      </w:r>
      <w:proofErr w:type="gramStart"/>
      <w:r w:rsidRPr="0025312D">
        <w:rPr>
          <w:color w:val="000000"/>
          <w:sz w:val="24"/>
          <w:szCs w:val="24"/>
        </w:rPr>
        <w:t>показан</w:t>
      </w:r>
      <w:proofErr w:type="gramEnd"/>
      <w:r w:rsidRPr="0025312D">
        <w:rPr>
          <w:color w:val="000000"/>
          <w:sz w:val="24"/>
          <w:szCs w:val="24"/>
        </w:rPr>
        <w:t xml:space="preserve"> </w:t>
      </w:r>
      <w:proofErr w:type="spellStart"/>
      <w:r w:rsidRPr="0025312D">
        <w:rPr>
          <w:color w:val="000000"/>
          <w:sz w:val="24"/>
          <w:szCs w:val="24"/>
        </w:rPr>
        <w:t>криомассаж</w:t>
      </w:r>
      <w:proofErr w:type="spellEnd"/>
      <w:r w:rsidRPr="0025312D">
        <w:rPr>
          <w:color w:val="000000"/>
          <w:sz w:val="24"/>
          <w:szCs w:val="24"/>
        </w:rPr>
        <w:t xml:space="preserve"> брюшной стенки. Однако упражнения для мышц брюшного пресса противопоказаны. Полезны прогулки, контрастный душ, ЛГ лежа (дыхательная гимнастика, упражнения для дистальных отделов нижних конечностей).</w:t>
      </w:r>
    </w:p>
    <w:p w:rsidR="00BE4352" w:rsidRPr="0025312D" w:rsidRDefault="00BE4352" w:rsidP="00703819">
      <w:pPr>
        <w:pStyle w:val="2"/>
        <w:shd w:val="clear" w:color="auto" w:fill="FFFFFF"/>
        <w:ind w:firstLine="720"/>
        <w:jc w:val="center"/>
        <w:rPr>
          <w:b/>
          <w:color w:val="000000"/>
          <w:sz w:val="24"/>
          <w:szCs w:val="24"/>
        </w:rPr>
      </w:pPr>
    </w:p>
    <w:p w:rsidR="00703819" w:rsidRPr="0025312D" w:rsidRDefault="00703819" w:rsidP="00703819">
      <w:pPr>
        <w:pStyle w:val="2"/>
        <w:shd w:val="clear" w:color="auto" w:fill="FFFFFF"/>
        <w:ind w:firstLine="720"/>
        <w:jc w:val="center"/>
        <w:rPr>
          <w:sz w:val="24"/>
          <w:szCs w:val="24"/>
        </w:rPr>
      </w:pPr>
      <w:r w:rsidRPr="0025312D">
        <w:rPr>
          <w:b/>
          <w:color w:val="000000"/>
          <w:sz w:val="24"/>
          <w:szCs w:val="24"/>
        </w:rPr>
        <w:t>Язвенная болезнь желудка и двенадцатиперстной кишки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25312D">
        <w:rPr>
          <w:color w:val="000000"/>
          <w:sz w:val="24"/>
          <w:szCs w:val="24"/>
        </w:rPr>
        <w:t>Факторами, способствующими возникновению язвенной болезни, являются различные нарушения со стороны нервной системы; у ряда больных может иметь значение наследственное предрасположение, а также нервно-психическое перенапряжение ЦНС и ее периферических отделов, погрешности в питании, злоупотребление алкоголем, острой пищей, хронические заболевания желудочно-кишечного тракта и другие факторы.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25312D">
        <w:rPr>
          <w:color w:val="000000"/>
          <w:sz w:val="24"/>
          <w:szCs w:val="24"/>
        </w:rPr>
        <w:t xml:space="preserve">Язвенную болезнь желудка и двенадцатиперстной кишки у большинства пациентов </w:t>
      </w:r>
      <w:proofErr w:type="gramStart"/>
      <w:r w:rsidRPr="0025312D">
        <w:rPr>
          <w:color w:val="000000"/>
          <w:sz w:val="24"/>
          <w:szCs w:val="24"/>
        </w:rPr>
        <w:t>предваряли жалобы на кислую</w:t>
      </w:r>
      <w:proofErr w:type="gramEnd"/>
      <w:r w:rsidRPr="0025312D">
        <w:rPr>
          <w:color w:val="000000"/>
          <w:sz w:val="24"/>
          <w:szCs w:val="24"/>
        </w:rPr>
        <w:t xml:space="preserve"> отрыжку и изжогу, тошноту и другие симптомы. Но основным симптомом язвенной болезни является боль, которая особенно усиливается весной и осенью. Отмечаются также легкая возбудимость, раздражительность, нарушение сна.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25312D">
        <w:rPr>
          <w:color w:val="000000"/>
          <w:sz w:val="24"/>
          <w:szCs w:val="24"/>
        </w:rPr>
        <w:t xml:space="preserve">Комплексная реабилитация предусматривает: массаж, ЛГ, диетотерапию, </w:t>
      </w:r>
      <w:proofErr w:type="spellStart"/>
      <w:r w:rsidRPr="0025312D">
        <w:rPr>
          <w:color w:val="000000"/>
          <w:sz w:val="24"/>
          <w:szCs w:val="24"/>
        </w:rPr>
        <w:t>физио</w:t>
      </w:r>
      <w:proofErr w:type="spellEnd"/>
      <w:r w:rsidRPr="0025312D">
        <w:rPr>
          <w:color w:val="000000"/>
          <w:sz w:val="24"/>
          <w:szCs w:val="24"/>
        </w:rPr>
        <w:t xml:space="preserve">- и гидротерапию, питье минеральной воды и другие лечебные средства. ЛГ применяется в период ремиссии, отсутствия </w:t>
      </w:r>
      <w:proofErr w:type="spellStart"/>
      <w:r w:rsidRPr="0025312D">
        <w:rPr>
          <w:color w:val="000000"/>
          <w:sz w:val="24"/>
          <w:szCs w:val="24"/>
        </w:rPr>
        <w:t>диспептических</w:t>
      </w:r>
      <w:proofErr w:type="spellEnd"/>
      <w:r w:rsidRPr="0025312D">
        <w:rPr>
          <w:color w:val="000000"/>
          <w:sz w:val="24"/>
          <w:szCs w:val="24"/>
        </w:rPr>
        <w:t xml:space="preserve"> и болевых явлений, при нормальных показателях СОЭ, гемоглобина и лейкоцитов, а также при отсутствии скрытой крови в кале. При появлении болевых ощущений в </w:t>
      </w:r>
      <w:proofErr w:type="spellStart"/>
      <w:r w:rsidRPr="0025312D">
        <w:rPr>
          <w:color w:val="000000"/>
          <w:sz w:val="24"/>
          <w:szCs w:val="24"/>
        </w:rPr>
        <w:t>эпигастральной</w:t>
      </w:r>
      <w:proofErr w:type="spellEnd"/>
      <w:r w:rsidRPr="0025312D">
        <w:rPr>
          <w:color w:val="000000"/>
          <w:sz w:val="24"/>
          <w:szCs w:val="24"/>
        </w:rPr>
        <w:t xml:space="preserve"> области </w:t>
      </w:r>
      <w:proofErr w:type="gramStart"/>
      <w:r w:rsidRPr="0025312D">
        <w:rPr>
          <w:color w:val="000000"/>
          <w:sz w:val="24"/>
          <w:szCs w:val="24"/>
        </w:rPr>
        <w:t>показан</w:t>
      </w:r>
      <w:proofErr w:type="gramEnd"/>
      <w:r w:rsidRPr="0025312D">
        <w:rPr>
          <w:color w:val="000000"/>
          <w:sz w:val="24"/>
          <w:szCs w:val="24"/>
        </w:rPr>
        <w:t xml:space="preserve"> </w:t>
      </w:r>
      <w:proofErr w:type="spellStart"/>
      <w:r w:rsidRPr="0025312D">
        <w:rPr>
          <w:color w:val="000000"/>
          <w:sz w:val="24"/>
          <w:szCs w:val="24"/>
        </w:rPr>
        <w:t>криомассаж</w:t>
      </w:r>
      <w:proofErr w:type="spellEnd"/>
      <w:r w:rsidRPr="0025312D">
        <w:rPr>
          <w:color w:val="000000"/>
          <w:sz w:val="24"/>
          <w:szCs w:val="24"/>
        </w:rPr>
        <w:t>, исключая приемы, вызывающие мышечное напряжение брюшного пресса. Упражнения выполняются лежа, в медленном темпе и монотонном ритме в сопровождении музыки. Продолжительность 8—10 мин, затем прием контрастного душа.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25312D">
        <w:rPr>
          <w:color w:val="000000"/>
          <w:sz w:val="24"/>
          <w:szCs w:val="24"/>
        </w:rPr>
        <w:t>Рекомендуется санаторно-курортное лечение (Крым и др.), во время которого: прогулки, плавание, игры; зимой — лыжные прогулки, катание на коньках и др.; диетотерапия, питье минеральной воды, прием витаминов, УФО, контрастный душ.</w:t>
      </w:r>
      <w:proofErr w:type="gramEnd"/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25312D">
        <w:rPr>
          <w:color w:val="000000"/>
          <w:sz w:val="24"/>
          <w:szCs w:val="24"/>
        </w:rPr>
        <w:t>В фазе полной ремиссии ЛГ выполняется стоя, сидя и лежа. Включают упражнения с гимнастической палкой, мячами, гантелями, занятия на тренажерах (или блочных аппаратах), посещение сауны (бани) и продолжительную ходьбу в спокойном темпе.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703819" w:rsidRPr="0025312D" w:rsidRDefault="00703819" w:rsidP="00703819">
      <w:pPr>
        <w:jc w:val="center"/>
        <w:rPr>
          <w:b/>
          <w:bCs/>
        </w:rPr>
      </w:pPr>
      <w:r w:rsidRPr="0025312D">
        <w:rPr>
          <w:b/>
          <w:color w:val="000000"/>
        </w:rPr>
        <w:t>Лечебная физическая культура при нарушениях обмена веществ.</w:t>
      </w:r>
    </w:p>
    <w:p w:rsidR="00703819" w:rsidRPr="0025312D" w:rsidRDefault="00703819" w:rsidP="00703819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</w:p>
    <w:p w:rsidR="00703819" w:rsidRPr="0025312D" w:rsidRDefault="00703819" w:rsidP="00703819">
      <w:pPr>
        <w:pStyle w:val="2"/>
        <w:shd w:val="clear" w:color="auto" w:fill="FFFFFF"/>
        <w:ind w:firstLine="720"/>
        <w:jc w:val="center"/>
        <w:rPr>
          <w:sz w:val="24"/>
          <w:szCs w:val="24"/>
        </w:rPr>
      </w:pPr>
      <w:r w:rsidRPr="0025312D">
        <w:rPr>
          <w:b/>
          <w:color w:val="000000"/>
          <w:sz w:val="24"/>
          <w:szCs w:val="24"/>
        </w:rPr>
        <w:t>Сахарный диабет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25312D">
        <w:rPr>
          <w:color w:val="000000"/>
          <w:sz w:val="24"/>
          <w:szCs w:val="24"/>
        </w:rPr>
        <w:t xml:space="preserve">Сахарный диабет — заболевание, обусловленное абсолютной или относительной недостаточностью инсулина в организме и характеризующееся грубым нарушением обмена углеводов, с гипергликемией и </w:t>
      </w:r>
      <w:proofErr w:type="spellStart"/>
      <w:r w:rsidRPr="0025312D">
        <w:rPr>
          <w:color w:val="000000"/>
          <w:sz w:val="24"/>
          <w:szCs w:val="24"/>
        </w:rPr>
        <w:t>глюкозурией</w:t>
      </w:r>
      <w:proofErr w:type="spellEnd"/>
      <w:r w:rsidRPr="0025312D">
        <w:rPr>
          <w:color w:val="000000"/>
          <w:sz w:val="24"/>
          <w:szCs w:val="24"/>
        </w:rPr>
        <w:t xml:space="preserve"> («сахарное мочеиспускание»), а также другими нарушениями обмена веществ.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25312D">
        <w:rPr>
          <w:color w:val="000000"/>
          <w:sz w:val="24"/>
          <w:szCs w:val="24"/>
        </w:rPr>
        <w:t>Одним из этиологических факторов является наследственное предрасположение, а также ожирение, атеросклеротические изменения сосудов поджелудочной железы, физическая и психическая травма, инфекции, чрезмерное употребление углеводов и др.</w:t>
      </w:r>
    </w:p>
    <w:p w:rsidR="0025312D" w:rsidRDefault="00703819" w:rsidP="00703819">
      <w:pPr>
        <w:pStyle w:val="2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25312D">
        <w:rPr>
          <w:color w:val="000000"/>
          <w:sz w:val="24"/>
          <w:szCs w:val="24"/>
        </w:rPr>
        <w:t xml:space="preserve">Недостаточность инсулина в организме приводит к нарушению углеводного, жирового и белкового обменов. 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25312D">
        <w:rPr>
          <w:color w:val="000000"/>
          <w:sz w:val="24"/>
          <w:szCs w:val="24"/>
        </w:rPr>
        <w:t xml:space="preserve">Выделяют три стадии в развитии диабета: </w:t>
      </w:r>
      <w:r w:rsidRPr="0025312D">
        <w:rPr>
          <w:i/>
          <w:color w:val="000000"/>
          <w:sz w:val="24"/>
          <w:szCs w:val="24"/>
        </w:rPr>
        <w:t xml:space="preserve">потенциальный диабет, </w:t>
      </w:r>
      <w:r w:rsidRPr="0025312D">
        <w:rPr>
          <w:color w:val="000000"/>
          <w:sz w:val="24"/>
          <w:szCs w:val="24"/>
        </w:rPr>
        <w:t xml:space="preserve">когда имеется лишь предрасположенность к заболеванию; </w:t>
      </w:r>
      <w:r w:rsidRPr="0025312D">
        <w:rPr>
          <w:i/>
          <w:color w:val="000000"/>
          <w:sz w:val="24"/>
          <w:szCs w:val="24"/>
        </w:rPr>
        <w:t>латентный диабет</w:t>
      </w:r>
      <w:r w:rsidRPr="0025312D">
        <w:rPr>
          <w:color w:val="000000"/>
          <w:sz w:val="24"/>
          <w:szCs w:val="24"/>
        </w:rPr>
        <w:t xml:space="preserve">, который выявляется с помощью пробы на толерантность к углеводам; </w:t>
      </w:r>
      <w:r w:rsidRPr="0025312D">
        <w:rPr>
          <w:i/>
          <w:color w:val="000000"/>
          <w:sz w:val="24"/>
          <w:szCs w:val="24"/>
        </w:rPr>
        <w:t>явный диабет</w:t>
      </w:r>
      <w:r w:rsidRPr="0025312D">
        <w:rPr>
          <w:color w:val="000000"/>
          <w:sz w:val="24"/>
          <w:szCs w:val="24"/>
        </w:rPr>
        <w:t xml:space="preserve">, когда имеются характерные клинические и биохимические симптомы заболевания. Больных беспокоят сухость во рту, полиурия, </w:t>
      </w:r>
      <w:r w:rsidRPr="0025312D">
        <w:rPr>
          <w:color w:val="000000"/>
          <w:sz w:val="24"/>
          <w:szCs w:val="24"/>
        </w:rPr>
        <w:lastRenderedPageBreak/>
        <w:t xml:space="preserve">похудание, слабость, снижение трудоспособности, повышенный аппетит, кожный зуд и зуд в промежности, пиодермия, грибковые поражения кожи и др. В крови определяется повышенный уровень сахара, в моче — </w:t>
      </w:r>
      <w:proofErr w:type="spellStart"/>
      <w:r w:rsidRPr="0025312D">
        <w:rPr>
          <w:color w:val="000000"/>
          <w:sz w:val="24"/>
          <w:szCs w:val="24"/>
        </w:rPr>
        <w:t>глюкозурия</w:t>
      </w:r>
      <w:proofErr w:type="spellEnd"/>
      <w:r w:rsidRPr="0025312D">
        <w:rPr>
          <w:color w:val="000000"/>
          <w:sz w:val="24"/>
          <w:szCs w:val="24"/>
        </w:rPr>
        <w:t>.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25312D">
        <w:rPr>
          <w:color w:val="000000"/>
          <w:sz w:val="24"/>
          <w:szCs w:val="24"/>
        </w:rPr>
        <w:t>К сожалению, за последние годы значительно увеличилось число заболеваний диабетом и количество смертельных исходов, связанных с его последствиями.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25312D">
        <w:rPr>
          <w:color w:val="000000"/>
          <w:sz w:val="24"/>
          <w:szCs w:val="24"/>
        </w:rPr>
        <w:t>Как известно, диабет является неизлечимым заболеванием и встречается в любом возрасте. Переедание, умственное перенапряжение, недостаточная физическая нагрузка значительно увеличивают число больных диабетом.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25312D">
        <w:rPr>
          <w:color w:val="000000"/>
          <w:sz w:val="24"/>
          <w:szCs w:val="24"/>
        </w:rPr>
        <w:t>Для выявления диабета необходимы массовые профилактические осмотры.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25312D">
        <w:rPr>
          <w:color w:val="000000"/>
          <w:spacing w:val="20"/>
          <w:sz w:val="24"/>
          <w:szCs w:val="24"/>
        </w:rPr>
        <w:t>Реабилитация больных диабетом</w:t>
      </w:r>
      <w:r w:rsidRPr="0025312D">
        <w:rPr>
          <w:color w:val="000000"/>
          <w:sz w:val="24"/>
          <w:szCs w:val="24"/>
        </w:rPr>
        <w:t xml:space="preserve">: диетотерапия, </w:t>
      </w:r>
      <w:proofErr w:type="spellStart"/>
      <w:r w:rsidRPr="0025312D">
        <w:rPr>
          <w:color w:val="000000"/>
          <w:sz w:val="24"/>
          <w:szCs w:val="24"/>
        </w:rPr>
        <w:t>пероральные</w:t>
      </w:r>
      <w:proofErr w:type="spellEnd"/>
      <w:r w:rsidRPr="0025312D">
        <w:rPr>
          <w:color w:val="000000"/>
          <w:sz w:val="24"/>
          <w:szCs w:val="24"/>
        </w:rPr>
        <w:t xml:space="preserve"> </w:t>
      </w:r>
      <w:proofErr w:type="spellStart"/>
      <w:r w:rsidRPr="0025312D">
        <w:rPr>
          <w:color w:val="000000"/>
          <w:sz w:val="24"/>
          <w:szCs w:val="24"/>
        </w:rPr>
        <w:t>гипогликемизирующие</w:t>
      </w:r>
      <w:proofErr w:type="spellEnd"/>
      <w:r w:rsidRPr="0025312D">
        <w:rPr>
          <w:color w:val="000000"/>
          <w:sz w:val="24"/>
          <w:szCs w:val="24"/>
        </w:rPr>
        <w:t xml:space="preserve"> препараты и инсулин. Основной принцип диеты — индивидуальный подбор суточной калорийности; исключение легкоусвояемых углеводов; дробное питание (4—5 раз в сутки). Следует ограничивать или полностью исключить рафинированные углеводы из пищи. Однако общее количество углеводов должно составлять не менее 125 г в день с целью предупреждения </w:t>
      </w:r>
      <w:proofErr w:type="spellStart"/>
      <w:r w:rsidRPr="0025312D">
        <w:rPr>
          <w:color w:val="000000"/>
          <w:sz w:val="24"/>
          <w:szCs w:val="24"/>
        </w:rPr>
        <w:t>кетоацидоза</w:t>
      </w:r>
      <w:proofErr w:type="spellEnd"/>
      <w:r w:rsidRPr="0025312D">
        <w:rPr>
          <w:color w:val="000000"/>
          <w:sz w:val="24"/>
          <w:szCs w:val="24"/>
        </w:rPr>
        <w:t>.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25312D">
        <w:rPr>
          <w:color w:val="000000"/>
          <w:sz w:val="24"/>
          <w:szCs w:val="24"/>
        </w:rPr>
        <w:t>Применяются также массаж, ЛФК, дозированная ходьба, прогулки на лыжах, плавание и др. Главное — не допускать переутомления.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 w:rsidRPr="0025312D">
        <w:rPr>
          <w:noProof/>
          <w:snapToGrid/>
          <w:sz w:val="24"/>
          <w:szCs w:val="24"/>
        </w:rPr>
        <w:drawing>
          <wp:inline distT="0" distB="0" distL="0" distR="0">
            <wp:extent cx="3807569" cy="5229225"/>
            <wp:effectExtent l="19050" t="0" r="2431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49" cy="525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center"/>
        <w:rPr>
          <w:sz w:val="24"/>
          <w:szCs w:val="24"/>
        </w:rPr>
      </w:pPr>
      <w:r w:rsidRPr="0025312D">
        <w:rPr>
          <w:color w:val="000000"/>
          <w:sz w:val="24"/>
          <w:szCs w:val="24"/>
        </w:rPr>
        <w:t>Рис. 2.11.Примерный комплекс ЛГ при диабете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</w:p>
    <w:p w:rsidR="0025312D" w:rsidRDefault="0025312D" w:rsidP="00703819">
      <w:pPr>
        <w:pStyle w:val="2"/>
        <w:shd w:val="clear" w:color="auto" w:fill="FFFFFF"/>
        <w:ind w:firstLine="720"/>
        <w:jc w:val="center"/>
        <w:rPr>
          <w:b/>
          <w:color w:val="000000"/>
          <w:sz w:val="24"/>
          <w:szCs w:val="24"/>
        </w:rPr>
      </w:pPr>
    </w:p>
    <w:p w:rsidR="00703819" w:rsidRPr="0025312D" w:rsidRDefault="00703819" w:rsidP="00703819">
      <w:pPr>
        <w:pStyle w:val="2"/>
        <w:shd w:val="clear" w:color="auto" w:fill="FFFFFF"/>
        <w:ind w:firstLine="720"/>
        <w:jc w:val="center"/>
        <w:rPr>
          <w:sz w:val="24"/>
          <w:szCs w:val="24"/>
        </w:rPr>
      </w:pPr>
      <w:r w:rsidRPr="0025312D">
        <w:rPr>
          <w:b/>
          <w:color w:val="000000"/>
          <w:sz w:val="24"/>
          <w:szCs w:val="24"/>
        </w:rPr>
        <w:t>Ожирение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25312D">
        <w:rPr>
          <w:color w:val="000000"/>
          <w:sz w:val="24"/>
          <w:szCs w:val="24"/>
        </w:rPr>
        <w:t xml:space="preserve">Ожирение — увеличение массы тела за счет избыточного отложения жировой ткани. Различают </w:t>
      </w:r>
      <w:r w:rsidRPr="0025312D">
        <w:rPr>
          <w:i/>
          <w:color w:val="000000"/>
          <w:sz w:val="24"/>
          <w:szCs w:val="24"/>
        </w:rPr>
        <w:t xml:space="preserve">экзогенно-конституционное ожирение </w:t>
      </w:r>
      <w:r w:rsidRPr="0025312D">
        <w:rPr>
          <w:color w:val="000000"/>
          <w:sz w:val="24"/>
          <w:szCs w:val="24"/>
        </w:rPr>
        <w:t xml:space="preserve">вследствие несоответствия между поступлением и расходом энергии при наличии конституциональной предрасположенности; </w:t>
      </w:r>
      <w:r w:rsidRPr="0025312D">
        <w:rPr>
          <w:i/>
          <w:color w:val="000000"/>
          <w:sz w:val="24"/>
          <w:szCs w:val="24"/>
        </w:rPr>
        <w:t xml:space="preserve">церебральное ожирение, </w:t>
      </w:r>
      <w:r w:rsidRPr="0025312D">
        <w:rPr>
          <w:color w:val="000000"/>
          <w:sz w:val="24"/>
          <w:szCs w:val="24"/>
        </w:rPr>
        <w:t xml:space="preserve">связанное с заболеванием головного мозга (воспалительный процесс, травма, опухоли); </w:t>
      </w:r>
      <w:r w:rsidRPr="0025312D">
        <w:rPr>
          <w:i/>
          <w:color w:val="000000"/>
          <w:sz w:val="24"/>
          <w:szCs w:val="24"/>
        </w:rPr>
        <w:t xml:space="preserve">эндокринное ожирение, </w:t>
      </w:r>
      <w:r w:rsidRPr="0025312D">
        <w:rPr>
          <w:color w:val="000000"/>
          <w:sz w:val="24"/>
          <w:szCs w:val="24"/>
        </w:rPr>
        <w:t xml:space="preserve">возникающее при патологии эндокринной системы </w:t>
      </w:r>
      <w:r w:rsidRPr="0025312D">
        <w:rPr>
          <w:color w:val="000000"/>
          <w:sz w:val="24"/>
          <w:szCs w:val="24"/>
        </w:rPr>
        <w:lastRenderedPageBreak/>
        <w:t>(заболевание гипофиза, надпочечников, щитовидной железы и др.).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25312D">
        <w:rPr>
          <w:color w:val="000000"/>
          <w:sz w:val="24"/>
          <w:szCs w:val="24"/>
        </w:rPr>
        <w:t xml:space="preserve">Выделяют три степени ожирения: </w:t>
      </w:r>
      <w:proofErr w:type="gramStart"/>
      <w:r w:rsidRPr="0025312D">
        <w:rPr>
          <w:i/>
          <w:color w:val="000000"/>
          <w:sz w:val="24"/>
          <w:szCs w:val="24"/>
          <w:lang w:val="en-US"/>
        </w:rPr>
        <w:t>I</w:t>
      </w:r>
      <w:r w:rsidR="0025312D">
        <w:rPr>
          <w:i/>
          <w:color w:val="000000"/>
          <w:sz w:val="24"/>
          <w:szCs w:val="24"/>
        </w:rPr>
        <w:t xml:space="preserve"> </w:t>
      </w:r>
      <w:r w:rsidRPr="0025312D">
        <w:rPr>
          <w:i/>
          <w:color w:val="000000"/>
          <w:sz w:val="24"/>
          <w:szCs w:val="24"/>
        </w:rPr>
        <w:t xml:space="preserve">степень </w:t>
      </w:r>
      <w:r w:rsidRPr="0025312D">
        <w:rPr>
          <w:color w:val="000000"/>
          <w:sz w:val="24"/>
          <w:szCs w:val="24"/>
        </w:rPr>
        <w:t xml:space="preserve">— избыток массы тела на 30%; </w:t>
      </w:r>
      <w:r w:rsidRPr="0025312D">
        <w:rPr>
          <w:i/>
          <w:color w:val="000000"/>
          <w:sz w:val="24"/>
          <w:szCs w:val="24"/>
          <w:lang w:val="en-US"/>
        </w:rPr>
        <w:t>II</w:t>
      </w:r>
      <w:r w:rsidR="0025312D">
        <w:rPr>
          <w:i/>
          <w:color w:val="000000"/>
          <w:sz w:val="24"/>
          <w:szCs w:val="24"/>
        </w:rPr>
        <w:t xml:space="preserve"> </w:t>
      </w:r>
      <w:r w:rsidRPr="0025312D">
        <w:rPr>
          <w:i/>
          <w:color w:val="000000"/>
          <w:sz w:val="24"/>
          <w:szCs w:val="24"/>
        </w:rPr>
        <w:t xml:space="preserve">степень </w:t>
      </w:r>
      <w:r w:rsidRPr="0025312D">
        <w:rPr>
          <w:color w:val="000000"/>
          <w:sz w:val="24"/>
          <w:szCs w:val="24"/>
        </w:rPr>
        <w:t>— избыток массы тела на 30</w:t>
      </w:r>
      <w:r w:rsidRPr="0025312D">
        <w:rPr>
          <w:color w:val="000000"/>
          <w:sz w:val="24"/>
          <w:szCs w:val="24"/>
        </w:rPr>
        <w:sym w:font="Symbol" w:char="F02D"/>
      </w:r>
      <w:r w:rsidRPr="0025312D">
        <w:rPr>
          <w:color w:val="000000"/>
          <w:sz w:val="24"/>
          <w:szCs w:val="24"/>
        </w:rPr>
        <w:t xml:space="preserve">49%; </w:t>
      </w:r>
      <w:r w:rsidRPr="0025312D">
        <w:rPr>
          <w:i/>
          <w:color w:val="000000"/>
          <w:sz w:val="24"/>
          <w:szCs w:val="24"/>
        </w:rPr>
        <w:t>III</w:t>
      </w:r>
      <w:r w:rsidR="0025312D">
        <w:rPr>
          <w:i/>
          <w:color w:val="000000"/>
          <w:sz w:val="24"/>
          <w:szCs w:val="24"/>
        </w:rPr>
        <w:t xml:space="preserve"> </w:t>
      </w:r>
      <w:r w:rsidRPr="0025312D">
        <w:rPr>
          <w:i/>
          <w:color w:val="000000"/>
          <w:sz w:val="24"/>
          <w:szCs w:val="24"/>
        </w:rPr>
        <w:t xml:space="preserve">степень </w:t>
      </w:r>
      <w:r w:rsidRPr="0025312D">
        <w:rPr>
          <w:color w:val="000000"/>
          <w:sz w:val="24"/>
          <w:szCs w:val="24"/>
        </w:rPr>
        <w:t>— избыток массы тела на 50% и выше.</w:t>
      </w:r>
      <w:proofErr w:type="gramEnd"/>
      <w:r w:rsidRPr="0025312D">
        <w:rPr>
          <w:color w:val="000000"/>
          <w:sz w:val="24"/>
          <w:szCs w:val="24"/>
        </w:rPr>
        <w:t xml:space="preserve"> Более выраженная степень (</w:t>
      </w:r>
      <w:r w:rsidRPr="0025312D">
        <w:rPr>
          <w:color w:val="000000"/>
          <w:sz w:val="24"/>
          <w:szCs w:val="24"/>
          <w:lang w:val="en-US"/>
        </w:rPr>
        <w:t>II</w:t>
      </w:r>
      <w:r w:rsidRPr="0025312D">
        <w:rPr>
          <w:color w:val="000000"/>
          <w:sz w:val="24"/>
          <w:szCs w:val="24"/>
        </w:rPr>
        <w:sym w:font="Symbol" w:char="F02D"/>
      </w:r>
      <w:r w:rsidRPr="0025312D">
        <w:rPr>
          <w:color w:val="000000"/>
          <w:sz w:val="24"/>
          <w:szCs w:val="24"/>
          <w:lang w:val="en-US"/>
        </w:rPr>
        <w:t>III</w:t>
      </w:r>
      <w:r w:rsidRPr="0025312D">
        <w:rPr>
          <w:color w:val="000000"/>
          <w:sz w:val="24"/>
          <w:szCs w:val="24"/>
        </w:rPr>
        <w:t>) наблюдается при церебральном ожирении. Больные жалуются на одышку при физической нагрузке, утомляемость, сонливость, повышенный аппетит и жажду. Возможно развитие хронической дыхательной недостаточности и легочной гипертензии.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25312D">
        <w:rPr>
          <w:color w:val="000000"/>
          <w:sz w:val="24"/>
          <w:szCs w:val="24"/>
        </w:rPr>
        <w:t>Реабилитация при экзогенно-конституциональном ожирении: назначение диеты (ограничение общей калорийности, жидкости, соли, дробное питание); 1—2 раза в неделю разгрузочные дни (например, 1—2 л кефира в день или 1,5 кг яблок); сауна и прием теплого душа; двигательная активность (ЛФК, дозированная ходьба по пересеченной местности, плавание, ходьба на лыжах, игры и другие виды физической деятельности);</w:t>
      </w:r>
      <w:proofErr w:type="gramEnd"/>
      <w:r w:rsidRPr="0025312D">
        <w:rPr>
          <w:color w:val="000000"/>
          <w:sz w:val="24"/>
          <w:szCs w:val="24"/>
        </w:rPr>
        <w:t xml:space="preserve"> вибрационный массаж (с последующим протиранием всего тела спиртом или водкой); назначение витаминных комплексов и мочегонных средств (1—2 раза в неделю) с препаратами калия; </w:t>
      </w:r>
      <w:proofErr w:type="spellStart"/>
      <w:r w:rsidRPr="0025312D">
        <w:rPr>
          <w:color w:val="000000"/>
          <w:sz w:val="24"/>
          <w:szCs w:val="24"/>
        </w:rPr>
        <w:t>сахароснижающие</w:t>
      </w:r>
      <w:proofErr w:type="spellEnd"/>
      <w:r w:rsidRPr="0025312D">
        <w:rPr>
          <w:color w:val="000000"/>
          <w:sz w:val="24"/>
          <w:szCs w:val="24"/>
        </w:rPr>
        <w:t xml:space="preserve"> препараты (</w:t>
      </w:r>
      <w:proofErr w:type="spellStart"/>
      <w:r w:rsidRPr="0025312D">
        <w:rPr>
          <w:color w:val="000000"/>
          <w:sz w:val="24"/>
          <w:szCs w:val="24"/>
        </w:rPr>
        <w:t>бигуаниды</w:t>
      </w:r>
      <w:proofErr w:type="spellEnd"/>
      <w:r w:rsidRPr="0025312D">
        <w:rPr>
          <w:color w:val="000000"/>
          <w:sz w:val="24"/>
          <w:szCs w:val="24"/>
        </w:rPr>
        <w:t>); растительные слабительные.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25312D">
        <w:rPr>
          <w:color w:val="000000"/>
          <w:sz w:val="24"/>
          <w:szCs w:val="24"/>
        </w:rPr>
        <w:t>Массаж при ожирении применяется в комплексе с занятиями физкультурой и в тренажерном зале, а также в бане (сауне) для усиления обменных процессов. Страдающим ожирением следует помнить, что после тренировок, посещения сауны (бани) для потери массы (веса) тела не следует плавать в холодной воде и принимать холодный душ, так как они вызывают спазм капилляров, и выведение жидкости (пота) затормаживается.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</w:p>
    <w:p w:rsidR="00703819" w:rsidRPr="0025312D" w:rsidRDefault="00703819" w:rsidP="00703819">
      <w:pPr>
        <w:pStyle w:val="2"/>
        <w:ind w:firstLine="720"/>
        <w:jc w:val="center"/>
        <w:rPr>
          <w:sz w:val="24"/>
          <w:szCs w:val="24"/>
        </w:rPr>
      </w:pPr>
      <w:r w:rsidRPr="0025312D">
        <w:rPr>
          <w:noProof/>
          <w:snapToGrid/>
          <w:sz w:val="24"/>
          <w:szCs w:val="24"/>
        </w:rPr>
        <w:drawing>
          <wp:inline distT="0" distB="0" distL="0" distR="0">
            <wp:extent cx="3690844" cy="4953000"/>
            <wp:effectExtent l="19050" t="0" r="4856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865" cy="496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703819" w:rsidRPr="0025312D" w:rsidRDefault="00703819" w:rsidP="00703819">
      <w:pPr>
        <w:pStyle w:val="2"/>
        <w:shd w:val="clear" w:color="auto" w:fill="FFFFFF"/>
        <w:ind w:firstLine="720"/>
        <w:jc w:val="center"/>
        <w:rPr>
          <w:sz w:val="24"/>
          <w:szCs w:val="24"/>
        </w:rPr>
      </w:pPr>
      <w:r w:rsidRPr="0025312D">
        <w:rPr>
          <w:color w:val="000000"/>
          <w:sz w:val="24"/>
          <w:szCs w:val="24"/>
        </w:rPr>
        <w:t>Рис. 2.12. Примерный комплекс ЛГ при ожирении</w:t>
      </w:r>
    </w:p>
    <w:p w:rsidR="00703819" w:rsidRPr="0025312D" w:rsidRDefault="00703819" w:rsidP="00703819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25312D">
        <w:rPr>
          <w:color w:val="000000"/>
          <w:sz w:val="24"/>
          <w:szCs w:val="24"/>
        </w:rPr>
        <w:t xml:space="preserve">При ожирении наиболее </w:t>
      </w:r>
      <w:proofErr w:type="gramStart"/>
      <w:r w:rsidRPr="0025312D">
        <w:rPr>
          <w:color w:val="000000"/>
          <w:sz w:val="24"/>
          <w:szCs w:val="24"/>
        </w:rPr>
        <w:t>эффективны</w:t>
      </w:r>
      <w:proofErr w:type="gramEnd"/>
      <w:r w:rsidRPr="0025312D">
        <w:rPr>
          <w:color w:val="000000"/>
          <w:sz w:val="24"/>
          <w:szCs w:val="24"/>
        </w:rPr>
        <w:t xml:space="preserve"> вибрационный, вакуумный и гидромассаж. На курс 15</w:t>
      </w:r>
      <w:r w:rsidRPr="0025312D">
        <w:rPr>
          <w:color w:val="000000"/>
          <w:sz w:val="24"/>
          <w:szCs w:val="24"/>
        </w:rPr>
        <w:sym w:font="Symbol" w:char="F02D"/>
      </w:r>
      <w:r w:rsidRPr="0025312D">
        <w:rPr>
          <w:color w:val="000000"/>
          <w:sz w:val="24"/>
          <w:szCs w:val="24"/>
        </w:rPr>
        <w:t>20 процедур в сочетании с тренировками, диетой и двухразовым посещением сауны (бани) в неделю.</w:t>
      </w:r>
    </w:p>
    <w:sectPr w:rsidR="00703819" w:rsidRPr="0025312D" w:rsidSect="0025312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03819"/>
    <w:rsid w:val="000F6C96"/>
    <w:rsid w:val="0025312D"/>
    <w:rsid w:val="00316799"/>
    <w:rsid w:val="00327FDF"/>
    <w:rsid w:val="003A41A8"/>
    <w:rsid w:val="0050351E"/>
    <w:rsid w:val="00703819"/>
    <w:rsid w:val="007E7450"/>
    <w:rsid w:val="007E7FEC"/>
    <w:rsid w:val="0088652C"/>
    <w:rsid w:val="00AF5BE0"/>
    <w:rsid w:val="00BE4352"/>
    <w:rsid w:val="00E80108"/>
    <w:rsid w:val="00F47D4E"/>
    <w:rsid w:val="00FB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0381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70381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65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5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4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6</cp:revision>
  <cp:lastPrinted>2021-06-15T09:13:00Z</cp:lastPrinted>
  <dcterms:created xsi:type="dcterms:W3CDTF">2020-03-26T14:33:00Z</dcterms:created>
  <dcterms:modified xsi:type="dcterms:W3CDTF">2021-06-15T09:13:00Z</dcterms:modified>
</cp:coreProperties>
</file>