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A" w:rsidRDefault="008F2C9A" w:rsidP="008F2C9A">
      <w:pPr>
        <w:spacing w:line="360" w:lineRule="auto"/>
        <w:jc w:val="center"/>
        <w:rPr>
          <w:b/>
          <w:sz w:val="32"/>
          <w:szCs w:val="32"/>
        </w:rPr>
      </w:pPr>
      <w:r w:rsidRPr="00CB7E0E">
        <w:rPr>
          <w:b/>
          <w:sz w:val="32"/>
          <w:szCs w:val="32"/>
        </w:rPr>
        <w:t>Темы для написания контрольной работы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134"/>
        <w:gridCol w:w="7229"/>
      </w:tblGrid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№</w:t>
            </w:r>
          </w:p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варианта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Содержание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Внеурочная деятельность младшего школьника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 xml:space="preserve">Цель, задачи, функции внеурочной работы. </w:t>
            </w:r>
          </w:p>
        </w:tc>
      </w:tr>
      <w:tr w:rsidR="008F2C9A" w:rsidRPr="00F66893" w:rsidTr="008F2C9A">
        <w:trPr>
          <w:trHeight w:val="364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заданий для проведения олимпиады по математике.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Результаты и эффекты внеурочной деятельности учащихся.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Понятие внеурочная работа младшего школьника, ее место и роль в реализации требований ФГОС НОО второго поколения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заданий для проведения олимпиады по русскому языку.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>Педагогические принципы организации внеурочной деятельности: принцип интереса, единства рекреации и познания, совместной деятельности.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Педагогические и гигиенические требования к организации внеурочной работы.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Проектирование предметной недели по окружающему миру</w:t>
            </w:r>
            <w:proofErr w:type="gramStart"/>
            <w:r w:rsidRPr="00F66893">
              <w:rPr>
                <w:sz w:val="28"/>
                <w:szCs w:val="28"/>
              </w:rPr>
              <w:t>..</w:t>
            </w:r>
            <w:proofErr w:type="gramEnd"/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>Уровни организации внеурочной деятельности.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 xml:space="preserve">Нормативные и методологические основы определения цели и задач </w:t>
            </w:r>
            <w:proofErr w:type="spellStart"/>
            <w:proofErr w:type="gramStart"/>
            <w:r w:rsidRPr="00F66893">
              <w:rPr>
                <w:sz w:val="28"/>
                <w:szCs w:val="28"/>
              </w:rPr>
              <w:t>вне-урочной</w:t>
            </w:r>
            <w:proofErr w:type="spellEnd"/>
            <w:proofErr w:type="gramEnd"/>
            <w:r w:rsidRPr="00F66893">
              <w:rPr>
                <w:sz w:val="28"/>
                <w:szCs w:val="28"/>
              </w:rPr>
              <w:t xml:space="preserve"> работы школьников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Проектирование предметной недели по математике.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Методические основы организации внеурочной работы в области научно-познавательной деятельности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Нормативно-правовое обеспечение внеурочной деятельности</w:t>
            </w:r>
          </w:p>
        </w:tc>
      </w:tr>
      <w:tr w:rsidR="008F2C9A" w:rsidRPr="00F66893" w:rsidTr="008F2C9A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Проектирование предметной недели по русскому языку.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 xml:space="preserve">Содержание и сущность исследовательской деятельности. 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 xml:space="preserve">Педагогические условия организации исследования младшими школьниками. 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конспекта учебного занятия творческого объединения «Экология для малышей».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Формы и методы организации внеурочной работы в области научно-познавательной деятельности.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>Исследовательские проекты школьников.</w:t>
            </w:r>
          </w:p>
        </w:tc>
      </w:tr>
      <w:tr w:rsidR="008F2C9A" w:rsidRPr="00F66893" w:rsidTr="008F2C9A">
        <w:trPr>
          <w:trHeight w:val="360"/>
        </w:trPr>
        <w:tc>
          <w:tcPr>
            <w:tcW w:w="11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конспекта учебного занятия творческого объединения «Эрудит».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Исследовательская деятельность младших школьников.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 xml:space="preserve">Виды творческих объединений. 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конспекта учебного занятия творческого объединения «Знаток русского языка».</w:t>
            </w:r>
          </w:p>
        </w:tc>
      </w:tr>
      <w:tr w:rsidR="008F2C9A" w:rsidRPr="00F66893" w:rsidTr="008F2C9A">
        <w:trPr>
          <w:trHeight w:val="477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 xml:space="preserve">Особенности организации и планирования деятельности. 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>Программа творческого объединения: типология, классификация программ; структура; технология разработки программы.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программы творческого объединения «Экология для малышей».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Творческое объединение научно-познавательной направленности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Олимпиада.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программы творческого объединения по математике «Эрудит».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Общая характеристика планирования: понятие, требования, принципы, виды планов, структура.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Интеллектуальные игры.</w:t>
            </w:r>
          </w:p>
        </w:tc>
      </w:tr>
      <w:tr w:rsidR="008F2C9A" w:rsidRPr="00F66893" w:rsidTr="008F2C9A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программы творческого объединения «Знаток русского языка».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Критерии и диагностика результатов внеурочной работы школьников.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Экскурсия.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исследовательского проекта по окружающему миру (тема, класс по выбору студента).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Методы и способы осуществления педагогического контроля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Организация работы с родителями.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исследовательского проекта по математике (тема, класс по выбору студента).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Традиционные и нетрадиционные формы и методы взаимодействия.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Системный анализ внеурочных мероприятий и занятий.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 xml:space="preserve">Разработка исследовательского проекта по русскому языку (тема, класс по выбору студента).  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Особенности общения младших школьников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Ситуации, стимулирующие общение младших школьников</w:t>
            </w:r>
          </w:p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F2C9A" w:rsidRPr="00F66893" w:rsidTr="008F2C9A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Планирование внеурочной деятельности с младшими школьниками на учебный год.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Межличностные отношения в детской группе.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Понятие одаренность</w:t>
            </w:r>
          </w:p>
        </w:tc>
      </w:tr>
      <w:tr w:rsidR="008F2C9A" w:rsidRPr="00F66893" w:rsidTr="008F2C9A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Планирование внеурочной работы с родителями в области научно-познавательной деятельности.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Методики выявления и оценки способностей ребенка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Документация по внеурочной деятельности.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программу тренинга «Межличностного взаимодействия младших школьников».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Педагогика лета.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Воспитательная система лагеря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Планирование внеурочной работы с родителями в области научно-познавательной деятельности.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66893">
              <w:rPr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6689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 xml:space="preserve">Цели и задачи, формы организации жизнедеятельности. 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6689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Структура смены.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6689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Системный анализ внеурочного мероприятия.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66893"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6689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Возрастные особенности школьников.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Содержание смены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программы наблюдения за детьми, для выявления интересов школьников к научно-познавательной деятельности.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Детский коллектив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Виды огоньков и методика проведения.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плана конспекта занятия танцевального кружка.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Нормативно-правовое обеспечение деятельности ДОЛ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Основы безопасности жизнедеятельности.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и представление сценария праздничной программы («День танца», «Посвящение в хореографы» и т.д., по выбору студента).</w:t>
            </w:r>
          </w:p>
        </w:tc>
      </w:tr>
    </w:tbl>
    <w:p w:rsidR="007D2767" w:rsidRDefault="007D2767"/>
    <w:sectPr w:rsidR="007D2767" w:rsidSect="007D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2C9A"/>
    <w:rsid w:val="003E3A29"/>
    <w:rsid w:val="007D2767"/>
    <w:rsid w:val="008F2C9A"/>
    <w:rsid w:val="00BE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9A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2021-10-01T09:10:00Z</dcterms:created>
  <dcterms:modified xsi:type="dcterms:W3CDTF">2024-09-30T07:13:00Z</dcterms:modified>
</cp:coreProperties>
</file>