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6D8" w:rsidRPr="006A76D8" w:rsidRDefault="006A76D8" w:rsidP="006A76D8">
      <w:pPr>
        <w:shd w:val="clear" w:color="auto" w:fill="FFFFFF"/>
        <w:spacing w:after="133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</w:pPr>
      <w:r w:rsidRPr="006A76D8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eastAsia="ru-RU"/>
        </w:rPr>
        <w:t>Как правильно оформить реферат?</w:t>
      </w:r>
    </w:p>
    <w:p w:rsidR="006A76D8" w:rsidRPr="006A76D8" w:rsidRDefault="006A76D8" w:rsidP="006A76D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Используйте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  <w:t xml:space="preserve"> 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шрифт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val="en-US" w:eastAsia="ru-RU"/>
        </w:rPr>
        <w:t xml:space="preserve"> Times New Roman. 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ГОСТе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это не прописано, но практика уже установившаяся.</w:t>
      </w:r>
    </w:p>
    <w:p w:rsidR="006A76D8" w:rsidRPr="006A76D8" w:rsidRDefault="006A76D8" w:rsidP="006A76D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Традиционно используется кегль 14-й, иногда 12-й. Этот момент лучше уточнить у преподавателя. Как правило, для учебных работ выбирается 14-й, но если объём реферата большой, есть смысл выбрать кегль чуть меньше. А вот больший – нельзя, так как преподаватель сразу поймёт, что вы визуально раздуваете объём.</w:t>
      </w:r>
    </w:p>
    <w:p w:rsidR="006A76D8" w:rsidRPr="006A76D8" w:rsidRDefault="006A76D8" w:rsidP="006A76D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Межстрочный интервал – полуторный. Больший интервал, опять же, говорит о попытке </w:t>
      </w: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смухлевать</w:t>
      </w:r>
      <w:proofErr w:type="gram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 объёмом.</w:t>
      </w:r>
    </w:p>
    <w:p w:rsidR="006A76D8" w:rsidRPr="006A76D8" w:rsidRDefault="006A76D8" w:rsidP="006A76D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Ориентация листа – книжная. </w:t>
      </w: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Альбомная</w:t>
      </w:r>
      <w:proofErr w:type="gram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иногда допускается при оформлении приложений (например, широких таблиц).</w:t>
      </w:r>
    </w:p>
    <w:p w:rsidR="006A76D8" w:rsidRPr="006A76D8" w:rsidRDefault="006A76D8" w:rsidP="006A76D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Поля: 1,5 см для верхнего, 3 см для нижнего, 1,5 см для правого и 2,5 см для левого (1 см – запас для подшивки листов). Увеличение полей иногда используется студентами для увеличения числа листов, но эта практика может привести к неприятностям, особенно если вы совсем обнаглели и выставили в настройках 3 – 3 – 3 – 4.</w:t>
      </w:r>
    </w:p>
    <w:p w:rsidR="006A76D8" w:rsidRPr="006A76D8" w:rsidRDefault="006A76D8" w:rsidP="006A76D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Листы форма А</w:t>
      </w: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4</w:t>
      </w:r>
      <w:proofErr w:type="gram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плотность – стандартная для распечатки принтером, цвет белый.</w:t>
      </w:r>
    </w:p>
    <w:p w:rsidR="006A76D8" w:rsidRPr="006A76D8" w:rsidRDefault="006A76D8" w:rsidP="006A76D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Текст печатается только на одной стороне листа. Оборотная должна остаться чистой. Кстати, распространённая ошибка среди новичков, часто пишущих с обеих сторон, как в тетрадке.</w:t>
      </w:r>
    </w:p>
    <w:p w:rsidR="006A76D8" w:rsidRPr="006A76D8" w:rsidRDefault="006A76D8" w:rsidP="006A76D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Нумерация (арабскими цифрами) проставляется с третьего листа (с введения). 1-й и 2-й листы (</w:t>
      </w: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титульный</w:t>
      </w:r>
      <w:proofErr w:type="gram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содержание), согласно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ГОСТу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не нумеруются, но учитываются в подсчёте. Проще говоря, на первых двух листах внизу цифр нет, на листе с введение – уже ставится «3». Приложения не нумеруются.</w:t>
      </w:r>
    </w:p>
    <w:p w:rsidR="006A76D8" w:rsidRPr="006A76D8" w:rsidRDefault="006A76D8" w:rsidP="006A76D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Титульный лист состоит из следующих частей: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Шапка с полным наименованием учебного заведения (вуза, колледжа, школы и т. д.), названием факультета и кафедры, а также и фразой «Министерство образования и науки Российской Федерации» (её при оформлении титульного листа реферата иногда исключают). Форматирование – по центру.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Надпись «РЕФЕРАТ» с названием работы и указанием дисциплины. Форматирование по центру. Иногда название указывается просто, без кавычек, иногда вписывается в формулу … 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на тему «Ν»… 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(то же самое с указанием дисциплины; конкретные требования уточняйте на кафедре). Форматирование по центру, расположение – примерно посередине листа (или чуть-чуть выше).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Данные об авторе (ФИО, курс, иногда группа или отделение) и научном руководителе (ФИО, должность, научная степень – или в формате «д. и. н.», «к. м. н.», или развёрнуто, уточняйте в методичке).</w:t>
      </w:r>
      <w:proofErr w:type="gram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Этот блок располагается на 7 – 9 интервалов ниже предыдущего. Обратите внимание на то, что блок располагается справа, но первые буквы строк выстроены в одну линию – добиться такого расположения можно, используя клавишу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Tab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— Заключительный блок с информацией о городе, в котором находится учебное заведение, и годе написания работы. Располагается в самом низу листа, форматирование по центру.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Основной кегль при оформлении титульного листа – 14, но слово «РЕФЕРАТ» и название темы обычно набираются более крупным.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Образец оформления титульного листа для реферата: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3750945" cy="5173345"/>
            <wp:effectExtent l="19050" t="0" r="1905" b="0"/>
            <wp:docPr id="1" name="Рисунок 1" descr="образец оформления титульного ли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разец оформления титульного лист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945" cy="517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6D8" w:rsidRPr="006A76D8" w:rsidRDefault="006A76D8" w:rsidP="006A76D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Содержание располагается на 2-м листе и включает в себя наименования всех частей (введения, глав и параграфов основной части, заключения, списка литературы (иногда с выделением списка источников), приложений).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Для каждого из элементов, кроме приложений, указывается номер страницы. Приложения не нумеруются, так как могут представлять собой не только листы, но и папки с материалами, диски и т. д.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 верхней части листа пишется: «СОДЕРЖАНИЕ» (без кавычек, верхним регистром). Далее следует информация об элементах работы с форматированием по левому краю, но страницы </w:t>
      </w: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указываются</w:t>
      </w:r>
      <w:proofErr w:type="gram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напротив, с форматированием по левому (используйте клавишу TAB).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Образец оформления содержания: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7620000" cy="3403600"/>
            <wp:effectExtent l="19050" t="0" r="0" b="0"/>
            <wp:docPr id="2" name="Рисунок 2" descr="Содерж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держание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6D8" w:rsidRPr="006A76D8" w:rsidRDefault="006A76D8" w:rsidP="006A76D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Начинает работу введение. Как правило, все учебные рефераты содержат эту часть, </w:t>
      </w: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аналогичной</w:t>
      </w:r>
      <w:proofErr w:type="gram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курсовым и дипломам.</w:t>
      </w:r>
    </w:p>
    <w:p w:rsidR="006A76D8" w:rsidRPr="006A76D8" w:rsidRDefault="006A76D8" w:rsidP="006A76D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Основная часть реферата делится (за редкими исключениями) на главы. Иногда внутри глав выделяются параграфы (или пункты).</w:t>
      </w:r>
    </w:p>
    <w:p w:rsidR="006A76D8" w:rsidRPr="006A76D8" w:rsidRDefault="006A76D8" w:rsidP="006A76D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Главы начинаются с нового листа. Иногда с нового листа начинаются и параграфы (этот момент уточните в методичке).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Негласное правило: завершающая часть главы должна занимать не менее четверти листа. У хитрых студентов, раздувающих объём, концы глав «висят» несколькими строчками на почти чистом листе, что вызывает сильное раздражение у преподавателей: они чувствуют, что их, как бы так выразиться… считают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дураками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6A76D8" w:rsidRPr="006A76D8" w:rsidRDefault="006A76D8" w:rsidP="006A76D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Заключение также начинается на отдельном листе.</w:t>
      </w:r>
    </w:p>
    <w:p w:rsidR="006A76D8" w:rsidRPr="006A76D8" w:rsidRDefault="006A76D8" w:rsidP="006A76D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Заголовки структурных элементов реферата (введения, заключения, списка литературы, наименования глав) оформляются единообразно. Форматирование – по центру. Обычно – верхним регистром. Возможно дополнительное использование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болда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(</w:t>
      </w: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жирного</w:t>
      </w:r>
      <w:proofErr w:type="gram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).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 допускается оформление названия одного элемента верхним регистром, другого – нижним.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Исключение: Параграфы и пункты, если они не начинаются на отдельных листах, могут оформляться нижним регистром и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болдом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при оформлении названий глав верхним регистром. В этом случае они считаются составной частью глав. Этот нюанс лучше уточнить у преподавателя.</w:t>
      </w:r>
    </w:p>
    <w:p w:rsidR="006A76D8" w:rsidRPr="006A76D8" w:rsidRDefault="006A76D8" w:rsidP="006A76D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Названия глав, параграфов, пунктов и других элементов работы пишется БЕЗ КАВЫЧЕК.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 </w:t>
      </w:r>
    </w:p>
    <w:p w:rsidR="006A76D8" w:rsidRPr="006A76D8" w:rsidRDefault="006A76D8" w:rsidP="006A76D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Внимание! </w:t>
      </w: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После названий глав, слов «Введение», «Заключение», «Приложение» и фразы «Список литературы» </w:t>
      </w:r>
      <w:r w:rsidRPr="006A76D8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>ТОЧКА НЕ СТАВИТСЯ!</w:t>
      </w:r>
      <w:proofErr w:type="gramEnd"/>
      <w:r w:rsidRPr="006A76D8"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  <w:t xml:space="preserve"> НЕ СТАВИТСЯ!!! НЕ СТАВИТСЯ!!!</w:t>
      </w: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Очень частая ошибка. Доводит преподавателей до истерики </w:t>
      </w:r>
    </w:p>
    <w:p w:rsidR="006A76D8" w:rsidRPr="006A76D8" w:rsidRDefault="006A76D8" w:rsidP="006A76D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Список литературы оформляется на отдельном листе. В рефератах число использованных материалов невелико, поэтому группы в списке литературы, как правило, не выделяются (впрочем, это зависит от требований кафедры и научного руководителя). Но если в списке литературы есть источники, а не только научные исследования, выделение групп необходимо. Это актуально для историков, юристов, философов и ещё нескольких специальностей.</w:t>
      </w:r>
    </w:p>
    <w:p w:rsidR="006A76D8" w:rsidRPr="006A76D8" w:rsidRDefault="006A76D8" w:rsidP="006A76D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Список литературы выстраивается по алфавиту. Работы на иностранных языках, если таковые имеются, учебных работах обычно следуют после русскоязычных.</w:t>
      </w:r>
    </w:p>
    <w:p w:rsidR="006A76D8" w:rsidRPr="006A76D8" w:rsidRDefault="006A76D8" w:rsidP="006A76D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Оформление списка использованной литературы – согласно </w:t>
      </w:r>
      <w:proofErr w:type="spell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ГОСТу</w:t>
      </w:r>
      <w:proofErr w:type="spell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то есть согласно правилам библиографического оформления источников.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Допускается два варианта оформления: с тире между областями библиографического описания и без него. Число страниц в работе может опускаться.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Образец оформления библиографии: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 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Иванов И. И. </w:t>
      </w:r>
      <w:proofErr w:type="gram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Межгалактические</w:t>
      </w:r>
      <w:proofErr w:type="gram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гипердвигатели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. – М.: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Политех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, 2010. –  421 с.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lang w:eastAsia="ru-RU"/>
        </w:rPr>
        <w:t> 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Или: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 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Иванов И. И. </w:t>
      </w:r>
      <w:proofErr w:type="gram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Межгалактические</w:t>
      </w:r>
      <w:proofErr w:type="gram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гипердвигатели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. М.: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Политех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, 2010.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lang w:eastAsia="ru-RU"/>
        </w:rPr>
        <w:t> 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Внимание: инициалы отделяются друг от друга не только точками, но и пробелами.</w:t>
      </w:r>
      <w:r w:rsidRPr="006A76D8">
        <w:rPr>
          <w:rFonts w:ascii="Times New Roman" w:eastAsia="Times New Roman" w:hAnsi="Times New Roman" w:cs="Times New Roman"/>
          <w:i/>
          <w:iCs/>
          <w:color w:val="333333"/>
          <w:sz w:val="21"/>
          <w:lang w:eastAsia="ru-RU"/>
        </w:rPr>
        <w:t> </w:t>
      </w:r>
    </w:p>
    <w:p w:rsidR="006A76D8" w:rsidRPr="006A76D8" w:rsidRDefault="006A76D8" w:rsidP="006A76D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Ссылки – требование опциональное. </w:t>
      </w:r>
      <w:proofErr w:type="gramStart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Часть рефератов (например, школьные) пишется без простановки ссылок.</w:t>
      </w:r>
      <w:proofErr w:type="gramEnd"/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Если ссылки нужны, они оформляются по стандартным правилам. Обычно – на отдельном листе, после списка литературы. Иногда – постранично (в этом случае рекомендуется сплошная нумерация ссылок). Как оформлять ссылки – в конце работы или постранично, уточняйте у преподавателя.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 ссылках указывается название работы (в соответствии с правилами оформления библиографии), страница, с которой взята информация. Если страниц несколько, они указываются через тире: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Иванов И. И. </w:t>
      </w:r>
      <w:proofErr w:type="gram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Межгалактические</w:t>
      </w:r>
      <w:proofErr w:type="gram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гипердвигатели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. М.: </w:t>
      </w:r>
      <w:proofErr w:type="spell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Политех</w:t>
      </w:r>
      <w:proofErr w:type="spell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, 2010. С. 35 – 37.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вы дважды или и более раз ссылаетесь на один источник, используется следующая формула: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Иванов И. И. Указ</w:t>
      </w:r>
      <w:proofErr w:type="gram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.</w:t>
      </w:r>
      <w:proofErr w:type="gram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 xml:space="preserve"> </w:t>
      </w:r>
      <w:proofErr w:type="gramStart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с</w:t>
      </w:r>
      <w:proofErr w:type="gramEnd"/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оч. С. 35 – 37.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Если ссылаетесь на этот источник дважды или несколько раз подряд, пишется просто:</w:t>
      </w:r>
    </w:p>
    <w:p w:rsidR="006A76D8" w:rsidRPr="006A76D8" w:rsidRDefault="006A76D8" w:rsidP="006A76D8">
      <w:pPr>
        <w:shd w:val="clear" w:color="auto" w:fill="FFFFFF"/>
        <w:spacing w:before="100" w:beforeAutospacing="1" w:after="100" w:afterAutospacing="1" w:line="384" w:lineRule="atLeast"/>
        <w:jc w:val="center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r w:rsidRPr="006A76D8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Там же. С. 39.</w:t>
      </w:r>
    </w:p>
    <w:p w:rsidR="006A76D8" w:rsidRPr="006A76D8" w:rsidRDefault="006A76D8" w:rsidP="006A76D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Приложение завершает работу. Его страницы не нумеруются. Если приложений несколько, они нумеруются латинскими цифрами: I, II, III и т. д.</w:t>
      </w:r>
    </w:p>
    <w:p w:rsidR="006A76D8" w:rsidRPr="006A76D8" w:rsidRDefault="006A76D8" w:rsidP="006A76D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A76D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Листы готового реферата скрепляются спиралью или же пробиваются дыроколом и вкладываются в папку с прозрачным верхним листом.</w:t>
      </w:r>
    </w:p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48A"/>
    <w:multiLevelType w:val="multilevel"/>
    <w:tmpl w:val="654CA7B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32C6A"/>
    <w:multiLevelType w:val="multilevel"/>
    <w:tmpl w:val="4C0E2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019D3"/>
    <w:multiLevelType w:val="multilevel"/>
    <w:tmpl w:val="DE54E9E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323A3"/>
    <w:multiLevelType w:val="multilevel"/>
    <w:tmpl w:val="A2DA21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FE24F3"/>
    <w:multiLevelType w:val="multilevel"/>
    <w:tmpl w:val="710A2C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B3532"/>
    <w:multiLevelType w:val="multilevel"/>
    <w:tmpl w:val="FBFA55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237DB"/>
    <w:multiLevelType w:val="multilevel"/>
    <w:tmpl w:val="359E7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AE4C27"/>
    <w:multiLevelType w:val="multilevel"/>
    <w:tmpl w:val="5356A41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5E55EB"/>
    <w:multiLevelType w:val="multilevel"/>
    <w:tmpl w:val="A6DE29C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BC2D49"/>
    <w:multiLevelType w:val="multilevel"/>
    <w:tmpl w:val="146265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E30380"/>
    <w:multiLevelType w:val="multilevel"/>
    <w:tmpl w:val="DB025FC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A54D66"/>
    <w:multiLevelType w:val="multilevel"/>
    <w:tmpl w:val="EA86CC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133A1"/>
    <w:multiLevelType w:val="multilevel"/>
    <w:tmpl w:val="D3AE49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951D28"/>
    <w:multiLevelType w:val="multilevel"/>
    <w:tmpl w:val="A25C46A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465C7C"/>
    <w:multiLevelType w:val="multilevel"/>
    <w:tmpl w:val="7F4E6E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CA55A8"/>
    <w:multiLevelType w:val="multilevel"/>
    <w:tmpl w:val="87CAD27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045FB2"/>
    <w:multiLevelType w:val="multilevel"/>
    <w:tmpl w:val="DAFA6C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1940A7"/>
    <w:multiLevelType w:val="multilevel"/>
    <w:tmpl w:val="EBE685B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55D1D"/>
    <w:multiLevelType w:val="multilevel"/>
    <w:tmpl w:val="E2020B5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1331DD4"/>
    <w:multiLevelType w:val="multilevel"/>
    <w:tmpl w:val="140E998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8250DF"/>
    <w:multiLevelType w:val="multilevel"/>
    <w:tmpl w:val="69D0E8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0D6C80"/>
    <w:multiLevelType w:val="multilevel"/>
    <w:tmpl w:val="81484C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F100A2"/>
    <w:multiLevelType w:val="multilevel"/>
    <w:tmpl w:val="F4D672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20"/>
  </w:num>
  <w:num w:numId="4">
    <w:abstractNumId w:val="21"/>
  </w:num>
  <w:num w:numId="5">
    <w:abstractNumId w:val="6"/>
  </w:num>
  <w:num w:numId="6">
    <w:abstractNumId w:val="22"/>
  </w:num>
  <w:num w:numId="7">
    <w:abstractNumId w:val="16"/>
  </w:num>
  <w:num w:numId="8">
    <w:abstractNumId w:val="14"/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  <w:num w:numId="13">
    <w:abstractNumId w:val="13"/>
  </w:num>
  <w:num w:numId="14">
    <w:abstractNumId w:val="7"/>
  </w:num>
  <w:num w:numId="15">
    <w:abstractNumId w:val="10"/>
  </w:num>
  <w:num w:numId="16">
    <w:abstractNumId w:val="9"/>
  </w:num>
  <w:num w:numId="17">
    <w:abstractNumId w:val="4"/>
  </w:num>
  <w:num w:numId="18">
    <w:abstractNumId w:val="18"/>
  </w:num>
  <w:num w:numId="19">
    <w:abstractNumId w:val="15"/>
  </w:num>
  <w:num w:numId="20">
    <w:abstractNumId w:val="19"/>
  </w:num>
  <w:num w:numId="21">
    <w:abstractNumId w:val="17"/>
  </w:num>
  <w:num w:numId="22">
    <w:abstractNumId w:val="11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savePreviewPicture/>
  <w:compat/>
  <w:rsids>
    <w:rsidRoot w:val="006A76D8"/>
    <w:rsid w:val="001D1A41"/>
    <w:rsid w:val="00445408"/>
    <w:rsid w:val="00456B06"/>
    <w:rsid w:val="005F339D"/>
    <w:rsid w:val="00606D34"/>
    <w:rsid w:val="006A76D8"/>
    <w:rsid w:val="00E0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6A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6A7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A7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4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50277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  <w:div w:id="666711406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  <w:div w:id="1317878059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  <w:div w:id="1329289957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  <w:div w:id="848524368">
          <w:blockQuote w:val="1"/>
          <w:marLeft w:val="0"/>
          <w:marRight w:val="0"/>
          <w:marTop w:val="667"/>
          <w:marBottom w:val="667"/>
          <w:divBdr>
            <w:top w:val="dashed" w:sz="4" w:space="5" w:color="CACACA"/>
            <w:left w:val="none" w:sz="0" w:space="0" w:color="auto"/>
            <w:bottom w:val="dashed" w:sz="4" w:space="5" w:color="CACACA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2019-10-25T13:43:00Z</dcterms:created>
  <dcterms:modified xsi:type="dcterms:W3CDTF">2019-10-25T13:43:00Z</dcterms:modified>
</cp:coreProperties>
</file>