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C5" w:rsidRDefault="00717EC5" w:rsidP="00717EC5">
      <w:pPr>
        <w:pStyle w:val="s15"/>
        <w:shd w:val="clear" w:color="auto" w:fill="FFFFFF"/>
        <w:jc w:val="both"/>
        <w:rPr>
          <w:b/>
          <w:bCs/>
          <w:color w:val="22272F"/>
          <w:sz w:val="18"/>
          <w:szCs w:val="18"/>
        </w:rPr>
      </w:pPr>
      <w:r>
        <w:rPr>
          <w:rStyle w:val="s10"/>
          <w:rFonts w:eastAsiaTheme="majorEastAsia"/>
          <w:b/>
          <w:bCs/>
          <w:color w:val="22272F"/>
          <w:sz w:val="18"/>
          <w:szCs w:val="18"/>
        </w:rPr>
        <w:t>Статья 12</w:t>
      </w:r>
      <w:r>
        <w:rPr>
          <w:b/>
          <w:bCs/>
          <w:color w:val="22272F"/>
          <w:sz w:val="18"/>
          <w:szCs w:val="18"/>
        </w:rPr>
        <w:t>. Образовательные программы</w:t>
      </w:r>
    </w:p>
    <w:p w:rsidR="00717EC5" w:rsidRDefault="00717EC5" w:rsidP="00717EC5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>4. К дополнительным образовательным программам относятся:</w:t>
      </w:r>
    </w:p>
    <w:p w:rsidR="00717EC5" w:rsidRDefault="00717EC5" w:rsidP="00717EC5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16"/>
          <w:szCs w:val="16"/>
        </w:rPr>
      </w:pPr>
      <w:r>
        <w:rPr>
          <w:color w:val="464C55"/>
          <w:sz w:val="16"/>
          <w:szCs w:val="16"/>
        </w:rPr>
        <w:t>Пункт 1 изменен с 1 января 2023 г. - </w:t>
      </w:r>
      <w:hyperlink r:id="rId4" w:anchor="/document/400720737/entry/251" w:history="1">
        <w:r>
          <w:rPr>
            <w:rStyle w:val="af4"/>
            <w:rFonts w:eastAsiaTheme="majorEastAsia"/>
            <w:color w:val="3272C0"/>
            <w:sz w:val="16"/>
            <w:szCs w:val="16"/>
          </w:rPr>
          <w:t>Федеральный закон</w:t>
        </w:r>
      </w:hyperlink>
      <w:r>
        <w:rPr>
          <w:color w:val="464C55"/>
          <w:sz w:val="16"/>
          <w:szCs w:val="16"/>
        </w:rPr>
        <w:t> от 30 апреля 2021 г. N 127-ФЗ</w:t>
      </w:r>
    </w:p>
    <w:p w:rsidR="00717EC5" w:rsidRDefault="00717EC5" w:rsidP="00717EC5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16"/>
          <w:szCs w:val="16"/>
        </w:rPr>
      </w:pPr>
      <w:hyperlink r:id="rId5" w:anchor="/document/76817069/entry/108166" w:history="1">
        <w:r>
          <w:rPr>
            <w:rStyle w:val="af4"/>
            <w:rFonts w:eastAsiaTheme="majorEastAsia"/>
            <w:color w:val="3272C0"/>
            <w:sz w:val="16"/>
            <w:szCs w:val="16"/>
          </w:rPr>
          <w:t>См. предыдущую редакцию</w:t>
        </w:r>
      </w:hyperlink>
    </w:p>
    <w:p w:rsidR="00717EC5" w:rsidRDefault="00717EC5" w:rsidP="00717EC5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 xml:space="preserve">1) дополнительные общеобразовательные программы - дополнительные </w:t>
      </w:r>
      <w:proofErr w:type="spellStart"/>
      <w:r>
        <w:rPr>
          <w:color w:val="22272F"/>
          <w:sz w:val="18"/>
          <w:szCs w:val="18"/>
        </w:rPr>
        <w:t>общеразвивающие</w:t>
      </w:r>
      <w:proofErr w:type="spellEnd"/>
      <w:r>
        <w:rPr>
          <w:color w:val="22272F"/>
          <w:sz w:val="18"/>
          <w:szCs w:val="18"/>
        </w:rPr>
        <w:t xml:space="preserve"> программы, дополнительные </w:t>
      </w:r>
      <w:proofErr w:type="spellStart"/>
      <w:r>
        <w:rPr>
          <w:color w:val="22272F"/>
          <w:sz w:val="18"/>
          <w:szCs w:val="18"/>
        </w:rPr>
        <w:t>предпрофессиональные</w:t>
      </w:r>
      <w:proofErr w:type="spellEnd"/>
      <w:r>
        <w:rPr>
          <w:color w:val="22272F"/>
          <w:sz w:val="18"/>
          <w:szCs w:val="18"/>
        </w:rPr>
        <w:t xml:space="preserve"> программы в области искусств, дополнительные образовательные программы спортивной подготовки;</w:t>
      </w:r>
    </w:p>
    <w:p w:rsidR="00717EC5" w:rsidRDefault="00717EC5" w:rsidP="00717EC5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 xml:space="preserve">2) </w:t>
      </w:r>
      <w:proofErr w:type="gramStart"/>
      <w:r>
        <w:rPr>
          <w:color w:val="22272F"/>
          <w:sz w:val="18"/>
          <w:szCs w:val="18"/>
        </w:rPr>
        <w:t>дополнительные профессиональные</w:t>
      </w:r>
      <w:proofErr w:type="gramEnd"/>
      <w:r>
        <w:rPr>
          <w:color w:val="22272F"/>
          <w:sz w:val="18"/>
          <w:szCs w:val="18"/>
        </w:rPr>
        <w:t xml:space="preserve"> программы - программы повышения квалификации, программы профессиональной переподготовки.</w:t>
      </w:r>
    </w:p>
    <w:p w:rsidR="00717EC5" w:rsidRDefault="00717EC5" w:rsidP="00717EC5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>5. Образовательные программы самостоятельно разрабатываются и утверждаются организацией, осуществляющей образовательную деятельность, если настоящим Федеральным законом не установлено иное.</w:t>
      </w:r>
    </w:p>
    <w:p w:rsidR="00717EC5" w:rsidRDefault="00717EC5" w:rsidP="00717EC5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16"/>
          <w:szCs w:val="16"/>
        </w:rPr>
      </w:pPr>
      <w:r>
        <w:rPr>
          <w:color w:val="464C55"/>
          <w:sz w:val="16"/>
          <w:szCs w:val="16"/>
        </w:rPr>
        <w:t>Часть 6 изменена с 24 сентября 2022 г. - </w:t>
      </w:r>
      <w:hyperlink r:id="rId6" w:anchor="/document/405334611/entry/131" w:history="1">
        <w:r>
          <w:rPr>
            <w:rStyle w:val="af4"/>
            <w:rFonts w:eastAsiaTheme="majorEastAsia"/>
            <w:color w:val="3272C0"/>
            <w:sz w:val="16"/>
            <w:szCs w:val="16"/>
          </w:rPr>
          <w:t>Федеральный закон</w:t>
        </w:r>
      </w:hyperlink>
      <w:r>
        <w:rPr>
          <w:color w:val="464C55"/>
          <w:sz w:val="16"/>
          <w:szCs w:val="16"/>
        </w:rPr>
        <w:t> от 24 сентября 2022 г. N 371-ФЗ</w:t>
      </w:r>
    </w:p>
    <w:p w:rsidR="00717EC5" w:rsidRDefault="00717EC5" w:rsidP="00717EC5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16"/>
          <w:szCs w:val="16"/>
        </w:rPr>
      </w:pPr>
      <w:hyperlink r:id="rId7" w:anchor="/document/76807592/entry/108170" w:history="1">
        <w:r>
          <w:rPr>
            <w:rStyle w:val="af4"/>
            <w:rFonts w:eastAsiaTheme="majorEastAsia"/>
            <w:color w:val="3272C0"/>
            <w:sz w:val="16"/>
            <w:szCs w:val="16"/>
          </w:rPr>
          <w:t>См. предыдущую редакцию</w:t>
        </w:r>
      </w:hyperlink>
    </w:p>
    <w:p w:rsidR="00717EC5" w:rsidRDefault="00717EC5" w:rsidP="00717EC5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16"/>
          <w:szCs w:val="16"/>
        </w:rPr>
      </w:pPr>
    </w:p>
    <w:p w:rsidR="00717EC5" w:rsidRDefault="00717EC5" w:rsidP="00717EC5">
      <w:pPr>
        <w:rPr>
          <w:lang w:eastAsia="ru-RU"/>
        </w:rPr>
      </w:pPr>
    </w:p>
    <w:p w:rsidR="00717EC5" w:rsidRDefault="00717EC5" w:rsidP="00717EC5">
      <w:pPr>
        <w:rPr>
          <w:lang w:eastAsia="ru-RU"/>
        </w:rPr>
      </w:pPr>
    </w:p>
    <w:p w:rsidR="00717EC5" w:rsidRDefault="00717EC5" w:rsidP="00717EC5">
      <w:pPr>
        <w:pStyle w:val="s15"/>
        <w:shd w:val="clear" w:color="auto" w:fill="FFFFFF"/>
        <w:jc w:val="both"/>
        <w:rPr>
          <w:b/>
          <w:bCs/>
          <w:color w:val="22272F"/>
          <w:sz w:val="18"/>
          <w:szCs w:val="18"/>
        </w:rPr>
      </w:pPr>
      <w:r>
        <w:rPr>
          <w:rStyle w:val="s10"/>
          <w:rFonts w:eastAsiaTheme="majorEastAsia"/>
          <w:b/>
          <w:bCs/>
          <w:color w:val="22272F"/>
          <w:sz w:val="18"/>
          <w:szCs w:val="18"/>
        </w:rPr>
        <w:t>Статья 28</w:t>
      </w:r>
      <w:r>
        <w:rPr>
          <w:b/>
          <w:bCs/>
          <w:color w:val="22272F"/>
          <w:sz w:val="18"/>
          <w:szCs w:val="18"/>
        </w:rPr>
        <w:t>. Компетенция, права, обязанности и ответственность образовательной организации</w:t>
      </w:r>
    </w:p>
    <w:p w:rsidR="00717EC5" w:rsidRDefault="00717EC5" w:rsidP="00717EC5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1"/>
          <w:szCs w:val="21"/>
        </w:rPr>
      </w:pPr>
      <w:r>
        <w:rPr>
          <w:color w:val="464C55"/>
          <w:sz w:val="21"/>
          <w:szCs w:val="21"/>
        </w:rPr>
        <w:t>См. </w:t>
      </w:r>
      <w:hyperlink r:id="rId8" w:anchor="/multilink/70291362/paragraph/1074188810/number/0" w:history="1">
        <w:r>
          <w:rPr>
            <w:rStyle w:val="af4"/>
            <w:rFonts w:eastAsiaTheme="majorEastAsia"/>
            <w:color w:val="3272C0"/>
            <w:sz w:val="21"/>
            <w:szCs w:val="21"/>
          </w:rPr>
          <w:t>комментарии</w:t>
        </w:r>
      </w:hyperlink>
      <w:r>
        <w:rPr>
          <w:color w:val="464C55"/>
          <w:sz w:val="21"/>
          <w:szCs w:val="21"/>
        </w:rPr>
        <w:t> к статье 28 настоящего Федерального закона</w:t>
      </w:r>
    </w:p>
    <w:p w:rsidR="00717EC5" w:rsidRDefault="00717EC5" w:rsidP="00717EC5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>1.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настоящим Федеральным законом, иными нормативными правовыми актами Российской Федерации и уставом образовательной организации.</w:t>
      </w:r>
    </w:p>
    <w:p w:rsidR="00717EC5" w:rsidRDefault="00717EC5" w:rsidP="00717EC5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16"/>
          <w:szCs w:val="16"/>
        </w:rPr>
      </w:pPr>
      <w:r>
        <w:rPr>
          <w:color w:val="464C55"/>
          <w:sz w:val="16"/>
          <w:szCs w:val="16"/>
        </w:rPr>
        <w:t>Часть 2 изменена с 24 сентября 2022 г. - </w:t>
      </w:r>
      <w:hyperlink r:id="rId9" w:anchor="/document/405334611/entry/18" w:history="1">
        <w:r>
          <w:rPr>
            <w:rStyle w:val="af4"/>
            <w:rFonts w:eastAsiaTheme="majorEastAsia"/>
            <w:color w:val="3272C0"/>
            <w:sz w:val="16"/>
            <w:szCs w:val="16"/>
          </w:rPr>
          <w:t>Федеральный закон</w:t>
        </w:r>
      </w:hyperlink>
      <w:r>
        <w:rPr>
          <w:color w:val="464C55"/>
          <w:sz w:val="16"/>
          <w:szCs w:val="16"/>
        </w:rPr>
        <w:t> от 24 сентября 2022 г. N 371-ФЗ</w:t>
      </w:r>
    </w:p>
    <w:p w:rsidR="00717EC5" w:rsidRDefault="00717EC5" w:rsidP="00717EC5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16"/>
          <w:szCs w:val="16"/>
        </w:rPr>
      </w:pPr>
      <w:hyperlink r:id="rId10" w:anchor="/document/76807592/entry/108306" w:history="1">
        <w:r>
          <w:rPr>
            <w:rStyle w:val="af4"/>
            <w:rFonts w:eastAsiaTheme="majorEastAsia"/>
            <w:color w:val="3272C0"/>
            <w:sz w:val="16"/>
            <w:szCs w:val="16"/>
          </w:rPr>
          <w:t>См. предыдущую редакцию</w:t>
        </w:r>
      </w:hyperlink>
    </w:p>
    <w:p w:rsidR="00717EC5" w:rsidRDefault="00717EC5" w:rsidP="00717EC5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 xml:space="preserve">2. Образовательные организации при реализации образовательных программ свободны в определении содержания образования, выборе образовательных технологий, а также в выборе учебно-методического обеспечения, если иное не установлено настоящим Федеральным </w:t>
      </w:r>
      <w:proofErr w:type="spellStart"/>
      <w:r>
        <w:rPr>
          <w:color w:val="22272F"/>
          <w:sz w:val="18"/>
          <w:szCs w:val="18"/>
        </w:rPr>
        <w:t>зако</w:t>
      </w:r>
      <w:proofErr w:type="spellEnd"/>
    </w:p>
    <w:p w:rsidR="00717EC5" w:rsidRDefault="00717EC5" w:rsidP="00717EC5">
      <w:pPr>
        <w:pStyle w:val="s15"/>
        <w:shd w:val="clear" w:color="auto" w:fill="FFFFFF"/>
        <w:jc w:val="both"/>
        <w:rPr>
          <w:b/>
          <w:bCs/>
          <w:color w:val="22272F"/>
          <w:sz w:val="18"/>
          <w:szCs w:val="18"/>
        </w:rPr>
      </w:pPr>
      <w:r>
        <w:rPr>
          <w:rStyle w:val="s10"/>
          <w:rFonts w:eastAsiaTheme="majorEastAsia"/>
          <w:b/>
          <w:bCs/>
          <w:color w:val="22272F"/>
          <w:sz w:val="18"/>
          <w:szCs w:val="18"/>
        </w:rPr>
        <w:t>Статья 75</w:t>
      </w:r>
      <w:r>
        <w:rPr>
          <w:b/>
          <w:bCs/>
          <w:color w:val="22272F"/>
          <w:sz w:val="18"/>
          <w:szCs w:val="18"/>
        </w:rPr>
        <w:t>. Дополнительное образование </w:t>
      </w:r>
      <w:r>
        <w:rPr>
          <w:rStyle w:val="a9"/>
          <w:rFonts w:eastAsiaTheme="majorEastAsia"/>
          <w:b/>
          <w:bCs/>
          <w:i w:val="0"/>
          <w:iCs w:val="0"/>
          <w:color w:val="22272F"/>
          <w:sz w:val="18"/>
          <w:szCs w:val="18"/>
          <w:shd w:val="clear" w:color="auto" w:fill="FFFABB"/>
        </w:rPr>
        <w:t>детей</w:t>
      </w:r>
      <w:r>
        <w:rPr>
          <w:b/>
          <w:bCs/>
          <w:color w:val="22272F"/>
          <w:sz w:val="18"/>
          <w:szCs w:val="18"/>
        </w:rPr>
        <w:t> и взрослых</w:t>
      </w:r>
    </w:p>
    <w:p w:rsidR="00717EC5" w:rsidRDefault="00717EC5" w:rsidP="00717EC5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1"/>
          <w:szCs w:val="21"/>
        </w:rPr>
      </w:pPr>
      <w:r>
        <w:rPr>
          <w:color w:val="464C55"/>
          <w:sz w:val="21"/>
          <w:szCs w:val="21"/>
        </w:rPr>
        <w:t>См. </w:t>
      </w:r>
      <w:hyperlink r:id="rId11" w:anchor="/multilink/70291362/paragraph/1074188866/number/0" w:history="1">
        <w:r>
          <w:rPr>
            <w:rStyle w:val="af4"/>
            <w:rFonts w:eastAsiaTheme="majorEastAsia"/>
            <w:color w:val="3272C0"/>
            <w:sz w:val="21"/>
            <w:szCs w:val="21"/>
          </w:rPr>
          <w:t>комментарии</w:t>
        </w:r>
      </w:hyperlink>
      <w:r>
        <w:rPr>
          <w:color w:val="464C55"/>
          <w:sz w:val="21"/>
          <w:szCs w:val="21"/>
        </w:rPr>
        <w:t> к статье 75 настоящего Федерального закона</w:t>
      </w:r>
    </w:p>
    <w:p w:rsidR="00717EC5" w:rsidRDefault="00717EC5" w:rsidP="00717EC5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>1. Дополнительное образование </w:t>
      </w:r>
      <w:r>
        <w:rPr>
          <w:rStyle w:val="a9"/>
          <w:rFonts w:eastAsiaTheme="majorEastAsia"/>
          <w:i w:val="0"/>
          <w:iCs w:val="0"/>
          <w:color w:val="22272F"/>
          <w:sz w:val="18"/>
          <w:szCs w:val="18"/>
          <w:shd w:val="clear" w:color="auto" w:fill="FFFABB"/>
        </w:rPr>
        <w:t>детей</w:t>
      </w:r>
      <w:r>
        <w:rPr>
          <w:color w:val="22272F"/>
          <w:sz w:val="18"/>
          <w:szCs w:val="18"/>
        </w:rPr>
        <w:t> и взрослых направлено на формирование и развитие творческих способностей </w:t>
      </w:r>
      <w:r>
        <w:rPr>
          <w:rStyle w:val="a9"/>
          <w:rFonts w:eastAsiaTheme="majorEastAsia"/>
          <w:i w:val="0"/>
          <w:iCs w:val="0"/>
          <w:color w:val="22272F"/>
          <w:sz w:val="18"/>
          <w:szCs w:val="18"/>
          <w:shd w:val="clear" w:color="auto" w:fill="FFFABB"/>
        </w:rPr>
        <w:t>детей</w:t>
      </w:r>
      <w:r>
        <w:rPr>
          <w:color w:val="22272F"/>
          <w:sz w:val="18"/>
          <w:szCs w:val="18"/>
        </w:rPr>
        <w:t> 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 </w:t>
      </w:r>
      <w:r>
        <w:rPr>
          <w:rStyle w:val="a9"/>
          <w:rFonts w:eastAsiaTheme="majorEastAsia"/>
          <w:i w:val="0"/>
          <w:iCs w:val="0"/>
          <w:color w:val="22272F"/>
          <w:sz w:val="18"/>
          <w:szCs w:val="18"/>
          <w:shd w:val="clear" w:color="auto" w:fill="FFFABB"/>
        </w:rPr>
        <w:t>детей</w:t>
      </w:r>
      <w:r>
        <w:rPr>
          <w:color w:val="22272F"/>
          <w:sz w:val="18"/>
          <w:szCs w:val="18"/>
        </w:rPr>
        <w:t> обеспечивает их адаптацию к жизни в обществе, профессиональную ориентацию, а также выявление и поддержку </w:t>
      </w:r>
      <w:r>
        <w:rPr>
          <w:rStyle w:val="a9"/>
          <w:rFonts w:eastAsiaTheme="majorEastAsia"/>
          <w:i w:val="0"/>
          <w:iCs w:val="0"/>
          <w:color w:val="22272F"/>
          <w:sz w:val="18"/>
          <w:szCs w:val="18"/>
          <w:shd w:val="clear" w:color="auto" w:fill="FFFABB"/>
        </w:rPr>
        <w:t>детей</w:t>
      </w:r>
      <w:r>
        <w:rPr>
          <w:color w:val="22272F"/>
          <w:sz w:val="18"/>
          <w:szCs w:val="18"/>
        </w:rPr>
        <w:t>, проявивших выдающиеся способности. Дополнительные общеобразовательные программы для </w:t>
      </w:r>
      <w:r>
        <w:rPr>
          <w:rStyle w:val="a9"/>
          <w:rFonts w:eastAsiaTheme="majorEastAsia"/>
          <w:i w:val="0"/>
          <w:iCs w:val="0"/>
          <w:color w:val="22272F"/>
          <w:sz w:val="18"/>
          <w:szCs w:val="18"/>
          <w:shd w:val="clear" w:color="auto" w:fill="FFFABB"/>
        </w:rPr>
        <w:t>детей</w:t>
      </w:r>
      <w:r>
        <w:rPr>
          <w:color w:val="22272F"/>
          <w:sz w:val="18"/>
          <w:szCs w:val="18"/>
        </w:rPr>
        <w:t> должны учитывать возрастные и индивидуальные особенности </w:t>
      </w:r>
      <w:r>
        <w:rPr>
          <w:rStyle w:val="a9"/>
          <w:rFonts w:eastAsiaTheme="majorEastAsia"/>
          <w:i w:val="0"/>
          <w:iCs w:val="0"/>
          <w:color w:val="22272F"/>
          <w:sz w:val="18"/>
          <w:szCs w:val="18"/>
          <w:shd w:val="clear" w:color="auto" w:fill="FFFABB"/>
        </w:rPr>
        <w:t>детей</w:t>
      </w:r>
      <w:r>
        <w:rPr>
          <w:color w:val="22272F"/>
          <w:sz w:val="18"/>
          <w:szCs w:val="18"/>
        </w:rPr>
        <w:t>.</w:t>
      </w:r>
    </w:p>
    <w:p w:rsidR="00717EC5" w:rsidRDefault="00717EC5" w:rsidP="00717EC5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16"/>
          <w:szCs w:val="16"/>
        </w:rPr>
      </w:pPr>
      <w:r>
        <w:rPr>
          <w:color w:val="464C55"/>
          <w:sz w:val="16"/>
          <w:szCs w:val="16"/>
        </w:rPr>
        <w:t>Часть 2 изменена с 1 января 2023 г. - </w:t>
      </w:r>
      <w:hyperlink r:id="rId12" w:anchor="/document/400720737/entry/2501" w:history="1">
        <w:r>
          <w:rPr>
            <w:rStyle w:val="af4"/>
            <w:rFonts w:eastAsiaTheme="majorEastAsia"/>
            <w:color w:val="3272C0"/>
            <w:sz w:val="16"/>
            <w:szCs w:val="16"/>
          </w:rPr>
          <w:t>Федеральный закон</w:t>
        </w:r>
      </w:hyperlink>
      <w:r>
        <w:rPr>
          <w:color w:val="464C55"/>
          <w:sz w:val="16"/>
          <w:szCs w:val="16"/>
        </w:rPr>
        <w:t> от 30 апреля 2021 г. N 127-ФЗ</w:t>
      </w:r>
    </w:p>
    <w:p w:rsidR="00717EC5" w:rsidRDefault="00717EC5" w:rsidP="00717EC5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16"/>
          <w:szCs w:val="16"/>
        </w:rPr>
      </w:pPr>
      <w:hyperlink r:id="rId13" w:anchor="/document/76817069/entry/108868" w:history="1">
        <w:r>
          <w:rPr>
            <w:rStyle w:val="af4"/>
            <w:rFonts w:eastAsiaTheme="majorEastAsia"/>
            <w:color w:val="3272C0"/>
            <w:sz w:val="16"/>
            <w:szCs w:val="16"/>
          </w:rPr>
          <w:t>См. предыдущую редакцию</w:t>
        </w:r>
      </w:hyperlink>
    </w:p>
    <w:p w:rsidR="00717EC5" w:rsidRDefault="00717EC5" w:rsidP="00717EC5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 xml:space="preserve">2. Дополнительные общеобразовательные программы подразделяются на дополнительные </w:t>
      </w:r>
      <w:proofErr w:type="spellStart"/>
      <w:r>
        <w:rPr>
          <w:color w:val="22272F"/>
          <w:sz w:val="18"/>
          <w:szCs w:val="18"/>
        </w:rPr>
        <w:t>общеразвивающие</w:t>
      </w:r>
      <w:proofErr w:type="spellEnd"/>
      <w:r>
        <w:rPr>
          <w:color w:val="22272F"/>
          <w:sz w:val="18"/>
          <w:szCs w:val="18"/>
        </w:rPr>
        <w:t xml:space="preserve"> программы, дополнительные </w:t>
      </w:r>
      <w:proofErr w:type="spellStart"/>
      <w:r>
        <w:rPr>
          <w:color w:val="22272F"/>
          <w:sz w:val="18"/>
          <w:szCs w:val="18"/>
        </w:rPr>
        <w:t>предпрофессиональные</w:t>
      </w:r>
      <w:proofErr w:type="spellEnd"/>
      <w:r>
        <w:rPr>
          <w:color w:val="22272F"/>
          <w:sz w:val="18"/>
          <w:szCs w:val="18"/>
        </w:rPr>
        <w:t xml:space="preserve"> программы в области искусств и дополнительные образовательные программы спортивной подготовки. Дополнительные </w:t>
      </w:r>
      <w:proofErr w:type="spellStart"/>
      <w:r>
        <w:rPr>
          <w:color w:val="22272F"/>
          <w:sz w:val="18"/>
          <w:szCs w:val="18"/>
        </w:rPr>
        <w:t>общеразвивающие</w:t>
      </w:r>
      <w:proofErr w:type="spellEnd"/>
      <w:r>
        <w:rPr>
          <w:color w:val="22272F"/>
          <w:sz w:val="18"/>
          <w:szCs w:val="18"/>
        </w:rPr>
        <w:t xml:space="preserve"> программы реализуются для </w:t>
      </w:r>
      <w:r>
        <w:rPr>
          <w:rStyle w:val="a9"/>
          <w:rFonts w:eastAsiaTheme="majorEastAsia"/>
          <w:i w:val="0"/>
          <w:iCs w:val="0"/>
          <w:color w:val="22272F"/>
          <w:sz w:val="18"/>
          <w:szCs w:val="18"/>
          <w:shd w:val="clear" w:color="auto" w:fill="FFFABB"/>
        </w:rPr>
        <w:t>детей</w:t>
      </w:r>
      <w:r>
        <w:rPr>
          <w:color w:val="22272F"/>
          <w:sz w:val="18"/>
          <w:szCs w:val="18"/>
        </w:rPr>
        <w:t xml:space="preserve"> и для взрослых. Дополнительные </w:t>
      </w:r>
      <w:proofErr w:type="spellStart"/>
      <w:r>
        <w:rPr>
          <w:color w:val="22272F"/>
          <w:sz w:val="18"/>
          <w:szCs w:val="18"/>
        </w:rPr>
        <w:t>предпрофессиональные</w:t>
      </w:r>
      <w:proofErr w:type="spellEnd"/>
      <w:r>
        <w:rPr>
          <w:color w:val="22272F"/>
          <w:sz w:val="18"/>
          <w:szCs w:val="18"/>
        </w:rPr>
        <w:t xml:space="preserve"> программы в области искусств реализуются для </w:t>
      </w:r>
      <w:r>
        <w:rPr>
          <w:rStyle w:val="a9"/>
          <w:rFonts w:eastAsiaTheme="majorEastAsia"/>
          <w:i w:val="0"/>
          <w:iCs w:val="0"/>
          <w:color w:val="22272F"/>
          <w:sz w:val="18"/>
          <w:szCs w:val="18"/>
          <w:shd w:val="clear" w:color="auto" w:fill="FFFABB"/>
        </w:rPr>
        <w:t>детей</w:t>
      </w:r>
      <w:r>
        <w:rPr>
          <w:color w:val="22272F"/>
          <w:sz w:val="18"/>
          <w:szCs w:val="18"/>
        </w:rPr>
        <w:t>. Дополнительные образовательные программы спортивной подготовки реализуются для </w:t>
      </w:r>
      <w:r>
        <w:rPr>
          <w:rStyle w:val="a9"/>
          <w:rFonts w:eastAsiaTheme="majorEastAsia"/>
          <w:i w:val="0"/>
          <w:iCs w:val="0"/>
          <w:color w:val="22272F"/>
          <w:sz w:val="18"/>
          <w:szCs w:val="18"/>
          <w:shd w:val="clear" w:color="auto" w:fill="FFFABB"/>
        </w:rPr>
        <w:t>детей</w:t>
      </w:r>
      <w:r>
        <w:rPr>
          <w:color w:val="22272F"/>
          <w:sz w:val="18"/>
          <w:szCs w:val="18"/>
        </w:rPr>
        <w:t> и для взрослых.</w:t>
      </w:r>
    </w:p>
    <w:p w:rsidR="00717EC5" w:rsidRDefault="00717EC5" w:rsidP="00717EC5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>3. 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717EC5" w:rsidRDefault="00717EC5" w:rsidP="00717EC5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16"/>
          <w:szCs w:val="16"/>
        </w:rPr>
      </w:pPr>
      <w:r>
        <w:rPr>
          <w:color w:val="464C55"/>
          <w:sz w:val="16"/>
          <w:szCs w:val="16"/>
        </w:rPr>
        <w:lastRenderedPageBreak/>
        <w:t>Часть 4 изменена с 1 января 2023 г. - </w:t>
      </w:r>
      <w:hyperlink r:id="rId14" w:anchor="/document/400720737/entry/2502" w:history="1">
        <w:r>
          <w:rPr>
            <w:rStyle w:val="af4"/>
            <w:rFonts w:eastAsiaTheme="majorEastAsia"/>
            <w:color w:val="3272C0"/>
            <w:sz w:val="16"/>
            <w:szCs w:val="16"/>
          </w:rPr>
          <w:t>Федеральный закон</w:t>
        </w:r>
      </w:hyperlink>
      <w:r>
        <w:rPr>
          <w:color w:val="464C55"/>
          <w:sz w:val="16"/>
          <w:szCs w:val="16"/>
        </w:rPr>
        <w:t> от 30 апреля 2021 г. N 127-ФЗ</w:t>
      </w:r>
    </w:p>
    <w:p w:rsidR="00717EC5" w:rsidRDefault="00717EC5" w:rsidP="00717EC5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16"/>
          <w:szCs w:val="16"/>
        </w:rPr>
      </w:pPr>
      <w:hyperlink r:id="rId15" w:anchor="/document/76817069/entry/108870" w:history="1">
        <w:r>
          <w:rPr>
            <w:rStyle w:val="af4"/>
            <w:rFonts w:eastAsiaTheme="majorEastAsia"/>
            <w:color w:val="3272C0"/>
            <w:sz w:val="16"/>
            <w:szCs w:val="16"/>
          </w:rPr>
          <w:t>См. предыдущую редакцию</w:t>
        </w:r>
      </w:hyperlink>
    </w:p>
    <w:p w:rsidR="00717EC5" w:rsidRDefault="00717EC5" w:rsidP="00717EC5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 xml:space="preserve">4. Содержание дополнительных </w:t>
      </w:r>
      <w:proofErr w:type="spellStart"/>
      <w:r>
        <w:rPr>
          <w:color w:val="22272F"/>
          <w:sz w:val="18"/>
          <w:szCs w:val="18"/>
        </w:rPr>
        <w:t>общеразвивающих</w:t>
      </w:r>
      <w:proofErr w:type="spellEnd"/>
      <w:r>
        <w:rPr>
          <w:color w:val="22272F"/>
          <w:sz w:val="18"/>
          <w:szCs w:val="18"/>
        </w:rPr>
        <w:t xml:space="preserve"> программ и сроки </w:t>
      </w:r>
      <w:proofErr w:type="gramStart"/>
      <w:r>
        <w:rPr>
          <w:color w:val="22272F"/>
          <w:sz w:val="18"/>
          <w:szCs w:val="18"/>
        </w:rPr>
        <w:t>обучения по ним</w:t>
      </w:r>
      <w:proofErr w:type="gramEnd"/>
      <w:r>
        <w:rPr>
          <w:color w:val="22272F"/>
          <w:sz w:val="18"/>
          <w:szCs w:val="18"/>
        </w:rPr>
        <w:t xml:space="preserve">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</w:t>
      </w:r>
      <w:proofErr w:type="spellStart"/>
      <w:r>
        <w:rPr>
          <w:color w:val="22272F"/>
          <w:sz w:val="18"/>
          <w:szCs w:val="18"/>
        </w:rPr>
        <w:t>предпрофессиональных</w:t>
      </w:r>
      <w:proofErr w:type="spellEnd"/>
      <w:r>
        <w:rPr>
          <w:color w:val="22272F"/>
          <w:sz w:val="18"/>
          <w:szCs w:val="18"/>
        </w:rPr>
        <w:t xml:space="preserve"> программ в области искусств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 </w:t>
      </w:r>
      <w:proofErr w:type="gramStart"/>
      <w:r>
        <w:rPr>
          <w:color w:val="22272F"/>
          <w:sz w:val="18"/>
          <w:szCs w:val="18"/>
        </w:rPr>
        <w:t>Содержание дополнительных образовательных программ спортивной подготовки определяется соответствующей образовательной программой, разработанной и утвержденной организацией, реализующей дополнительные образовательные программы спортивной подготовки, с учетом примерных дополнительных образовательных программ спортивной подготовки.</w:t>
      </w:r>
      <w:proofErr w:type="gramEnd"/>
    </w:p>
    <w:p w:rsidR="00717EC5" w:rsidRDefault="00717EC5" w:rsidP="00717EC5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16"/>
          <w:szCs w:val="16"/>
        </w:rPr>
      </w:pPr>
      <w:r>
        <w:rPr>
          <w:color w:val="464C55"/>
          <w:sz w:val="16"/>
          <w:szCs w:val="16"/>
        </w:rPr>
        <w:t>Часть 5 изменена с 1 января 2023 г. - </w:t>
      </w:r>
      <w:hyperlink r:id="rId16" w:anchor="/document/400720737/entry/129" w:history="1">
        <w:r>
          <w:rPr>
            <w:rStyle w:val="a9"/>
            <w:rFonts w:eastAsiaTheme="majorEastAsia"/>
            <w:i w:val="0"/>
            <w:iCs w:val="0"/>
            <w:color w:val="3272C0"/>
            <w:sz w:val="16"/>
            <w:szCs w:val="16"/>
            <w:shd w:val="clear" w:color="auto" w:fill="FFFABB"/>
          </w:rPr>
          <w:t>Федеральный</w:t>
        </w:r>
        <w:r>
          <w:rPr>
            <w:rStyle w:val="af4"/>
            <w:rFonts w:eastAsiaTheme="majorEastAsia"/>
            <w:color w:val="3272C0"/>
            <w:sz w:val="16"/>
            <w:szCs w:val="16"/>
          </w:rPr>
          <w:t> </w:t>
        </w:r>
        <w:r>
          <w:rPr>
            <w:rStyle w:val="a9"/>
            <w:rFonts w:eastAsiaTheme="majorEastAsia"/>
            <w:i w:val="0"/>
            <w:iCs w:val="0"/>
            <w:color w:val="3272C0"/>
            <w:sz w:val="16"/>
            <w:szCs w:val="16"/>
            <w:shd w:val="clear" w:color="auto" w:fill="FFFABB"/>
          </w:rPr>
          <w:t>закон</w:t>
        </w:r>
      </w:hyperlink>
      <w:r>
        <w:rPr>
          <w:color w:val="464C55"/>
          <w:sz w:val="16"/>
          <w:szCs w:val="16"/>
        </w:rPr>
        <w:t> от 30 апреля 2021 г. N 127-</w:t>
      </w:r>
      <w:r>
        <w:rPr>
          <w:rStyle w:val="a9"/>
          <w:rFonts w:eastAsiaTheme="majorEastAsia"/>
          <w:i w:val="0"/>
          <w:iCs w:val="0"/>
          <w:color w:val="464C55"/>
          <w:sz w:val="16"/>
          <w:szCs w:val="16"/>
          <w:shd w:val="clear" w:color="auto" w:fill="FFFABB"/>
        </w:rPr>
        <w:t>ФЗ</w:t>
      </w:r>
    </w:p>
    <w:p w:rsidR="00717EC5" w:rsidRDefault="00717EC5" w:rsidP="00717EC5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16"/>
          <w:szCs w:val="16"/>
        </w:rPr>
      </w:pPr>
      <w:hyperlink r:id="rId17" w:anchor="/document/76817069/entry/108871" w:history="1">
        <w:r>
          <w:rPr>
            <w:rStyle w:val="af4"/>
            <w:rFonts w:eastAsiaTheme="majorEastAsia"/>
            <w:color w:val="3272C0"/>
            <w:sz w:val="16"/>
            <w:szCs w:val="16"/>
          </w:rPr>
          <w:t>См. предыдущую редакцию</w:t>
        </w:r>
      </w:hyperlink>
    </w:p>
    <w:p w:rsidR="00717EC5" w:rsidRDefault="00717EC5" w:rsidP="00717EC5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>5. Особенности реализации </w:t>
      </w:r>
      <w:r>
        <w:rPr>
          <w:rStyle w:val="a9"/>
          <w:rFonts w:eastAsiaTheme="majorEastAsia"/>
          <w:i w:val="0"/>
          <w:iCs w:val="0"/>
          <w:color w:val="22272F"/>
          <w:sz w:val="18"/>
          <w:szCs w:val="18"/>
          <w:shd w:val="clear" w:color="auto" w:fill="FFFABB"/>
        </w:rPr>
        <w:t>дополнительных</w:t>
      </w:r>
      <w:r>
        <w:rPr>
          <w:color w:val="22272F"/>
          <w:sz w:val="18"/>
          <w:szCs w:val="18"/>
        </w:rPr>
        <w:t> </w:t>
      </w:r>
      <w:proofErr w:type="spellStart"/>
      <w:r>
        <w:rPr>
          <w:color w:val="22272F"/>
          <w:sz w:val="18"/>
          <w:szCs w:val="18"/>
        </w:rPr>
        <w:t>предпрофессиональных</w:t>
      </w:r>
      <w:proofErr w:type="spellEnd"/>
      <w:r>
        <w:rPr>
          <w:color w:val="22272F"/>
          <w:sz w:val="18"/>
          <w:szCs w:val="18"/>
        </w:rPr>
        <w:t xml:space="preserve"> программ в области искусств определяются в соответствии с </w:t>
      </w:r>
      <w:hyperlink r:id="rId18" w:anchor="/document/70291362/entry/108968" w:history="1">
        <w:r>
          <w:rPr>
            <w:rStyle w:val="af4"/>
            <w:rFonts w:eastAsiaTheme="majorEastAsia"/>
            <w:color w:val="3272C0"/>
            <w:sz w:val="18"/>
            <w:szCs w:val="18"/>
          </w:rPr>
          <w:t>частями 3 - 7 статьи 83</w:t>
        </w:r>
      </w:hyperlink>
      <w:r>
        <w:rPr>
          <w:color w:val="22272F"/>
          <w:sz w:val="18"/>
          <w:szCs w:val="18"/>
        </w:rPr>
        <w:t> настоящего </w:t>
      </w:r>
      <w:r>
        <w:rPr>
          <w:rStyle w:val="a9"/>
          <w:rFonts w:eastAsiaTheme="majorEastAsia"/>
          <w:i w:val="0"/>
          <w:iCs w:val="0"/>
          <w:color w:val="22272F"/>
          <w:sz w:val="18"/>
          <w:szCs w:val="18"/>
          <w:shd w:val="clear" w:color="auto" w:fill="FFFABB"/>
        </w:rPr>
        <w:t>Федерального</w:t>
      </w:r>
      <w:r>
        <w:rPr>
          <w:color w:val="22272F"/>
          <w:sz w:val="18"/>
          <w:szCs w:val="18"/>
        </w:rPr>
        <w:t> </w:t>
      </w:r>
      <w:r>
        <w:rPr>
          <w:rStyle w:val="a9"/>
          <w:rFonts w:eastAsiaTheme="majorEastAsia"/>
          <w:i w:val="0"/>
          <w:iCs w:val="0"/>
          <w:color w:val="22272F"/>
          <w:sz w:val="18"/>
          <w:szCs w:val="18"/>
          <w:shd w:val="clear" w:color="auto" w:fill="FFFABB"/>
        </w:rPr>
        <w:t>закона</w:t>
      </w:r>
      <w:r>
        <w:rPr>
          <w:color w:val="22272F"/>
          <w:sz w:val="18"/>
          <w:szCs w:val="18"/>
        </w:rPr>
        <w:t>.</w:t>
      </w:r>
    </w:p>
    <w:p w:rsidR="00717EC5" w:rsidRDefault="00717EC5" w:rsidP="00717EC5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16"/>
          <w:szCs w:val="16"/>
        </w:rPr>
      </w:pPr>
      <w:r>
        <w:rPr>
          <w:color w:val="464C55"/>
          <w:sz w:val="16"/>
          <w:szCs w:val="16"/>
        </w:rPr>
        <w:t>См. </w:t>
      </w:r>
      <w:hyperlink r:id="rId19" w:anchor="/document/403290423/entry/1000" w:history="1">
        <w:r>
          <w:rPr>
            <w:rStyle w:val="af4"/>
            <w:rFonts w:eastAsiaTheme="majorEastAsia"/>
            <w:color w:val="3272C0"/>
            <w:sz w:val="16"/>
            <w:szCs w:val="16"/>
          </w:rPr>
          <w:t>методические рекомендации</w:t>
        </w:r>
      </w:hyperlink>
      <w:r>
        <w:rPr>
          <w:color w:val="464C55"/>
          <w:sz w:val="16"/>
          <w:szCs w:val="16"/>
        </w:rPr>
        <w:t> по созданию и функционированию центров цифрового </w:t>
      </w:r>
      <w:r>
        <w:rPr>
          <w:rStyle w:val="a9"/>
          <w:rFonts w:eastAsiaTheme="majorEastAsia"/>
          <w:i w:val="0"/>
          <w:iCs w:val="0"/>
          <w:color w:val="464C55"/>
          <w:sz w:val="16"/>
          <w:szCs w:val="16"/>
          <w:shd w:val="clear" w:color="auto" w:fill="FFFABB"/>
        </w:rPr>
        <w:t>образования</w:t>
      </w:r>
      <w:r>
        <w:rPr>
          <w:color w:val="464C55"/>
          <w:sz w:val="16"/>
          <w:szCs w:val="16"/>
        </w:rPr>
        <w:t> "IT-куб", направленные </w:t>
      </w:r>
      <w:hyperlink r:id="rId20" w:anchor="/document/403290423/entry/0" w:history="1">
        <w:r>
          <w:rPr>
            <w:rStyle w:val="af4"/>
            <w:rFonts w:eastAsiaTheme="majorEastAsia"/>
            <w:color w:val="3272C0"/>
            <w:sz w:val="16"/>
            <w:szCs w:val="16"/>
          </w:rPr>
          <w:t>письмом</w:t>
        </w:r>
      </w:hyperlink>
      <w:r>
        <w:rPr>
          <w:color w:val="464C55"/>
          <w:sz w:val="16"/>
          <w:szCs w:val="16"/>
        </w:rPr>
        <w:t> </w:t>
      </w:r>
      <w:proofErr w:type="spellStart"/>
      <w:r>
        <w:rPr>
          <w:color w:val="464C55"/>
          <w:sz w:val="16"/>
          <w:szCs w:val="16"/>
        </w:rPr>
        <w:t>Минпросвещения</w:t>
      </w:r>
      <w:proofErr w:type="spellEnd"/>
      <w:r>
        <w:rPr>
          <w:color w:val="464C55"/>
          <w:sz w:val="16"/>
          <w:szCs w:val="16"/>
        </w:rPr>
        <w:t xml:space="preserve"> России от 10 ноября 2021 г. N ТВ-1984/04</w:t>
      </w:r>
    </w:p>
    <w:p w:rsidR="00717EC5" w:rsidRDefault="00717EC5" w:rsidP="00717EC5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16"/>
          <w:szCs w:val="16"/>
        </w:rPr>
      </w:pPr>
      <w:r>
        <w:rPr>
          <w:color w:val="464C55"/>
          <w:sz w:val="16"/>
          <w:szCs w:val="16"/>
        </w:rPr>
        <w:t>См. </w:t>
      </w:r>
      <w:hyperlink r:id="rId21" w:anchor="/document/71693988/entry/0" w:history="1">
        <w:r>
          <w:rPr>
            <w:rStyle w:val="af4"/>
            <w:rFonts w:eastAsiaTheme="majorEastAsia"/>
            <w:color w:val="3272C0"/>
            <w:sz w:val="16"/>
            <w:szCs w:val="16"/>
          </w:rPr>
          <w:t>методические рекомендации</w:t>
        </w:r>
      </w:hyperlink>
      <w:r>
        <w:rPr>
          <w:color w:val="464C55"/>
          <w:sz w:val="16"/>
          <w:szCs w:val="16"/>
        </w:rPr>
        <w:t> </w:t>
      </w:r>
      <w:r>
        <w:rPr>
          <w:rStyle w:val="a9"/>
          <w:rFonts w:eastAsiaTheme="majorEastAsia"/>
          <w:i w:val="0"/>
          <w:iCs w:val="0"/>
          <w:color w:val="464C55"/>
          <w:sz w:val="16"/>
          <w:szCs w:val="16"/>
          <w:shd w:val="clear" w:color="auto" w:fill="FFFABB"/>
        </w:rPr>
        <w:t>о</w:t>
      </w:r>
      <w:r>
        <w:rPr>
          <w:color w:val="464C55"/>
          <w:sz w:val="16"/>
          <w:szCs w:val="16"/>
        </w:rPr>
        <w:t> создании и функционировании регионального модельного центра </w:t>
      </w:r>
      <w:r>
        <w:rPr>
          <w:rStyle w:val="a9"/>
          <w:rFonts w:eastAsiaTheme="majorEastAsia"/>
          <w:i w:val="0"/>
          <w:iCs w:val="0"/>
          <w:color w:val="464C55"/>
          <w:sz w:val="16"/>
          <w:szCs w:val="16"/>
          <w:shd w:val="clear" w:color="auto" w:fill="FFFABB"/>
        </w:rPr>
        <w:t>дополнительного</w:t>
      </w:r>
      <w:r>
        <w:rPr>
          <w:color w:val="464C55"/>
          <w:sz w:val="16"/>
          <w:szCs w:val="16"/>
        </w:rPr>
        <w:t> </w:t>
      </w:r>
      <w:r>
        <w:rPr>
          <w:rStyle w:val="a9"/>
          <w:rFonts w:eastAsiaTheme="majorEastAsia"/>
          <w:i w:val="0"/>
          <w:iCs w:val="0"/>
          <w:color w:val="464C55"/>
          <w:sz w:val="16"/>
          <w:szCs w:val="16"/>
          <w:shd w:val="clear" w:color="auto" w:fill="FFFABB"/>
        </w:rPr>
        <w:t>образования</w:t>
      </w:r>
      <w:r>
        <w:rPr>
          <w:color w:val="464C55"/>
          <w:sz w:val="16"/>
          <w:szCs w:val="16"/>
        </w:rPr>
        <w:t> </w:t>
      </w:r>
      <w:r>
        <w:rPr>
          <w:rStyle w:val="a9"/>
          <w:rFonts w:eastAsiaTheme="majorEastAsia"/>
          <w:i w:val="0"/>
          <w:iCs w:val="0"/>
          <w:color w:val="464C55"/>
          <w:sz w:val="16"/>
          <w:szCs w:val="16"/>
          <w:shd w:val="clear" w:color="auto" w:fill="FFFABB"/>
        </w:rPr>
        <w:t>детей</w:t>
      </w:r>
      <w:r>
        <w:rPr>
          <w:color w:val="464C55"/>
          <w:sz w:val="16"/>
          <w:szCs w:val="16"/>
        </w:rPr>
        <w:t xml:space="preserve">, утвержденные </w:t>
      </w:r>
      <w:proofErr w:type="spellStart"/>
      <w:r>
        <w:rPr>
          <w:color w:val="464C55"/>
          <w:sz w:val="16"/>
          <w:szCs w:val="16"/>
        </w:rPr>
        <w:t>Минобрнауки</w:t>
      </w:r>
      <w:proofErr w:type="spellEnd"/>
      <w:r>
        <w:rPr>
          <w:color w:val="464C55"/>
          <w:sz w:val="16"/>
          <w:szCs w:val="16"/>
        </w:rPr>
        <w:t xml:space="preserve"> России 31 марта 2017 г. N ВК-61/09</w:t>
      </w:r>
    </w:p>
    <w:p w:rsidR="00717EC5" w:rsidRDefault="00717EC5" w:rsidP="00717EC5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16"/>
          <w:szCs w:val="16"/>
        </w:rPr>
      </w:pPr>
      <w:r>
        <w:rPr>
          <w:color w:val="464C55"/>
          <w:sz w:val="16"/>
          <w:szCs w:val="16"/>
        </w:rPr>
        <w:t>Статья 75 </w:t>
      </w:r>
      <w:r>
        <w:rPr>
          <w:rStyle w:val="a9"/>
          <w:rFonts w:eastAsiaTheme="majorEastAsia"/>
          <w:i w:val="0"/>
          <w:iCs w:val="0"/>
          <w:color w:val="464C55"/>
          <w:sz w:val="16"/>
          <w:szCs w:val="16"/>
          <w:shd w:val="clear" w:color="auto" w:fill="FFFABB"/>
        </w:rPr>
        <w:t>дополнена</w:t>
      </w:r>
      <w:r>
        <w:rPr>
          <w:color w:val="464C55"/>
          <w:sz w:val="16"/>
          <w:szCs w:val="16"/>
        </w:rPr>
        <w:t> частью 6 с 1 января 2023 г. - </w:t>
      </w:r>
      <w:hyperlink r:id="rId22" w:anchor="/document/400720737/entry/130" w:history="1">
        <w:r>
          <w:rPr>
            <w:rStyle w:val="a9"/>
            <w:rFonts w:eastAsiaTheme="majorEastAsia"/>
            <w:i w:val="0"/>
            <w:iCs w:val="0"/>
            <w:color w:val="3272C0"/>
            <w:sz w:val="16"/>
            <w:szCs w:val="16"/>
            <w:shd w:val="clear" w:color="auto" w:fill="FFFABB"/>
          </w:rPr>
          <w:t>Федеральный</w:t>
        </w:r>
        <w:r>
          <w:rPr>
            <w:rStyle w:val="af4"/>
            <w:rFonts w:eastAsiaTheme="majorEastAsia"/>
            <w:color w:val="3272C0"/>
            <w:sz w:val="16"/>
            <w:szCs w:val="16"/>
          </w:rPr>
          <w:t> </w:t>
        </w:r>
        <w:r>
          <w:rPr>
            <w:rStyle w:val="a9"/>
            <w:rFonts w:eastAsiaTheme="majorEastAsia"/>
            <w:i w:val="0"/>
            <w:iCs w:val="0"/>
            <w:color w:val="3272C0"/>
            <w:sz w:val="16"/>
            <w:szCs w:val="16"/>
            <w:shd w:val="clear" w:color="auto" w:fill="FFFABB"/>
          </w:rPr>
          <w:t>закон</w:t>
        </w:r>
      </w:hyperlink>
      <w:r>
        <w:rPr>
          <w:color w:val="464C55"/>
          <w:sz w:val="16"/>
          <w:szCs w:val="16"/>
        </w:rPr>
        <w:t> от 30 апреля 2021 г. N 127-</w:t>
      </w:r>
      <w:r>
        <w:rPr>
          <w:rStyle w:val="a9"/>
          <w:rFonts w:eastAsiaTheme="majorEastAsia"/>
          <w:i w:val="0"/>
          <w:iCs w:val="0"/>
          <w:color w:val="464C55"/>
          <w:sz w:val="16"/>
          <w:szCs w:val="16"/>
          <w:shd w:val="clear" w:color="auto" w:fill="FFFABB"/>
        </w:rPr>
        <w:t>ФЗ</w:t>
      </w:r>
    </w:p>
    <w:p w:rsidR="00717EC5" w:rsidRDefault="00717EC5" w:rsidP="00717EC5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>6. Особенности реализации </w:t>
      </w:r>
      <w:r>
        <w:rPr>
          <w:rStyle w:val="a9"/>
          <w:rFonts w:eastAsiaTheme="majorEastAsia"/>
          <w:i w:val="0"/>
          <w:iCs w:val="0"/>
          <w:color w:val="22272F"/>
          <w:sz w:val="18"/>
          <w:szCs w:val="18"/>
          <w:shd w:val="clear" w:color="auto" w:fill="FFFABB"/>
        </w:rPr>
        <w:t>дополнительных</w:t>
      </w:r>
      <w:r>
        <w:rPr>
          <w:color w:val="22272F"/>
          <w:sz w:val="18"/>
          <w:szCs w:val="18"/>
        </w:rPr>
        <w:t> общеобразовательных программ в области физической культуры и спорта определяются </w:t>
      </w:r>
      <w:hyperlink r:id="rId23" w:anchor="/document/70291362/entry/84" w:history="1">
        <w:r>
          <w:rPr>
            <w:rStyle w:val="af4"/>
            <w:rFonts w:eastAsiaTheme="majorEastAsia"/>
            <w:color w:val="3272C0"/>
            <w:sz w:val="18"/>
            <w:szCs w:val="18"/>
          </w:rPr>
          <w:t>статьей 84</w:t>
        </w:r>
      </w:hyperlink>
      <w:r>
        <w:rPr>
          <w:color w:val="22272F"/>
          <w:sz w:val="18"/>
          <w:szCs w:val="18"/>
        </w:rPr>
        <w:t> настоящего </w:t>
      </w:r>
      <w:r>
        <w:rPr>
          <w:rStyle w:val="a9"/>
          <w:rFonts w:eastAsiaTheme="majorEastAsia"/>
          <w:i w:val="0"/>
          <w:iCs w:val="0"/>
          <w:color w:val="22272F"/>
          <w:sz w:val="18"/>
          <w:szCs w:val="18"/>
          <w:shd w:val="clear" w:color="auto" w:fill="FFFABB"/>
        </w:rPr>
        <w:t>Федерального</w:t>
      </w:r>
      <w:r>
        <w:rPr>
          <w:color w:val="22272F"/>
          <w:sz w:val="18"/>
          <w:szCs w:val="18"/>
        </w:rPr>
        <w:t> </w:t>
      </w:r>
      <w:r>
        <w:rPr>
          <w:rStyle w:val="a9"/>
          <w:rFonts w:eastAsiaTheme="majorEastAsia"/>
          <w:i w:val="0"/>
          <w:iCs w:val="0"/>
          <w:color w:val="22272F"/>
          <w:sz w:val="18"/>
          <w:szCs w:val="18"/>
          <w:shd w:val="clear" w:color="auto" w:fill="FFFABB"/>
        </w:rPr>
        <w:t>закона</w:t>
      </w:r>
      <w:r>
        <w:rPr>
          <w:color w:val="22272F"/>
          <w:sz w:val="18"/>
          <w:szCs w:val="18"/>
        </w:rPr>
        <w:t>.</w:t>
      </w:r>
    </w:p>
    <w:p w:rsidR="00717EC5" w:rsidRPr="00717EC5" w:rsidRDefault="00717EC5" w:rsidP="00717EC5">
      <w:pPr>
        <w:rPr>
          <w:lang w:eastAsia="ru-RU"/>
        </w:rPr>
      </w:pPr>
    </w:p>
    <w:sectPr w:rsidR="00717EC5" w:rsidRPr="00717EC5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EC5"/>
    <w:rsid w:val="001D1A41"/>
    <w:rsid w:val="003A2B83"/>
    <w:rsid w:val="00456B06"/>
    <w:rsid w:val="00606D34"/>
    <w:rsid w:val="006B3663"/>
    <w:rsid w:val="00717EC5"/>
    <w:rsid w:val="00E0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customStyle="1" w:styleId="s15">
    <w:name w:val="s_15"/>
    <w:basedOn w:val="a"/>
    <w:rsid w:val="0071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17EC5"/>
  </w:style>
  <w:style w:type="paragraph" w:customStyle="1" w:styleId="s9">
    <w:name w:val="s_9"/>
    <w:basedOn w:val="a"/>
    <w:rsid w:val="0071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717EC5"/>
    <w:rPr>
      <w:color w:val="0000FF"/>
      <w:u w:val="single"/>
    </w:rPr>
  </w:style>
  <w:style w:type="paragraph" w:customStyle="1" w:styleId="s1">
    <w:name w:val="s_1"/>
    <w:basedOn w:val="a"/>
    <w:rsid w:val="0071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71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2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7053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088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7387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088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530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270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560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447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7937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11587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20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0583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4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481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428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442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4322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5538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8656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07506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136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6952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53573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844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49347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6727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62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1208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7078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6576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040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03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7706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1017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2023-04-21T10:05:00Z</dcterms:created>
  <dcterms:modified xsi:type="dcterms:W3CDTF">2023-04-21T10:09:00Z</dcterms:modified>
</cp:coreProperties>
</file>