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AD3FB5">
        <w:rPr>
          <w:rFonts w:eastAsia="Verdana"/>
          <w:b/>
          <w:bCs/>
        </w:rPr>
        <w:t>Детская</w:t>
      </w:r>
      <w:r w:rsidR="006C6937">
        <w:rPr>
          <w:rFonts w:eastAsia="Verdana"/>
          <w:b/>
          <w:bCs/>
        </w:rPr>
        <w:t xml:space="preserve"> 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692B58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="00692B58" w:rsidRPr="00041F03">
        <w:rPr>
          <w:rFonts w:eastAsia="Verdana"/>
          <w:bCs/>
        </w:rPr>
        <w:t xml:space="preserve">ИЗУЧИТЬ </w:t>
      </w:r>
      <w:r w:rsidRPr="00041F03">
        <w:rPr>
          <w:rFonts w:eastAsia="Verdana"/>
          <w:bCs/>
        </w:rPr>
        <w:t xml:space="preserve">предложенные в лекциях темы. </w:t>
      </w:r>
    </w:p>
    <w:p w:rsidR="00412C0C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</w:t>
      </w:r>
      <w:r w:rsidR="00692B58">
        <w:rPr>
          <w:rFonts w:eastAsia="Verdana"/>
          <w:bCs/>
        </w:rPr>
        <w:t>В</w:t>
      </w:r>
      <w:r w:rsidR="00692B58" w:rsidRPr="00041F03">
        <w:rPr>
          <w:rFonts w:eastAsia="Verdana"/>
          <w:bCs/>
        </w:rPr>
        <w:t xml:space="preserve">ЫПОЛНИТЬ </w:t>
      </w:r>
      <w:r w:rsidR="00692B58">
        <w:rPr>
          <w:rFonts w:eastAsia="Verdana"/>
          <w:bCs/>
        </w:rPr>
        <w:t xml:space="preserve">ЗАДАНИЯ </w:t>
      </w:r>
      <w:r w:rsidR="00692B58" w:rsidRPr="00041F03">
        <w:rPr>
          <w:rFonts w:eastAsia="Verdana"/>
          <w:bCs/>
        </w:rPr>
        <w:t>ПРАКТИЧЕСКИ</w:t>
      </w:r>
      <w:r w:rsidR="00692B58">
        <w:rPr>
          <w:rFonts w:eastAsia="Verdana"/>
          <w:bCs/>
        </w:rPr>
        <w:t>Х</w:t>
      </w:r>
      <w:r w:rsidR="00692B58" w:rsidRPr="00041F03">
        <w:rPr>
          <w:rFonts w:eastAsia="Verdana"/>
          <w:bCs/>
        </w:rPr>
        <w:t xml:space="preserve"> ЗАНЯТИ</w:t>
      </w:r>
      <w:r w:rsidR="00692B58">
        <w:rPr>
          <w:rFonts w:eastAsia="Verdana"/>
          <w:bCs/>
        </w:rPr>
        <w:t>Й</w:t>
      </w:r>
      <w:r w:rsidR="0008283F">
        <w:rPr>
          <w:rFonts w:eastAsia="Verdana"/>
          <w:bCs/>
        </w:rPr>
        <w:t>.</w:t>
      </w:r>
    </w:p>
    <w:p w:rsidR="007C1511" w:rsidRDefault="007C1511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 xml:space="preserve">3. Выполнить </w:t>
      </w:r>
      <w:r w:rsidR="00692B58">
        <w:rPr>
          <w:rFonts w:eastAsia="Verdana"/>
          <w:bCs/>
        </w:rPr>
        <w:t xml:space="preserve">РЕФЕРАТ </w:t>
      </w:r>
      <w:r>
        <w:rPr>
          <w:rFonts w:eastAsia="Verdana"/>
          <w:bCs/>
        </w:rPr>
        <w:t>по выбранной теме: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1. Значение игры для психического развития ребенка.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2. Значение игр для преодоления эмоциональных трудностей дошкольников.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3. Психологический анализ коллективных форм трудовой деятельности дошкольников.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4. Формирование социально–психологической готовности к труду у дошкольников.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5. Формирование у дошкольников мотивов трудовой деятельности.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6. Формирование познавательных интересов дошкольников.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7. Моделирование в учебной деятельности дошкольника.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8. Сенсорное развитие детей дошкольного возраста.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9. Приемы и способы управления вниманием детей раннего и дошкольного возраста.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10. Зависимость запоминания от характера деятельности дошкольника.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11. Роль образной основы в развитии мышления у дошкольников.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 xml:space="preserve">12. Значение общения </w:t>
      </w:r>
      <w:proofErr w:type="gramStart"/>
      <w:r w:rsidRPr="007C1511">
        <w:t>со</w:t>
      </w:r>
      <w:proofErr w:type="gramEnd"/>
      <w:r w:rsidRPr="007C1511">
        <w:t xml:space="preserve"> взрослыми и сверстниками для развития активной речи детей дошкольного возраста.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13. Влияние деятельности на развитие личности дошкольника.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14. Самосознание и самооценка в дошкольном возрасте.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15. Эмоционально–волевые особенности дошкольника.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16. Индивидуальный подход к детям в процессе формирования их личности.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17. Проблема кризиса детей седьмого года жизни в работах отечественных психологов.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18. Пути формирования творческих путей дошкольника в процессе конструктивной деятельности.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19. Почему дети лгут?</w:t>
      </w:r>
    </w:p>
    <w:p w:rsidR="007C1511" w:rsidRPr="007C1511" w:rsidRDefault="007C1511" w:rsidP="007C1511">
      <w:pPr>
        <w:pStyle w:val="p1"/>
        <w:spacing w:before="0" w:beforeAutospacing="0" w:after="0" w:afterAutospacing="0" w:line="276" w:lineRule="auto"/>
        <w:ind w:left="708"/>
      </w:pPr>
      <w:r w:rsidRPr="007C1511">
        <w:t>20. Учет индивидуальных особенностей детей в работе воспитателя.</w:t>
      </w:r>
    </w:p>
    <w:p w:rsidR="007C1511" w:rsidRPr="00041F03" w:rsidRDefault="007C1511" w:rsidP="00922826">
      <w:pPr>
        <w:spacing w:line="276" w:lineRule="auto"/>
        <w:outlineLvl w:val="0"/>
        <w:rPr>
          <w:rFonts w:eastAsia="Verdana"/>
          <w:bCs/>
        </w:rPr>
      </w:pP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</w:t>
      </w:r>
      <w:r w:rsidR="007C1511">
        <w:rPr>
          <w:b/>
        </w:rPr>
        <w:t xml:space="preserve">и реферат </w:t>
      </w:r>
      <w:r w:rsidR="00A91DD7" w:rsidRPr="00297B2F">
        <w:rPr>
          <w:b/>
        </w:rPr>
        <w:t xml:space="preserve">принести </w:t>
      </w:r>
      <w:r w:rsidR="007C1511">
        <w:rPr>
          <w:b/>
        </w:rPr>
        <w:t xml:space="preserve">на проверку </w:t>
      </w:r>
      <w:r w:rsidR="00692B58">
        <w:rPr>
          <w:b/>
        </w:rPr>
        <w:t>ДО ДАТЫ ПРОВЕДЕНИЯ ЗАЧЕТА ПО ДИСЦИПЛИНЕ.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AD3FB5" w:rsidRDefault="009E515B" w:rsidP="00AD3FB5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6C6937" w:rsidRPr="00AD3FB5" w:rsidRDefault="006C6937" w:rsidP="00AD3FB5">
      <w:pPr>
        <w:spacing w:line="276" w:lineRule="auto"/>
        <w:outlineLvl w:val="0"/>
        <w:rPr>
          <w:rFonts w:eastAsia="Verdana"/>
          <w:b/>
          <w:bCs/>
        </w:rPr>
      </w:pPr>
      <w:r w:rsidRPr="006C6937">
        <w:t xml:space="preserve">Волков Б.С. Детская психология. - М.: </w:t>
      </w:r>
      <w:proofErr w:type="spellStart"/>
      <w:r w:rsidRPr="006C6937">
        <w:t>Владос</w:t>
      </w:r>
      <w:proofErr w:type="spellEnd"/>
      <w:r w:rsidRPr="006C6937">
        <w:t>, 2002.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proofErr w:type="spellStart"/>
      <w:r w:rsidRPr="006C6937">
        <w:t>Выготский</w:t>
      </w:r>
      <w:proofErr w:type="spellEnd"/>
      <w:r w:rsidRPr="006C6937">
        <w:t xml:space="preserve"> Л.С. Собр. соч.: В 6 т. - М., 1981 - 1984.</w:t>
      </w:r>
    </w:p>
    <w:p w:rsidR="00AE4621" w:rsidRPr="006C6937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6C693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236341"/>
    <w:rsid w:val="00292CCD"/>
    <w:rsid w:val="00297B2F"/>
    <w:rsid w:val="00337303"/>
    <w:rsid w:val="003762A7"/>
    <w:rsid w:val="00385210"/>
    <w:rsid w:val="0038799A"/>
    <w:rsid w:val="003E1608"/>
    <w:rsid w:val="00412C0C"/>
    <w:rsid w:val="004954A9"/>
    <w:rsid w:val="00553893"/>
    <w:rsid w:val="00564D04"/>
    <w:rsid w:val="0059271F"/>
    <w:rsid w:val="00692B58"/>
    <w:rsid w:val="006C6937"/>
    <w:rsid w:val="006D3C18"/>
    <w:rsid w:val="0071530D"/>
    <w:rsid w:val="00752079"/>
    <w:rsid w:val="007C1511"/>
    <w:rsid w:val="007E3583"/>
    <w:rsid w:val="007E7450"/>
    <w:rsid w:val="007E7FEC"/>
    <w:rsid w:val="00826D76"/>
    <w:rsid w:val="00922826"/>
    <w:rsid w:val="00962288"/>
    <w:rsid w:val="0097372F"/>
    <w:rsid w:val="0099078C"/>
    <w:rsid w:val="009A5566"/>
    <w:rsid w:val="009E515B"/>
    <w:rsid w:val="00A026D8"/>
    <w:rsid w:val="00A91DD7"/>
    <w:rsid w:val="00AB04F2"/>
    <w:rsid w:val="00AB0BBF"/>
    <w:rsid w:val="00AD3FB5"/>
    <w:rsid w:val="00AE4621"/>
    <w:rsid w:val="00B4298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69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5</cp:revision>
  <dcterms:created xsi:type="dcterms:W3CDTF">2023-10-11T10:04:00Z</dcterms:created>
  <dcterms:modified xsi:type="dcterms:W3CDTF">2023-12-27T04:16:00Z</dcterms:modified>
</cp:coreProperties>
</file>