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FC" w:rsidRPr="007766FC" w:rsidRDefault="007766FC" w:rsidP="007766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66FC">
        <w:rPr>
          <w:rFonts w:ascii="Times New Roman" w:hAnsi="Times New Roman" w:cs="Times New Roman"/>
          <w:b/>
          <w:sz w:val="40"/>
          <w:szCs w:val="40"/>
        </w:rPr>
        <w:t>ЭКЗАМЕНАЦИОННЫЕ ВОПРОСЫ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2321"/>
        <w:gridCol w:w="6326"/>
        <w:gridCol w:w="7230"/>
      </w:tblGrid>
      <w:tr w:rsidR="007766FC" w:rsidRPr="00F970F2" w:rsidTr="009F0CC6">
        <w:tc>
          <w:tcPr>
            <w:tcW w:w="15877" w:type="dxa"/>
            <w:gridSpan w:val="3"/>
          </w:tcPr>
          <w:p w:rsidR="007766FC" w:rsidRPr="007766FC" w:rsidRDefault="007766FC" w:rsidP="007766F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МДК.02.01 </w:t>
            </w:r>
            <w:r w:rsidRPr="007766F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И МЕТОДИЧЕСКИЕ ОСНОВЫ ОРГАНИЗАЦИИ ИГРОВОЙ ДЕЯТЕЛЬНОСТИ ДЕТЕЙ</w:t>
            </w:r>
          </w:p>
        </w:tc>
      </w:tr>
      <w:tr w:rsidR="006E2D43" w:rsidRPr="00F970F2" w:rsidTr="007766FC">
        <w:trPr>
          <w:trHeight w:val="3795"/>
        </w:trPr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Игра как ведущий вид деятельности детей дошкольного возраста. Особенности игры как деятельности.</w:t>
            </w:r>
          </w:p>
        </w:tc>
        <w:tc>
          <w:tcPr>
            <w:tcW w:w="6326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07746" cy="2600325"/>
                  <wp:effectExtent l="19050" t="0" r="0" b="0"/>
                  <wp:docPr id="3" name="Рисунок 1" descr="https://ds02.infourok.ru/uploads/ex/051f/0001168e-9c2e27e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51f/0001168e-9c2e27e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094" cy="2604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00550" cy="2505075"/>
                  <wp:effectExtent l="19050" t="0" r="0" b="0"/>
                  <wp:docPr id="4" name="Рисунок 4" descr="http://900igr.net/up/datas/60952/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up/datas/60952/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043" cy="2511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7766FC">
        <w:trPr>
          <w:trHeight w:val="4799"/>
        </w:trPr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Связь игры с другими видами деятельности.</w:t>
            </w:r>
          </w:p>
        </w:tc>
        <w:tc>
          <w:tcPr>
            <w:tcW w:w="6326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05250" cy="2800350"/>
                  <wp:effectExtent l="19050" t="0" r="0" b="0"/>
                  <wp:docPr id="5" name="Рисунок 1" descr="https://ds02.infourok.ru/uploads/ex/051f/0001168e-9c2e27e5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51f/0001168e-9c2e27e5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094" cy="280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57700" cy="2886075"/>
                  <wp:effectExtent l="19050" t="0" r="0" b="0"/>
                  <wp:docPr id="7" name="Рисунок 7" descr="https://ds02.infourok.ru/uploads/ex/0294/00016223-b9c3fb73/640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2.infourok.ru/uploads/ex/0294/00016223-b9c3fb73/640/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606" cy="2886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игры для развития личности детей раннего и дошкольного возраста.</w:t>
            </w:r>
          </w:p>
        </w:tc>
        <w:tc>
          <w:tcPr>
            <w:tcW w:w="6326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14775" cy="2990850"/>
                  <wp:effectExtent l="19050" t="0" r="9525" b="0"/>
                  <wp:docPr id="10" name="Рисунок 10" descr="http://900igr.net/up/datas/172421/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900igr.net/up/datas/172421/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142" cy="2990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00550" cy="2924175"/>
                  <wp:effectExtent l="19050" t="0" r="0" b="0"/>
                  <wp:docPr id="13" name="Рисунок 13" descr="https://cf.ppt-online.org/files/slide/f/fGCo0UyRA6iBNzcs3J4SFVt2eP5TrqupEWLM81/slide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f.ppt-online.org/files/slide/f/fGCo0UyRA6iBNzcs3J4SFVt2eP5TrqupEWLM81/slide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527" cy="2939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Значение игры для развития психики детей раннего и дошкольного возраста.</w:t>
            </w:r>
          </w:p>
        </w:tc>
        <w:tc>
          <w:tcPr>
            <w:tcW w:w="6326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29050" cy="3505200"/>
                  <wp:effectExtent l="19050" t="0" r="0" b="0"/>
                  <wp:docPr id="16" name="Рисунок 16" descr="https://ds03.infourok.ru/uploads/ex/054e/00039b45-a6000b8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3.infourok.ru/uploads/ex/054e/00039b45-a6000b8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00550" cy="3190875"/>
                  <wp:effectExtent l="19050" t="0" r="0" b="0"/>
                  <wp:docPr id="19" name="Рисунок 19" descr="https://cf.ppt-online.org/files/slide/c/cHTP9X3AkobVejDyESOuaR8lnwqds0tJfG7IiM/slide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f.ppt-online.org/files/slide/c/cHTP9X3AkobVejDyESOuaR8lnwqds0tJfG7IiM/slide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319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игры. Источники детской игры. Функции игры.</w:t>
            </w:r>
          </w:p>
        </w:tc>
        <w:tc>
          <w:tcPr>
            <w:tcW w:w="6326" w:type="dxa"/>
          </w:tcPr>
          <w:p w:rsidR="006E2D43" w:rsidRPr="00F970F2" w:rsidRDefault="006E2D43" w:rsidP="00035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Игра – форма деятельности в условных ситуациях, направленн</w:t>
            </w:r>
            <w:r w:rsidR="0003521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ых</w:t>
            </w:r>
            <w:r w:rsidRPr="00F97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 воссоздание и усвоения общественного опыта</w:t>
            </w:r>
            <w:r w:rsidR="00B30BA4"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BA4"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43325" cy="2038350"/>
                  <wp:effectExtent l="19050" t="0" r="9525" b="0"/>
                  <wp:docPr id="22" name="Рисунок 22" descr="https://bigslide.ru/images/29/28249/960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igslide.ru/images/29/28249/960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B30BA4" w:rsidP="00F970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детской игры: естественно-органические и социально-культурные. </w:t>
            </w:r>
            <w:r w:rsidRPr="00F97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гораздо больше живут естественно-органическими потребностями, чем социально-культурными. </w:t>
            </w:r>
            <w:proofErr w:type="gramStart"/>
            <w:r w:rsidRPr="00F97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97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последним их приучают путем воспитания.</w:t>
            </w:r>
          </w:p>
          <w:p w:rsidR="00B30BA4" w:rsidRPr="00F970F2" w:rsidRDefault="00B30BA4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52925" cy="1866900"/>
                  <wp:effectExtent l="19050" t="0" r="9525" b="0"/>
                  <wp:docPr id="25" name="Рисунок 25" descr="https://myslide.ru/documents_3/322d8db91c7aff7651dedae643f55323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myslide.ru/documents_3/322d8db91c7aff7651dedae643f55323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rPr>
          <w:trHeight w:val="6090"/>
        </w:trPr>
        <w:tc>
          <w:tcPr>
            <w:tcW w:w="2321" w:type="dxa"/>
          </w:tcPr>
          <w:p w:rsidR="006E2D43" w:rsidRPr="00F970F2" w:rsidRDefault="00B30BA4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Игра как педагогическое явление. Виды игр. Классификация игр.</w:t>
            </w:r>
          </w:p>
        </w:tc>
        <w:tc>
          <w:tcPr>
            <w:tcW w:w="6326" w:type="dxa"/>
          </w:tcPr>
          <w:p w:rsidR="002F4C49" w:rsidRPr="00F970F2" w:rsidRDefault="00B30BA4" w:rsidP="00F970F2">
            <w:pPr>
              <w:pStyle w:val="a7"/>
              <w:shd w:val="clear" w:color="auto" w:fill="CCCCCC"/>
              <w:spacing w:before="0" w:beforeAutospacing="0" w:after="0" w:afterAutospacing="0"/>
              <w:ind w:firstLine="227"/>
              <w:jc w:val="both"/>
            </w:pPr>
            <w:r w:rsidRPr="00F970F2">
              <w:t>В педагогическом процессе игра выступает не только как собственная</w:t>
            </w:r>
            <w:r w:rsidR="002F4C49" w:rsidRPr="00F970F2">
              <w:t xml:space="preserve"> </w:t>
            </w:r>
            <w:r w:rsidRPr="00F970F2">
              <w:t>деятельность ребенка, но и как явление педагогическое.</w:t>
            </w:r>
          </w:p>
          <w:p w:rsidR="00B30BA4" w:rsidRPr="00F970F2" w:rsidRDefault="00B30BA4" w:rsidP="00F970F2">
            <w:pPr>
              <w:pStyle w:val="a7"/>
              <w:shd w:val="clear" w:color="auto" w:fill="CCCCCC"/>
              <w:spacing w:before="0" w:beforeAutospacing="0" w:after="0" w:afterAutospacing="0"/>
              <w:ind w:firstLine="227"/>
              <w:jc w:val="both"/>
            </w:pPr>
            <w:r w:rsidRPr="00F970F2">
              <w:t>Игра подобна учебной деятельности</w:t>
            </w:r>
            <w:r w:rsidR="002F4C49" w:rsidRPr="00F970F2">
              <w:t>, э</w:t>
            </w:r>
            <w:r w:rsidRPr="00F970F2">
              <w:t>то особая форма детской жизни, выработанная или созданная обществом для управления развитием детей; в этом плане она есть особая педагогическая конструкция</w:t>
            </w:r>
            <w:r w:rsidR="002F4C49" w:rsidRPr="00F970F2">
              <w:t>.</w:t>
            </w:r>
          </w:p>
          <w:p w:rsidR="00FE61ED" w:rsidRPr="00F970F2" w:rsidRDefault="002F4C49" w:rsidP="00F970F2">
            <w:pPr>
              <w:pStyle w:val="a7"/>
              <w:shd w:val="clear" w:color="auto" w:fill="CCCCCC"/>
              <w:spacing w:before="0" w:beforeAutospacing="0" w:after="0" w:afterAutospacing="0"/>
              <w:ind w:firstLine="227"/>
              <w:jc w:val="both"/>
            </w:pPr>
            <w:r w:rsidRPr="00F970F2">
              <w:t>В игре мы воспитываем, обучаем, развиваем, поэтому мы можем говорить об игре как явлении педагогическом</w:t>
            </w:r>
          </w:p>
          <w:p w:rsidR="006E2D43" w:rsidRPr="00F970F2" w:rsidRDefault="00FE61ED" w:rsidP="00F970F2">
            <w:pPr>
              <w:pStyle w:val="a7"/>
              <w:shd w:val="clear" w:color="auto" w:fill="CCCCCC"/>
              <w:spacing w:before="0" w:beforeAutospacing="0" w:after="0" w:afterAutospacing="0"/>
              <w:ind w:firstLine="227"/>
              <w:jc w:val="both"/>
            </w:pPr>
            <w:r w:rsidRPr="00F970F2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216535</wp:posOffset>
                  </wp:positionV>
                  <wp:extent cx="3867150" cy="1905000"/>
                  <wp:effectExtent l="19050" t="0" r="0" b="0"/>
                  <wp:wrapTight wrapText="bothSides">
                    <wp:wrapPolygon edited="0">
                      <wp:start x="-106" y="0"/>
                      <wp:lineTo x="-106" y="21384"/>
                      <wp:lineTo x="21600" y="21384"/>
                      <wp:lineTo x="21600" y="0"/>
                      <wp:lineTo x="-106" y="0"/>
                    </wp:wrapPolygon>
                  </wp:wrapTight>
                  <wp:docPr id="1" name="Рисунок 28" descr="http://images.myshared.ru/5/488150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ages.myshared.ru/5/488150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30" w:type="dxa"/>
          </w:tcPr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C49" w:rsidRPr="00F970F2" w:rsidRDefault="002F4C49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10075" cy="3495675"/>
                  <wp:effectExtent l="19050" t="0" r="9525" b="0"/>
                  <wp:docPr id="31" name="Рисунок 31" descr="http://900igr.net/up/datas/63482/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900igr.net/up/datas/63482/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4128" cy="3498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rPr>
          <w:trHeight w:val="3109"/>
        </w:trPr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(структура) игровой деятельности. Развитие игры детей дошкольного возраста.</w:t>
            </w:r>
          </w:p>
        </w:tc>
        <w:tc>
          <w:tcPr>
            <w:tcW w:w="6326" w:type="dxa"/>
          </w:tcPr>
          <w:p w:rsidR="006E2D43" w:rsidRPr="00F970F2" w:rsidRDefault="002F4C49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24275" cy="1562100"/>
                  <wp:effectExtent l="19050" t="0" r="9525" b="0"/>
                  <wp:docPr id="34" name="Рисунок 34" descr="http://900igr.net/up/datas/264057/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900igr.net/up/datas/264057/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2E0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E2D43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81500" cy="1828800"/>
                  <wp:effectExtent l="19050" t="0" r="0" b="0"/>
                  <wp:docPr id="6" name="Рисунок 37" descr="http://images.myshared.ru/10/967982/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ages.myshared.ru/10/967982/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игровой деятельности. Условия развития игровой деятельности дошкольников</w:t>
            </w:r>
          </w:p>
        </w:tc>
        <w:tc>
          <w:tcPr>
            <w:tcW w:w="6326" w:type="dxa"/>
          </w:tcPr>
          <w:p w:rsidR="006E2D43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24275" cy="2952750"/>
                  <wp:effectExtent l="19050" t="0" r="9525" b="0"/>
                  <wp:docPr id="40" name="Рисунок 40" descr="http://present5.com/presentation/153061123_287823721/image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present5.com/presentation/153061123_287823721/image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14825" cy="2905125"/>
                  <wp:effectExtent l="19050" t="0" r="9525" b="0"/>
                  <wp:docPr id="43" name="Рисунок 43" descr="http://images.myshared.ru/5/488150/slide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ages.myshared.ru/5/488150/slide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B30BA4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Классификация игрушек. Роль игрушки в воспитании и развитии детей раннего и дошкольного возраста.</w:t>
            </w:r>
          </w:p>
        </w:tc>
        <w:tc>
          <w:tcPr>
            <w:tcW w:w="6326" w:type="dxa"/>
          </w:tcPr>
          <w:p w:rsidR="006E2D43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733800" cy="3352800"/>
                  <wp:effectExtent l="19050" t="0" r="0" b="0"/>
                  <wp:docPr id="46" name="Рисунок 46" descr="http://900igr.net/datas/doshkolnoe-obrazovanie/Igrushki-malysham/0024-024-Igrushki-mozhno-klassifitsirovat-po-raznym-priznak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900igr.net/datas/doshkolnoe-obrazovanie/Igrushki-malysham/0024-024-Igrushki-mozhno-klassifitsirovat-po-raznym-priznak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F472E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29125" cy="3476625"/>
                  <wp:effectExtent l="19050" t="0" r="9525" b="0"/>
                  <wp:docPr id="49" name="Рисунок 49" descr="http://900igr.net/up/datas/55081/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900igr.net/up/datas/55081/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125" cy="347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Понятие сюжетно-ролевой игры, функции, особенности</w:t>
            </w:r>
          </w:p>
        </w:tc>
        <w:tc>
          <w:tcPr>
            <w:tcW w:w="6326" w:type="dxa"/>
          </w:tcPr>
          <w:p w:rsidR="006E2D43" w:rsidRPr="00F970F2" w:rsidRDefault="00FE61ED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38575" cy="2328863"/>
                  <wp:effectExtent l="19050" t="0" r="9525" b="0"/>
                  <wp:docPr id="2" name="Рисунок 1" descr="https://ds04.infourok.ru/uploads/ex/0783/0013ca1a-0cd9bdb9/64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783/0013ca1a-0cd9bdb9/64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328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1ED" w:rsidRPr="00F970F2" w:rsidRDefault="00FE61ED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600450" cy="2705100"/>
                  <wp:effectExtent l="19050" t="0" r="0" b="0"/>
                  <wp:docPr id="12" name="Рисунок 13" descr="https://arhivurokov.ru/kopilka/up/html/2016/11/30/k_583f1aa1051a1/img_user_file_583f1aa1053a5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hivurokov.ru/kopilka/up/html/2016/11/30/k_583f1aa1051a1/img_user_file_583f1aa1053a5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FE61ED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635501" cy="2276475"/>
                  <wp:effectExtent l="19050" t="0" r="0" b="0"/>
                  <wp:docPr id="11" name="Рисунок 10" descr="http://images.myshared.ru/10/980536/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ages.myshared.ru/10/980536/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2278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6FC" w:rsidRPr="00F970F2" w:rsidTr="006D33C7">
        <w:tc>
          <w:tcPr>
            <w:tcW w:w="2321" w:type="dxa"/>
          </w:tcPr>
          <w:p w:rsidR="007766FC" w:rsidRPr="00F970F2" w:rsidRDefault="007766FC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сюжетно-ролевых игр, тематика.</w:t>
            </w:r>
          </w:p>
        </w:tc>
        <w:tc>
          <w:tcPr>
            <w:tcW w:w="13556" w:type="dxa"/>
            <w:gridSpan w:val="2"/>
          </w:tcPr>
          <w:p w:rsidR="007766FC" w:rsidRPr="00F970F2" w:rsidRDefault="007766F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286750" cy="2636044"/>
                  <wp:effectExtent l="19050" t="0" r="0" b="0"/>
                  <wp:docPr id="38" name="Рисунок 7" descr="http://images.myshared.ru/26/1289001/slide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myshared.ru/26/1289001/slide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0" cy="2636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6FC" w:rsidRPr="00F970F2" w:rsidTr="00020C43">
        <w:tc>
          <w:tcPr>
            <w:tcW w:w="2321" w:type="dxa"/>
          </w:tcPr>
          <w:p w:rsidR="007766FC" w:rsidRPr="00F970F2" w:rsidRDefault="007766FC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сюжетно-ролевых игр для развития детей дошкольного возраста </w:t>
            </w:r>
          </w:p>
        </w:tc>
        <w:tc>
          <w:tcPr>
            <w:tcW w:w="13556" w:type="dxa"/>
            <w:gridSpan w:val="2"/>
          </w:tcPr>
          <w:p w:rsidR="007766FC" w:rsidRPr="00F970F2" w:rsidRDefault="007766F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01050" cy="2419350"/>
                  <wp:effectExtent l="19050" t="0" r="0" b="0"/>
                  <wp:docPr id="39" name="Рисунок 16" descr="https://ds04.infourok.ru/uploads/ex/0e3e/00069ded-abadccb6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4.infourok.ru/uploads/ex/0e3e/00069ded-abadccb6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6FC" w:rsidRPr="00F970F2" w:rsidTr="0067333B">
        <w:tc>
          <w:tcPr>
            <w:tcW w:w="2321" w:type="dxa"/>
          </w:tcPr>
          <w:p w:rsidR="007766FC" w:rsidRPr="00F970F2" w:rsidRDefault="007766FC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Уровни развития сюжетно-ролевой игры </w:t>
            </w:r>
          </w:p>
        </w:tc>
        <w:tc>
          <w:tcPr>
            <w:tcW w:w="13556" w:type="dxa"/>
            <w:gridSpan w:val="2"/>
          </w:tcPr>
          <w:p w:rsidR="007766FC" w:rsidRPr="00F970F2" w:rsidRDefault="007766F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01050" cy="2836069"/>
                  <wp:effectExtent l="19050" t="0" r="0" b="0"/>
                  <wp:docPr id="41" name="Рисунок 19" descr="http://images.myshared.ru/10/980536/slide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ages.myshared.ru/10/980536/slide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0" cy="2836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6FC" w:rsidRPr="00F970F2" w:rsidTr="0003240A">
        <w:tc>
          <w:tcPr>
            <w:tcW w:w="2321" w:type="dxa"/>
          </w:tcPr>
          <w:p w:rsidR="007766FC" w:rsidRPr="00F970F2" w:rsidRDefault="007766FC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сюжетно-ролевых игр.</w:t>
            </w:r>
          </w:p>
        </w:tc>
        <w:tc>
          <w:tcPr>
            <w:tcW w:w="13556" w:type="dxa"/>
            <w:gridSpan w:val="2"/>
          </w:tcPr>
          <w:p w:rsidR="007766FC" w:rsidRPr="00F970F2" w:rsidRDefault="007766F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67725" cy="2866430"/>
                  <wp:effectExtent l="19050" t="0" r="9525" b="0"/>
                  <wp:docPr id="42" name="Рисунок 22" descr="http://900igr.net/up/datas/67780/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900igr.net/up/datas/67780/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7725" cy="286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A30" w:rsidRPr="00F970F2" w:rsidTr="00FE2E78">
        <w:tc>
          <w:tcPr>
            <w:tcW w:w="2321" w:type="dxa"/>
          </w:tcPr>
          <w:p w:rsidR="001E1A30" w:rsidRPr="00F970F2" w:rsidRDefault="001E1A30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Содержание сюжетно-ролевых игр детей дошкольного возраста.</w:t>
            </w:r>
          </w:p>
        </w:tc>
        <w:tc>
          <w:tcPr>
            <w:tcW w:w="13556" w:type="dxa"/>
            <w:gridSpan w:val="2"/>
          </w:tcPr>
          <w:p w:rsidR="001E1A30" w:rsidRPr="00F970F2" w:rsidRDefault="001E1A3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15325" cy="3381375"/>
                  <wp:effectExtent l="19050" t="0" r="9525" b="0"/>
                  <wp:docPr id="21" name="Рисунок 25" descr="https://ds04.infourok.ru/uploads/ex/0783/0013ca1a-0cd9bdb9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s04.infourok.ru/uploads/ex/0783/0013ca1a-0cd9bdb9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5325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 театрализованной игре. Классификация театрализованных игр.</w:t>
            </w:r>
          </w:p>
        </w:tc>
        <w:tc>
          <w:tcPr>
            <w:tcW w:w="6326" w:type="dxa"/>
          </w:tcPr>
          <w:p w:rsidR="006E2D43" w:rsidRPr="00F970F2" w:rsidRDefault="00715CFB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29050" cy="2943225"/>
                  <wp:effectExtent l="19050" t="0" r="0" b="0"/>
                  <wp:docPr id="23" name="Рисунок 28" descr="http://900igr.net/datas/doshkolnoe-obrazovanie/Teatralizovannye-igry/0003-003-Ponjatie-teatralizovannaja-ig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900igr.net/datas/doshkolnoe-obrazovanie/Teatralizovannye-igry/0003-003-Ponjatie-teatralizovannaja-ig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9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715CFB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19600" cy="3310384"/>
                  <wp:effectExtent l="19050" t="0" r="0" b="0"/>
                  <wp:docPr id="24" name="Рисунок 31" descr="https://cf.ppt-online.org/files1/slide/8/8pvjGZCXamTcdJeI0DLz7bfwPBSOVFkAUtW4r925i/slide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cf.ppt-online.org/files1/slide/8/8pvjGZCXamTcdJeI0DLz7bfwPBSOVFkAUtW4r925i/slide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310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Особенности игры-драматизации, ее значение.</w:t>
            </w:r>
          </w:p>
        </w:tc>
        <w:tc>
          <w:tcPr>
            <w:tcW w:w="6326" w:type="dxa"/>
          </w:tcPr>
          <w:p w:rsidR="006E2D43" w:rsidRPr="00F970F2" w:rsidRDefault="00715CFB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29050" cy="3162300"/>
                  <wp:effectExtent l="19050" t="0" r="0" b="0"/>
                  <wp:docPr id="26" name="Рисунок 34" descr="http://present5.com/presentation/1/153387031_446942068.pdf-img/153387031_446942068.pdf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resent5.com/presentation/1/153387031_446942068.pdf-img/153387031_446942068.pdf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5C1C96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24350" cy="2819400"/>
                  <wp:effectExtent l="19050" t="0" r="0" b="0"/>
                  <wp:docPr id="37" name="Рисунок 37" descr="http://present5.com/presentation/1/153387031_446942068.pdf-img/153387031_446942068.pdf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present5.com/presentation/1/153387031_446942068.pdf-img/153387031_446942068.pdf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игр-драматизаций. Возможности использования игр-драматизаций для обучения и воспитания дошкольников.</w:t>
            </w:r>
          </w:p>
        </w:tc>
        <w:tc>
          <w:tcPr>
            <w:tcW w:w="6326" w:type="dxa"/>
          </w:tcPr>
          <w:p w:rsidR="006E2D43" w:rsidRPr="00350216" w:rsidRDefault="00350216" w:rsidP="0035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216">
              <w:rPr>
                <w:rFonts w:ascii="Times New Roman" w:hAnsi="Times New Roman" w:cs="Times New Roman"/>
                <w:sz w:val="28"/>
                <w:szCs w:val="28"/>
              </w:rPr>
              <w:t>Тематика и содержание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50216">
              <w:rPr>
                <w:rFonts w:ascii="Times New Roman" w:hAnsi="Times New Roman" w:cs="Times New Roman"/>
                <w:sz w:val="28"/>
                <w:szCs w:val="28"/>
              </w:rPr>
              <w:t>драматизаций  имеют нравственную направленность, которая заключена в каждой сказке, литературном произведении и должна найти место в импровизированных постановках.</w:t>
            </w:r>
          </w:p>
        </w:tc>
        <w:tc>
          <w:tcPr>
            <w:tcW w:w="7230" w:type="dxa"/>
          </w:tcPr>
          <w:p w:rsidR="007766FC" w:rsidRPr="00350216" w:rsidRDefault="00B46499" w:rsidP="007766FC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color w:val="A0184C"/>
                <w:sz w:val="26"/>
                <w:szCs w:val="26"/>
              </w:rPr>
            </w:pPr>
            <w:hyperlink r:id="rId35" w:history="1">
              <w:r w:rsidR="007766FC" w:rsidRPr="00350216">
                <w:rPr>
                  <w:rStyle w:val="a8"/>
                  <w:color w:val="E2407E"/>
                  <w:sz w:val="26"/>
                  <w:szCs w:val="26"/>
                  <w:bdr w:val="none" w:sz="0" w:space="0" w:color="auto" w:frame="1"/>
                </w:rPr>
                <w:t>Развивающие возможности игр-драматизаций</w:t>
              </w:r>
            </w:hyperlink>
          </w:p>
          <w:p w:rsidR="006E2D43" w:rsidRPr="00F970F2" w:rsidRDefault="007766FC" w:rsidP="00776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16">
              <w:rPr>
                <w:rFonts w:ascii="Times New Roman" w:hAnsi="Times New Roman" w:cs="Times New Roman"/>
                <w:color w:val="363636"/>
                <w:sz w:val="26"/>
                <w:szCs w:val="26"/>
              </w:rPr>
              <w:t xml:space="preserve"> Игра-драматизация является полифункциональным средством всестороннего воспитания и развития детей дошкольного возраста, которое способствует развитию творческих способностей и познавательной активности детей, их нравственному развитию, способствует развитию воображения, развивает речь, память, внимание, ассоциации, технические и художественные способности, двигательный ритм, пластичность. Благодаря этому воспитываются такие качества личности ребёнка старшего дошкольного возраста как самостоятельность, инициативность, ответственность, чувство партнёрства.</w:t>
            </w:r>
            <w:r>
              <w:rPr>
                <w:rFonts w:ascii="Arial" w:hAnsi="Arial" w:cs="Arial"/>
                <w:color w:val="363636"/>
                <w:sz w:val="20"/>
                <w:szCs w:val="20"/>
              </w:rPr>
              <w:t> </w:t>
            </w:r>
          </w:p>
        </w:tc>
      </w:tr>
      <w:tr w:rsidR="006E2D43" w:rsidRPr="00F970F2" w:rsidTr="00350216">
        <w:trPr>
          <w:trHeight w:val="6592"/>
        </w:trPr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развития театрализованных игр в дошкольном возрасте.</w:t>
            </w:r>
          </w:p>
        </w:tc>
        <w:tc>
          <w:tcPr>
            <w:tcW w:w="6326" w:type="dxa"/>
          </w:tcPr>
          <w:p w:rsidR="006E2D43" w:rsidRPr="00F970F2" w:rsidRDefault="00350216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-3810</wp:posOffset>
                  </wp:positionV>
                  <wp:extent cx="4244340" cy="2094230"/>
                  <wp:effectExtent l="19050" t="0" r="3810" b="0"/>
                  <wp:wrapTight wrapText="bothSides">
                    <wp:wrapPolygon edited="0">
                      <wp:start x="-97" y="0"/>
                      <wp:lineTo x="-97" y="21417"/>
                      <wp:lineTo x="21619" y="21417"/>
                      <wp:lineTo x="21619" y="0"/>
                      <wp:lineTo x="-97" y="0"/>
                    </wp:wrapPolygon>
                  </wp:wrapTight>
                  <wp:docPr id="29" name="Рисунок 43" descr="https://myslide.ru/documents_3/b323ae866ec16f0d0c913e681663aab5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yslide.ru/documents_3/b323ae866ec16f0d0c913e681663aab5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340" cy="209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4694555</wp:posOffset>
                  </wp:positionV>
                  <wp:extent cx="3925570" cy="1892300"/>
                  <wp:effectExtent l="19050" t="0" r="0" b="0"/>
                  <wp:wrapTight wrapText="bothSides">
                    <wp:wrapPolygon edited="0">
                      <wp:start x="-105" y="0"/>
                      <wp:lineTo x="-105" y="21310"/>
                      <wp:lineTo x="21593" y="21310"/>
                      <wp:lineTo x="21593" y="0"/>
                      <wp:lineTo x="-105" y="0"/>
                    </wp:wrapPolygon>
                  </wp:wrapTight>
                  <wp:docPr id="55" name="Рисунок 55" descr="https://ds02.infourok.ru/uploads/ex/0042/00015fd1-b35a509e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ds02.infourok.ru/uploads/ex/0042/00015fd1-b35a509e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557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712B3"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6E2D43" w:rsidRPr="00F970F2" w:rsidRDefault="008D591A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25359" cy="3083442"/>
                  <wp:effectExtent l="19050" t="0" r="0" b="0"/>
                  <wp:docPr id="30" name="Рисунок 46" descr="https://myslide.ru/documents_3/b323ae866ec16f0d0c913e681663aab5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yslide.ru/documents_3/b323ae866ec16f0d0c913e681663aab5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1935" cy="3088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B3" w:rsidRPr="00F970F2" w:rsidTr="001474D0">
        <w:tc>
          <w:tcPr>
            <w:tcW w:w="2321" w:type="dxa"/>
          </w:tcPr>
          <w:p w:rsidR="004712B3" w:rsidRPr="00F970F2" w:rsidRDefault="004712B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режиссерских игр детей дошкольного возраста.</w:t>
            </w:r>
          </w:p>
        </w:tc>
        <w:tc>
          <w:tcPr>
            <w:tcW w:w="13556" w:type="dxa"/>
            <w:gridSpan w:val="2"/>
          </w:tcPr>
          <w:p w:rsidR="004712B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48625" cy="3314700"/>
                  <wp:effectExtent l="19050" t="0" r="9525" b="0"/>
                  <wp:docPr id="33" name="Рисунок 58" descr="https://cf.ppt-online.org/files/slide/r/rxvu6eEbJgFlt4BNkYqcfwp9zOAa1iV0yoMLQX/slide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cf.ppt-online.org/files/slide/r/rxvu6eEbJgFlt4BNkYqcfwp9zOAa1iV0yoMLQX/slide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625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B3" w:rsidRPr="00F970F2" w:rsidTr="00A0692D">
        <w:tc>
          <w:tcPr>
            <w:tcW w:w="2321" w:type="dxa"/>
          </w:tcPr>
          <w:p w:rsidR="004712B3" w:rsidRPr="00F970F2" w:rsidRDefault="004712B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Творческие строительно-конструктивные игры, значение, особенности.</w:t>
            </w:r>
          </w:p>
        </w:tc>
        <w:tc>
          <w:tcPr>
            <w:tcW w:w="13556" w:type="dxa"/>
            <w:gridSpan w:val="2"/>
          </w:tcPr>
          <w:p w:rsidR="004712B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92411" cy="2945219"/>
                  <wp:effectExtent l="19050" t="0" r="8639" b="0"/>
                  <wp:docPr id="35" name="Рисунок 61" descr="https://ds02.infourok.ru/uploads/ex/0601/0003d690-ff514bd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ds02.infourok.ru/uploads/ex/0601/0003d690-ff514bd0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525" cy="2944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216" w:rsidRPr="00F970F2" w:rsidTr="008D4844">
        <w:tc>
          <w:tcPr>
            <w:tcW w:w="2321" w:type="dxa"/>
          </w:tcPr>
          <w:p w:rsidR="00350216" w:rsidRPr="00F970F2" w:rsidRDefault="00350216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использования строительно-конструктивных игр для обучения, воспитания и развития дошкольников.</w:t>
            </w:r>
          </w:p>
        </w:tc>
        <w:tc>
          <w:tcPr>
            <w:tcW w:w="13556" w:type="dxa"/>
            <w:gridSpan w:val="2"/>
          </w:tcPr>
          <w:p w:rsidR="00350216" w:rsidRPr="00F970F2" w:rsidRDefault="00350216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93681" cy="3179135"/>
                  <wp:effectExtent l="19050" t="0" r="7369" b="0"/>
                  <wp:docPr id="44" name="Рисунок 64" descr="http://images.myshared.ru/9/952332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images.myshared.ru/9/952332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105" cy="3186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Структура, особенности, значение подвижных игр. </w:t>
            </w:r>
          </w:p>
        </w:tc>
        <w:tc>
          <w:tcPr>
            <w:tcW w:w="6326" w:type="dxa"/>
          </w:tcPr>
          <w:p w:rsidR="006E2D4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90925" cy="1295400"/>
                  <wp:effectExtent l="19050" t="0" r="9525" b="0"/>
                  <wp:docPr id="67" name="Рисунок 67" descr="https://ds02.infourok.ru/uploads/ex/0179/000865e8-3889a39e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ds02.infourok.ru/uploads/ex/0179/000865e8-3889a39e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2B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05250" cy="1314450"/>
                  <wp:effectExtent l="19050" t="0" r="0" b="0"/>
                  <wp:docPr id="73" name="Рисунок 73" descr="http://900igr.net/up/datas/212959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900igr.net/up/datas/212959/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19600" cy="2647950"/>
                  <wp:effectExtent l="19050" t="0" r="0" b="0"/>
                  <wp:docPr id="70" name="Рисунок 70" descr="http://900igr.net/up/datas/58907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900igr.net/up/datas/58907/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2145" cy="264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подвижных </w:t>
            </w:r>
            <w:proofErr w:type="spellStart"/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proofErr w:type="spellEnd"/>
            <w:r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подвижных игр.</w:t>
            </w:r>
          </w:p>
        </w:tc>
        <w:tc>
          <w:tcPr>
            <w:tcW w:w="6326" w:type="dxa"/>
          </w:tcPr>
          <w:p w:rsidR="006E2D4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48125" cy="3036094"/>
                  <wp:effectExtent l="19050" t="0" r="9525" b="0"/>
                  <wp:docPr id="76" name="Рисунок 76" descr="https://ds04.infourok.ru/uploads/ex/11e8/0002966f-4b388aff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ds04.infourok.ru/uploads/ex/11e8/0002966f-4b388aff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3036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4712B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962525" cy="3721894"/>
                  <wp:effectExtent l="19050" t="0" r="9525" b="0"/>
                  <wp:docPr id="79" name="Рисунок 79" descr="https://pptcloud3.ams3.digitaloceanspaces.com/slides/pics/002/111/699/original/Slide8.jpg?1484984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pptcloud3.ams3.digitaloceanspaces.com/slides/pics/002/111/699/original/Slide8.jpg?148498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372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игры, особенности, цель, значение.</w:t>
            </w:r>
          </w:p>
        </w:tc>
        <w:tc>
          <w:tcPr>
            <w:tcW w:w="6326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24300" cy="2905125"/>
                  <wp:effectExtent l="19050" t="0" r="0" b="0"/>
                  <wp:docPr id="85" name="Рисунок 85" descr="http://images.myshared.ru/62/1350646/slid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images.myshared.ru/62/1350646/slid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86400" cy="2971800"/>
                  <wp:effectExtent l="19050" t="0" r="0" b="0"/>
                  <wp:docPr id="82" name="Рисунок 82" descr="https://ds02.infourok.ru/uploads/ex/1013/000678b2-d0a10dae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ds02.infourok.ru/uploads/ex/1013/000678b2-d0a10dae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дидактической игре. Значение дидактической игры. </w:t>
            </w:r>
          </w:p>
        </w:tc>
        <w:tc>
          <w:tcPr>
            <w:tcW w:w="6326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57625" cy="2476500"/>
                  <wp:effectExtent l="19050" t="0" r="9525" b="0"/>
                  <wp:docPr id="91" name="Рисунок 91" descr="http://900igr.net/up/datas/163094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900igr.net/up/datas/163094/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00575" cy="2066925"/>
                  <wp:effectExtent l="19050" t="0" r="9525" b="0"/>
                  <wp:docPr id="88" name="Рисунок 88" descr="http://900igr.net/up/datas/115879/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900igr.net/up/datas/115879/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 дидактических игр. Принципы дидактических игр.</w:t>
            </w:r>
          </w:p>
        </w:tc>
        <w:tc>
          <w:tcPr>
            <w:tcW w:w="6326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57625" cy="2752725"/>
                  <wp:effectExtent l="19050" t="0" r="9525" b="0"/>
                  <wp:docPr id="94" name="Рисунок 94" descr="http://mypresentation.ru/documents/90fa3d645e0df23bd12f08f97f485606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mypresentation.ru/documents/90fa3d645e0df23bd12f08f97f485606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76750" cy="2590800"/>
                  <wp:effectExtent l="19050" t="0" r="0" b="0"/>
                  <wp:docPr id="97" name="Рисунок 97" descr="https://fs01.infourok.ru/images/doc/20/265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fs01.infourok.ru/images/doc/20/265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9226" cy="2592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3E4AC0">
        <w:trPr>
          <w:trHeight w:val="5237"/>
        </w:trPr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Структура дидактических игр. Этапы организации дидактических игр.</w:t>
            </w:r>
          </w:p>
        </w:tc>
        <w:tc>
          <w:tcPr>
            <w:tcW w:w="6326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43400" cy="3257550"/>
                  <wp:effectExtent l="19050" t="0" r="0" b="0"/>
                  <wp:docPr id="100" name="Рисунок 100" descr="http://900igr.net/datas/okruzhajuschij-mir/Igry-okruzhajuschij-mir/0010-010-Struktura-didaktichekoj-i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900igr.net/datas/okruzhajuschij-mir/Igry-okruzhajuschij-mir/0010-010-Struktura-didaktichekoj-i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25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543425" cy="3257550"/>
                  <wp:effectExtent l="19050" t="0" r="9525" b="0"/>
                  <wp:docPr id="103" name="Рисунок 103" descr="http://present5.com/presentforday2/20170125/igra(1)_images/igra(1)_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present5.com/presentforday2/20170125/igra(1)_images/igra(1)_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118" cy="3260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дидактических игр. Типы дидактических игр.</w:t>
            </w:r>
          </w:p>
        </w:tc>
        <w:tc>
          <w:tcPr>
            <w:tcW w:w="6326" w:type="dxa"/>
          </w:tcPr>
          <w:p w:rsidR="006E2D43" w:rsidRPr="00F970F2" w:rsidRDefault="006A3A7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695700" cy="2771775"/>
                  <wp:effectExtent l="19050" t="0" r="0" b="0"/>
                  <wp:docPr id="109" name="Рисунок 109" descr="http://mypresentation.ru/documents/8eea91d4254cc13127c5f9c097afaf2c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mypresentation.ru/documents/8eea91d4254cc13127c5f9c097afaf2c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3E4AC0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257675" cy="2657475"/>
                  <wp:effectExtent l="19050" t="0" r="9525" b="0"/>
                  <wp:docPr id="106" name="Рисунок 106" descr="http://mypresentation.ru/documents/d5ff9f4f958d0b26a5aaf83eaa37d234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mypresentation.ru/documents/d5ff9f4f958d0b26a5aaf83eaa37d234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A7C" w:rsidRPr="00F970F2" w:rsidTr="00903CD9">
        <w:tc>
          <w:tcPr>
            <w:tcW w:w="2321" w:type="dxa"/>
          </w:tcPr>
          <w:p w:rsidR="006A3A7C" w:rsidRPr="00F970F2" w:rsidRDefault="006A3A7C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Характеристика развивающих игр, особенности, значение.</w:t>
            </w:r>
          </w:p>
        </w:tc>
        <w:tc>
          <w:tcPr>
            <w:tcW w:w="13556" w:type="dxa"/>
            <w:gridSpan w:val="2"/>
          </w:tcPr>
          <w:p w:rsidR="006A3A7C" w:rsidRPr="00350216" w:rsidRDefault="006A3A7C" w:rsidP="00F970F2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350216">
              <w:rPr>
                <w:b/>
                <w:bCs/>
                <w:sz w:val="22"/>
                <w:szCs w:val="22"/>
              </w:rPr>
              <w:t>Развивающие игры</w:t>
            </w:r>
            <w:r w:rsidRPr="00350216">
              <w:rPr>
                <w:sz w:val="22"/>
                <w:szCs w:val="22"/>
              </w:rPr>
              <w:t> — </w:t>
            </w:r>
            <w:hyperlink r:id="rId57" w:tooltip="Игра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игры</w:t>
              </w:r>
            </w:hyperlink>
            <w:r w:rsidRPr="00350216">
              <w:rPr>
                <w:sz w:val="22"/>
                <w:szCs w:val="22"/>
              </w:rPr>
              <w:t>, в процессе которых происходит развитие или усовершенствование различных </w:t>
            </w:r>
            <w:hyperlink r:id="rId58" w:tooltip="Навык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навыков</w:t>
              </w:r>
            </w:hyperlink>
            <w:r w:rsidRPr="00350216">
              <w:rPr>
                <w:sz w:val="22"/>
                <w:szCs w:val="22"/>
              </w:rPr>
              <w:t>. Понятие развивающих игр связано, в основном, с детским периодом жизни человека. Дети, играющие в развивающие игры, тренируют собственные </w:t>
            </w:r>
            <w:hyperlink r:id="rId59" w:tooltip="Мышление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мышление</w:t>
              </w:r>
            </w:hyperlink>
            <w:r w:rsidRPr="00350216">
              <w:rPr>
                <w:sz w:val="22"/>
                <w:szCs w:val="22"/>
              </w:rPr>
              <w:t>, </w:t>
            </w:r>
            <w:hyperlink r:id="rId60" w:tooltip="Изобретение (право)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изобретательность</w:t>
              </w:r>
            </w:hyperlink>
            <w:r w:rsidRPr="00350216">
              <w:rPr>
                <w:sz w:val="22"/>
                <w:szCs w:val="22"/>
              </w:rPr>
              <w:t>, </w:t>
            </w:r>
            <w:hyperlink r:id="rId61" w:tooltip="Воображение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воображение</w:t>
              </w:r>
            </w:hyperlink>
            <w:r w:rsidRPr="00350216">
              <w:rPr>
                <w:sz w:val="22"/>
                <w:szCs w:val="22"/>
              </w:rPr>
              <w:t>, </w:t>
            </w:r>
            <w:hyperlink r:id="rId62" w:tooltip="Креативность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креативность</w:t>
              </w:r>
            </w:hyperlink>
            <w:r w:rsidRPr="00350216">
              <w:rPr>
                <w:sz w:val="22"/>
                <w:szCs w:val="22"/>
              </w:rPr>
              <w:t>. Термин «развивающие игры» может также употребляться для обозначения серий гимнастических упражнений с ребенком младенческого возраста для развития тонуса мышц и общей подготовки.</w:t>
            </w:r>
          </w:p>
          <w:p w:rsidR="006A3A7C" w:rsidRPr="00350216" w:rsidRDefault="006A3A7C" w:rsidP="00F970F2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350216">
              <w:rPr>
                <w:sz w:val="22"/>
                <w:szCs w:val="22"/>
              </w:rPr>
              <w:t>С развивающими играми связан термин «раннее развитие детей»</w:t>
            </w:r>
            <w:hyperlink r:id="rId63" w:anchor="cite_note-danilova_metodiky-1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[1]</w:t>
              </w:r>
            </w:hyperlink>
            <w:hyperlink r:id="rId64" w:anchor="cite_note-danilova_kzvs-2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[2]</w:t>
              </w:r>
            </w:hyperlink>
            <w:hyperlink r:id="rId65" w:anchor="cite_note-danilova_uroki-3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[3]</w:t>
              </w:r>
            </w:hyperlink>
            <w:hyperlink r:id="rId66" w:anchor="cite_note-danilova_enc-4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[4]</w:t>
              </w:r>
            </w:hyperlink>
            <w:hyperlink r:id="rId67" w:anchor="cite_note-danilova_newlook-5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[5]</w:t>
              </w:r>
            </w:hyperlink>
            <w:r w:rsidRPr="00350216">
              <w:rPr>
                <w:sz w:val="22"/>
                <w:szCs w:val="22"/>
              </w:rPr>
              <w:t> и методики </w:t>
            </w:r>
            <w:proofErr w:type="spellStart"/>
            <w:r w:rsidR="00B46499" w:rsidRPr="00350216">
              <w:rPr>
                <w:sz w:val="22"/>
                <w:szCs w:val="22"/>
              </w:rPr>
              <w:fldChar w:fldCharType="begin"/>
            </w:r>
            <w:r w:rsidRPr="00350216">
              <w:rPr>
                <w:sz w:val="22"/>
                <w:szCs w:val="22"/>
              </w:rPr>
              <w:instrText xml:space="preserve"> HYPERLINK "https://ru.wikipedia.org/wiki/%D0%9C%D0%BE%D0%BD%D1%82%D0%B5%D1%81%D1%81%D0%BE%D1%80%D0%B8" \o "Монтессори" </w:instrText>
            </w:r>
            <w:r w:rsidR="00B46499" w:rsidRPr="00350216">
              <w:rPr>
                <w:sz w:val="22"/>
                <w:szCs w:val="22"/>
              </w:rPr>
              <w:fldChar w:fldCharType="separate"/>
            </w:r>
            <w:r w:rsidRPr="00350216">
              <w:rPr>
                <w:rStyle w:val="a8"/>
                <w:color w:val="auto"/>
                <w:sz w:val="22"/>
                <w:szCs w:val="22"/>
              </w:rPr>
              <w:t>Монтессори</w:t>
            </w:r>
            <w:proofErr w:type="spellEnd"/>
            <w:r w:rsidR="00B46499" w:rsidRPr="00350216">
              <w:rPr>
                <w:sz w:val="22"/>
                <w:szCs w:val="22"/>
              </w:rPr>
              <w:fldChar w:fldCharType="end"/>
            </w:r>
            <w:r w:rsidRPr="00350216">
              <w:rPr>
                <w:sz w:val="22"/>
                <w:szCs w:val="22"/>
              </w:rPr>
              <w:t>, </w:t>
            </w:r>
            <w:proofErr w:type="spellStart"/>
            <w:r w:rsidR="00B46499" w:rsidRPr="00350216">
              <w:rPr>
                <w:sz w:val="22"/>
                <w:szCs w:val="22"/>
              </w:rPr>
              <w:fldChar w:fldCharType="begin"/>
            </w:r>
            <w:r w:rsidRPr="00350216">
              <w:rPr>
                <w:sz w:val="22"/>
                <w:szCs w:val="22"/>
              </w:rPr>
              <w:instrText xml:space="preserve"> HYPERLINK "https://ru.wikipedia.org/wiki/%D0%93%D0%BB%D0%B5%D0%BD_%D0%94%D0%BE%D0%BC%D0%B0%D0%BD" \o "Глен Доман" </w:instrText>
            </w:r>
            <w:r w:rsidR="00B46499" w:rsidRPr="00350216">
              <w:rPr>
                <w:sz w:val="22"/>
                <w:szCs w:val="22"/>
              </w:rPr>
              <w:fldChar w:fldCharType="separate"/>
            </w:r>
            <w:r w:rsidRPr="00350216">
              <w:rPr>
                <w:rStyle w:val="a8"/>
                <w:color w:val="auto"/>
                <w:sz w:val="22"/>
                <w:szCs w:val="22"/>
              </w:rPr>
              <w:t>Домана</w:t>
            </w:r>
            <w:proofErr w:type="spellEnd"/>
            <w:r w:rsidR="00B46499" w:rsidRPr="00350216">
              <w:rPr>
                <w:sz w:val="22"/>
                <w:szCs w:val="22"/>
              </w:rPr>
              <w:fldChar w:fldCharType="end"/>
            </w:r>
            <w:r w:rsidRPr="00350216">
              <w:rPr>
                <w:sz w:val="22"/>
                <w:szCs w:val="22"/>
              </w:rPr>
              <w:t>, </w:t>
            </w:r>
            <w:hyperlink r:id="rId68" w:tooltip="Методика Никитиных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Никитиных</w:t>
              </w:r>
            </w:hyperlink>
            <w:r w:rsidRPr="00350216">
              <w:rPr>
                <w:sz w:val="22"/>
                <w:szCs w:val="22"/>
              </w:rPr>
              <w:t> (игры «Сложи узор», «</w:t>
            </w:r>
            <w:hyperlink r:id="rId69" w:tooltip="Кубики для всех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Кубики для всех</w:t>
              </w:r>
            </w:hyperlink>
            <w:r w:rsidRPr="00350216">
              <w:rPr>
                <w:sz w:val="22"/>
                <w:szCs w:val="22"/>
              </w:rPr>
              <w:t>», «</w:t>
            </w:r>
            <w:proofErr w:type="spellStart"/>
            <w:r w:rsidRPr="00350216">
              <w:rPr>
                <w:sz w:val="22"/>
                <w:szCs w:val="22"/>
              </w:rPr>
              <w:t>Уникуб</w:t>
            </w:r>
            <w:proofErr w:type="spellEnd"/>
            <w:r w:rsidRPr="00350216">
              <w:rPr>
                <w:sz w:val="22"/>
                <w:szCs w:val="22"/>
              </w:rPr>
              <w:t>»), Н. А. Зайцева</w:t>
            </w:r>
            <w:proofErr w:type="gramEnd"/>
            <w:r w:rsidRPr="00350216">
              <w:rPr>
                <w:sz w:val="22"/>
                <w:szCs w:val="22"/>
              </w:rPr>
              <w:t xml:space="preserve"> («</w:t>
            </w:r>
            <w:hyperlink r:id="rId70" w:tooltip="Зайцев, Николай Александрович (педагог)" w:history="1">
              <w:r w:rsidRPr="00350216">
                <w:rPr>
                  <w:rStyle w:val="a8"/>
                  <w:color w:val="auto"/>
                  <w:sz w:val="22"/>
                  <w:szCs w:val="22"/>
                </w:rPr>
                <w:t>Кубики Зайцева</w:t>
              </w:r>
            </w:hyperlink>
            <w:r w:rsidRPr="00350216">
              <w:rPr>
                <w:sz w:val="22"/>
                <w:szCs w:val="22"/>
              </w:rPr>
              <w:t>»)</w:t>
            </w:r>
            <w:hyperlink r:id="rId71" w:anchor="cite_note-zaicev_metodist-6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[6]</w:t>
              </w:r>
            </w:hyperlink>
            <w:r w:rsidRPr="00350216">
              <w:rPr>
                <w:sz w:val="22"/>
                <w:szCs w:val="22"/>
              </w:rPr>
              <w:t> </w:t>
            </w:r>
            <w:hyperlink r:id="rId72" w:anchor="cite_note-zaicev_english-7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[7]</w:t>
              </w:r>
            </w:hyperlink>
            <w:r w:rsidRPr="00350216">
              <w:rPr>
                <w:sz w:val="22"/>
                <w:szCs w:val="22"/>
              </w:rPr>
              <w:t> </w:t>
            </w:r>
            <w:hyperlink r:id="rId73" w:anchor="cite_note-zaicev_pismo-8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[8]</w:t>
              </w:r>
            </w:hyperlink>
            <w:r w:rsidRPr="00350216">
              <w:rPr>
                <w:sz w:val="22"/>
                <w:szCs w:val="22"/>
              </w:rPr>
              <w:t>, детские спортивно-игровые комплексы В. С. </w:t>
            </w:r>
            <w:proofErr w:type="spellStart"/>
            <w:r w:rsidRPr="00350216">
              <w:rPr>
                <w:sz w:val="22"/>
                <w:szCs w:val="22"/>
              </w:rPr>
              <w:t>Скрипалева</w:t>
            </w:r>
            <w:proofErr w:type="spellEnd"/>
            <w:hyperlink r:id="rId74" w:anchor="cite_note-skripalev-9" w:history="1">
              <w:r w:rsidRPr="00350216">
                <w:rPr>
                  <w:rStyle w:val="a8"/>
                  <w:color w:val="auto"/>
                  <w:sz w:val="22"/>
                  <w:szCs w:val="22"/>
                  <w:vertAlign w:val="superscript"/>
                </w:rPr>
                <w:t>[</w:t>
              </w:r>
            </w:hyperlink>
          </w:p>
          <w:p w:rsidR="006A3A7C" w:rsidRPr="00F970F2" w:rsidRDefault="006A3A7C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1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350216">
              <w:rPr>
                <w:rFonts w:ascii="Times New Roman" w:hAnsi="Times New Roman" w:cs="Times New Roman"/>
                <w:shd w:val="clear" w:color="auto" w:fill="FFFFFF"/>
              </w:rPr>
              <w:t>В развивающих играх — в этом и заключается их главная особенность — объединяется один из основных принципов обучения от простого к сложному с очень важным принципом творческой деятельности самостоятельно по способностям, когда ребенок может подняться до «потолка» своих возможностей.</w:t>
            </w:r>
            <w:r w:rsidRPr="00F97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End"/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Цель развивающих игр, структура, содержание.</w:t>
            </w:r>
          </w:p>
        </w:tc>
        <w:tc>
          <w:tcPr>
            <w:tcW w:w="6326" w:type="dxa"/>
          </w:tcPr>
          <w:p w:rsidR="006A3A7C" w:rsidRPr="00F970F2" w:rsidRDefault="006A3A7C" w:rsidP="00F970F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Style w:val="a9"/>
              </w:rPr>
            </w:pPr>
            <w:r w:rsidRPr="00F970F2">
              <w:rPr>
                <w:rStyle w:val="a9"/>
              </w:rPr>
              <w:t>Цель развивающей игры - формирование конкретных психических процессов и способностей детей.</w:t>
            </w:r>
          </w:p>
          <w:p w:rsidR="00124DEE" w:rsidRPr="00F970F2" w:rsidRDefault="00124DEE" w:rsidP="00F970F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970F2">
              <w:rPr>
                <w:shd w:val="clear" w:color="auto" w:fill="FFFFFF"/>
              </w:rPr>
              <w:t>Обязательными структурными элементами развивающей игры являются: обучающая и воспитывающая задача, игровые действия и правила.</w:t>
            </w:r>
          </w:p>
          <w:p w:rsidR="006A3A7C" w:rsidRPr="00F970F2" w:rsidRDefault="006A3A7C" w:rsidP="00F970F2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970F2">
              <w:t> </w:t>
            </w:r>
          </w:p>
          <w:p w:rsidR="006E2D43" w:rsidRPr="00F970F2" w:rsidRDefault="006E2D4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E2D43" w:rsidRPr="00F970F2" w:rsidRDefault="004D4FA3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16">
              <w:rPr>
                <w:rStyle w:val="a9"/>
                <w:rFonts w:ascii="Times New Roman" w:hAnsi="Times New Roman" w:cs="Times New Roman"/>
                <w:shd w:val="clear" w:color="auto" w:fill="FFFFFF"/>
              </w:rPr>
              <w:t>Развивающие игры для детей дошкольного возраста</w:t>
            </w:r>
            <w:r w:rsidRPr="00350216">
              <w:rPr>
                <w:rFonts w:ascii="Times New Roman" w:hAnsi="Times New Roman" w:cs="Times New Roman"/>
                <w:shd w:val="clear" w:color="auto" w:fill="FFFFFF"/>
              </w:rPr>
              <w:t> весьма многообразны по своему содержанию, организации и характеру. Но все они направлены на развитие следующих интеллектуальных качеств: память (в особенности зрительная), внимание, умение находить закономерности и зависимости, ошибки или недостатки, умение систематизировать и классифицировать материал, воображение и пространственное представление, способность к комбинированию, способность предугадывать результаты своих действий. Развивающие игры для детей дошкольного возраста отличаются тем, что содержат в себе готовую игровую задачу, предлагаемую детям, правила и игровой материал. Все это</w:t>
            </w:r>
            <w:r w:rsidRPr="00F970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0216">
              <w:rPr>
                <w:rFonts w:ascii="Times New Roman" w:hAnsi="Times New Roman" w:cs="Times New Roman"/>
                <w:shd w:val="clear" w:color="auto" w:fill="FFFFFF"/>
              </w:rPr>
              <w:t>обусловливается целью игры, т. е. тем, для чего она создана.</w:t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Музыкально-дидактические игры, цель, функции, формы, задачи, особенности</w:t>
            </w:r>
          </w:p>
        </w:tc>
        <w:tc>
          <w:tcPr>
            <w:tcW w:w="6326" w:type="dxa"/>
          </w:tcPr>
          <w:p w:rsidR="006E2D43" w:rsidRPr="00F970F2" w:rsidRDefault="00124DEE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28331" cy="1525761"/>
                  <wp:effectExtent l="19050" t="0" r="719" b="0"/>
                  <wp:docPr id="112" name="Рисунок 112" descr="https://cf.ppt-online.org/files/slide/1/1phjdHofnqOQrwXA9ZtRTveaiF8VWJMIgmzPux/slid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cf.ppt-online.org/files/slide/1/1phjdHofnqOQrwXA9ZtRTveaiF8VWJMIgmzPux/slide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287" cy="152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70F2" w:rsidRPr="00F97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0F2"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27721" cy="2371060"/>
                  <wp:effectExtent l="19050" t="0" r="1329" b="0"/>
                  <wp:docPr id="118" name="Рисунок 118" descr="http://900igr.net/up/datas/119026/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900igr.net/up/datas/119026/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237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124DEE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35992" cy="3593805"/>
                  <wp:effectExtent l="19050" t="0" r="2658" b="0"/>
                  <wp:docPr id="115" name="Рисунок 115" descr="http://900igr.net/up/datas/76320/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900igr.net/up/datas/76320/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139" cy="3596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t>Характеристика компьютерных игр, задачи, структура, значение.</w:t>
            </w:r>
          </w:p>
        </w:tc>
        <w:tc>
          <w:tcPr>
            <w:tcW w:w="6326" w:type="dxa"/>
          </w:tcPr>
          <w:p w:rsidR="006E2D43" w:rsidRPr="00F970F2" w:rsidRDefault="00F970F2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43300" cy="2457450"/>
                  <wp:effectExtent l="19050" t="0" r="0" b="0"/>
                  <wp:docPr id="124" name="Рисунок 124" descr="https://cf.ppt-online.org/files/slide/w/W1nB0XToYVDAPpfGhFwvg3KRSudEaqt9I657ZC/sli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cf.ppt-online.org/files/slide/w/W1nB0XToYVDAPpfGhFwvg3KRSudEaqt9I657ZC/sli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959" cy="246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0F2" w:rsidRPr="00F970F2" w:rsidRDefault="00F970F2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933825" cy="1438275"/>
                  <wp:effectExtent l="19050" t="0" r="9525" b="0"/>
                  <wp:docPr id="127" name="Рисунок 127" descr="http://900igr.net/up/datas/117544/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900igr.net/up/datas/117544/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F970F2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397674" cy="2458528"/>
                  <wp:effectExtent l="19050" t="0" r="2876" b="0"/>
                  <wp:docPr id="36" name="Рисунок 121" descr="https://fs1.ppt4web.ru/images/95241/123733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fs1.ppt4web.ru/images/95241/123733/64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2460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D43" w:rsidRPr="00F970F2" w:rsidTr="00FE61ED">
        <w:tc>
          <w:tcPr>
            <w:tcW w:w="2321" w:type="dxa"/>
          </w:tcPr>
          <w:p w:rsidR="006E2D43" w:rsidRPr="00F970F2" w:rsidRDefault="006E2D43" w:rsidP="00F970F2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563"/>
                <w:tab w:val="left" w:pos="993"/>
                <w:tab w:val="left" w:pos="12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развития взаимоотношений детей в игре.</w:t>
            </w:r>
          </w:p>
        </w:tc>
        <w:tc>
          <w:tcPr>
            <w:tcW w:w="6326" w:type="dxa"/>
          </w:tcPr>
          <w:p w:rsidR="006E2D43" w:rsidRPr="00F970F2" w:rsidRDefault="00F970F2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31720" cy="2878372"/>
                  <wp:effectExtent l="19050" t="0" r="0" b="0"/>
                  <wp:docPr id="130" name="Рисунок 130" descr="http://900igr.net/up/datas/76464/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900igr.net/up/datas/76464/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9539" cy="287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6E2D43" w:rsidRPr="00F970F2" w:rsidRDefault="00F970F2" w:rsidP="00F97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354167" cy="2878000"/>
                  <wp:effectExtent l="19050" t="0" r="8283" b="0"/>
                  <wp:docPr id="133" name="Рисунок 133" descr="http://900igr.net/up/datas/196710/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900igr.net/up/datas/196710/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974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5683" w:rsidRPr="00F970F2" w:rsidRDefault="008F5683" w:rsidP="00F97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5683" w:rsidRPr="00F970F2" w:rsidSect="007766F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71D29"/>
    <w:multiLevelType w:val="hybridMultilevel"/>
    <w:tmpl w:val="DF24F8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87A14"/>
    <w:rsid w:val="0003521B"/>
    <w:rsid w:val="00124DEE"/>
    <w:rsid w:val="001E1A30"/>
    <w:rsid w:val="002F4C49"/>
    <w:rsid w:val="00350216"/>
    <w:rsid w:val="003E4AC0"/>
    <w:rsid w:val="003F0CEB"/>
    <w:rsid w:val="004712B3"/>
    <w:rsid w:val="004D4FA3"/>
    <w:rsid w:val="004F51B3"/>
    <w:rsid w:val="00587A14"/>
    <w:rsid w:val="005C1C96"/>
    <w:rsid w:val="006A3A7C"/>
    <w:rsid w:val="006E2D43"/>
    <w:rsid w:val="00715CFB"/>
    <w:rsid w:val="007766FC"/>
    <w:rsid w:val="008D0BC4"/>
    <w:rsid w:val="008D591A"/>
    <w:rsid w:val="008F5683"/>
    <w:rsid w:val="00B30BA4"/>
    <w:rsid w:val="00B46499"/>
    <w:rsid w:val="00E77955"/>
    <w:rsid w:val="00F472E0"/>
    <w:rsid w:val="00F970F2"/>
    <w:rsid w:val="00FE31BF"/>
    <w:rsid w:val="00FE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83"/>
  </w:style>
  <w:style w:type="paragraph" w:styleId="2">
    <w:name w:val="heading 2"/>
    <w:basedOn w:val="a"/>
    <w:link w:val="20"/>
    <w:uiPriority w:val="9"/>
    <w:qFormat/>
    <w:rsid w:val="007766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A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A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E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D4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3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3A7C"/>
    <w:rPr>
      <w:color w:val="0000FF"/>
      <w:u w:val="single"/>
    </w:rPr>
  </w:style>
  <w:style w:type="character" w:styleId="a9">
    <w:name w:val="Strong"/>
    <w:basedOn w:val="a0"/>
    <w:uiPriority w:val="22"/>
    <w:qFormat/>
    <w:rsid w:val="006A3A7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766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d-postheadericon">
    <w:name w:val="dd-postheadericon"/>
    <w:basedOn w:val="a0"/>
    <w:rsid w:val="00776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hyperlink" Target="https://ru.wikipedia.org/wiki/%D0%A0%D0%B0%D0%B7%D0%B2%D0%B8%D0%B2%D0%B0%D1%8E%D1%89%D0%B8%D0%B5_%D0%B8%D0%B3%D1%80%D1%8B" TargetMode="External"/><Relationship Id="rId68" Type="http://schemas.openxmlformats.org/officeDocument/2006/relationships/hyperlink" Target="https://ru.wikipedia.org/wiki/%D0%9C%D0%B5%D1%82%D0%BE%D0%B4%D0%B8%D0%BA%D0%B0_%D0%9D%D0%B8%D0%BA%D0%B8%D1%82%D0%B8%D0%BD%D1%8B%D1%85" TargetMode="External"/><Relationship Id="rId76" Type="http://schemas.openxmlformats.org/officeDocument/2006/relationships/image" Target="media/image53.jpeg"/><Relationship Id="rId84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hyperlink" Target="https://ru.wikipedia.org/wiki/%D0%A0%D0%B0%D0%B7%D0%B2%D0%B8%D0%B2%D0%B0%D1%8E%D1%89%D0%B8%D0%B5_%D0%B8%D0%B3%D1%80%D1%8B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hyperlink" Target="https://ru.wikipedia.org/wiki/%D0%9D%D0%B0%D0%B2%D1%8B%D0%BA" TargetMode="External"/><Relationship Id="rId66" Type="http://schemas.openxmlformats.org/officeDocument/2006/relationships/hyperlink" Target="https://ru.wikipedia.org/wiki/%D0%A0%D0%B0%D0%B7%D0%B2%D0%B8%D0%B2%D0%B0%D1%8E%D1%89%D0%B8%D0%B5_%D0%B8%D0%B3%D1%80%D1%8B" TargetMode="External"/><Relationship Id="rId74" Type="http://schemas.openxmlformats.org/officeDocument/2006/relationships/hyperlink" Target="https://ru.wikipedia.org/wiki/%D0%A0%D0%B0%D0%B7%D0%B2%D0%B8%D0%B2%D0%B0%D1%8E%D1%89%D0%B8%D0%B5_%D0%B8%D0%B3%D1%80%D1%8B" TargetMode="External"/><Relationship Id="rId79" Type="http://schemas.openxmlformats.org/officeDocument/2006/relationships/image" Target="media/image56.jpeg"/><Relationship Id="rId5" Type="http://schemas.openxmlformats.org/officeDocument/2006/relationships/image" Target="media/image1.jpeg"/><Relationship Id="rId61" Type="http://schemas.openxmlformats.org/officeDocument/2006/relationships/hyperlink" Target="https://ru.wikipedia.org/wiki/%D0%92%D0%BE%D0%BE%D0%B1%D1%80%D0%B0%D0%B6%D0%B5%D0%BD%D0%B8%D0%B5" TargetMode="External"/><Relationship Id="rId82" Type="http://schemas.openxmlformats.org/officeDocument/2006/relationships/image" Target="media/image5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hyperlink" Target="https://ru.wikipedia.org/wiki/%D0%98%D0%B7%D0%BE%D0%B1%D1%80%D0%B5%D1%82%D0%B5%D0%BD%D0%B8%D0%B5_(%D0%BF%D1%80%D0%B0%D0%B2%D0%BE)" TargetMode="External"/><Relationship Id="rId65" Type="http://schemas.openxmlformats.org/officeDocument/2006/relationships/hyperlink" Target="https://ru.wikipedia.org/wiki/%D0%A0%D0%B0%D0%B7%D0%B2%D0%B8%D0%B2%D0%B0%D1%8E%D1%89%D0%B8%D0%B5_%D0%B8%D0%B3%D1%80%D1%8B" TargetMode="External"/><Relationship Id="rId73" Type="http://schemas.openxmlformats.org/officeDocument/2006/relationships/hyperlink" Target="https://ru.wikipedia.org/wiki/%D0%A0%D0%B0%D0%B7%D0%B2%D0%B8%D0%B2%D0%B0%D1%8E%D1%89%D0%B8%D0%B5_%D0%B8%D0%B3%D1%80%D1%8B" TargetMode="External"/><Relationship Id="rId78" Type="http://schemas.openxmlformats.org/officeDocument/2006/relationships/image" Target="media/image55.jpeg"/><Relationship Id="rId81" Type="http://schemas.openxmlformats.org/officeDocument/2006/relationships/image" Target="media/image5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hyperlink" Target="http://www.vseodetishkax.ru/doshkolnik-rebenok-ot-3-do-7-let/66-igrovaya-deyatelnost/1362-razvivayushhie-vozmozhnosti-igr-dramatizaczij" TargetMode="External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hyperlink" Target="https://ru.wikipedia.org/wiki/%D0%A0%D0%B0%D0%B7%D0%B2%D0%B8%D0%B2%D0%B0%D1%8E%D1%89%D0%B8%D0%B5_%D0%B8%D0%B3%D1%80%D1%8B" TargetMode="External"/><Relationship Id="rId69" Type="http://schemas.openxmlformats.org/officeDocument/2006/relationships/hyperlink" Target="https://ru.wikipedia.org/wiki/%D0%9A%D1%83%D0%B1%D0%B8%D0%BA%D0%B8_%D0%B4%D0%BB%D1%8F_%D0%B2%D1%81%D0%B5%D1%85" TargetMode="External"/><Relationship Id="rId77" Type="http://schemas.openxmlformats.org/officeDocument/2006/relationships/image" Target="media/image54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hyperlink" Target="https://ru.wikipedia.org/wiki/%D0%A0%D0%B0%D0%B7%D0%B2%D0%B8%D0%B2%D0%B0%D1%8E%D1%89%D0%B8%D0%B5_%D0%B8%D0%B3%D1%80%D1%8B" TargetMode="External"/><Relationship Id="rId80" Type="http://schemas.openxmlformats.org/officeDocument/2006/relationships/image" Target="media/image5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hyperlink" Target="https://ru.wikipedia.org/wiki/%D0%9C%D1%8B%D1%88%D0%BB%D0%B5%D0%BD%D0%B8%D0%B5" TargetMode="External"/><Relationship Id="rId67" Type="http://schemas.openxmlformats.org/officeDocument/2006/relationships/hyperlink" Target="https://ru.wikipedia.org/wiki/%D0%A0%D0%B0%D0%B7%D0%B2%D0%B8%D0%B2%D0%B0%D1%8E%D1%89%D0%B8%D0%B5_%D0%B8%D0%B3%D1%80%D1%8B" TargetMode="External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hyperlink" Target="https://ru.wikipedia.org/wiki/%D0%9A%D1%80%D0%B5%D0%B0%D1%82%D0%B8%D0%B2%D0%BD%D0%BE%D1%81%D1%82%D1%8C" TargetMode="External"/><Relationship Id="rId70" Type="http://schemas.openxmlformats.org/officeDocument/2006/relationships/hyperlink" Target="https://ru.wikipedia.org/wiki/%D0%97%D0%B0%D0%B9%D1%86%D0%B5%D0%B2,_%D0%9D%D0%B8%D0%BA%D0%BE%D0%BB%D0%B0%D0%B9_%D0%90%D0%BB%D0%B5%D0%BA%D1%81%D0%B0%D0%BD%D0%B4%D1%80%D0%BE%D0%B2%D0%B8%D1%87_(%D0%BF%D0%B5%D0%B4%D0%B0%D0%B3%D0%BE%D0%B3)" TargetMode="External"/><Relationship Id="rId75" Type="http://schemas.openxmlformats.org/officeDocument/2006/relationships/image" Target="media/image52.jpe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hyperlink" Target="https://ru.wikipedia.org/wiki/%D0%98%D0%B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18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cp:lastPrinted>2018-11-13T04:54:00Z</cp:lastPrinted>
  <dcterms:created xsi:type="dcterms:W3CDTF">2018-11-12T10:34:00Z</dcterms:created>
  <dcterms:modified xsi:type="dcterms:W3CDTF">2018-11-13T04:54:00Z</dcterms:modified>
</cp:coreProperties>
</file>