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CD" w:rsidRPr="007D4DCD" w:rsidRDefault="007D4DCD" w:rsidP="00946B6A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школьные программы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Министерством образования РФ утверждено несколько программ.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Среди них: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России.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Начальная школа XXI века.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Перспективная начальная школа.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Планета знаний.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Гармония.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</w:t>
      </w:r>
      <w:proofErr w:type="spellStart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Эльконина</w:t>
      </w:r>
      <w:proofErr w:type="spellEnd"/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-Давыдова.</w:t>
      </w:r>
    </w:p>
    <w:p w:rsidR="007D4DCD" w:rsidRPr="007D4DCD" w:rsidRDefault="007D4DCD" w:rsidP="00946B6A">
      <w:pPr>
        <w:numPr>
          <w:ilvl w:val="0"/>
          <w:numId w:val="2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Начальная инновационная система.</w:t>
      </w:r>
    </w:p>
    <w:p w:rsidR="007D4DCD" w:rsidRPr="007D4DCD" w:rsidRDefault="007D4DCD" w:rsidP="0094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 рассмотрим подробнее каждую их них.</w:t>
      </w:r>
    </w:p>
    <w:p w:rsidR="007D4DCD" w:rsidRPr="007D4DCD" w:rsidRDefault="007D4DCD" w:rsidP="00CF58B5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Учебные программы для начальной школы </w:t>
      </w:r>
      <w:bookmarkStart w:id="0" w:name="_GoBack"/>
      <w:bookmarkEnd w:id="0"/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Школа России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Создана под руководством кандидата педагогических наук Андрея Плешакова и направлена уважение национальных традиций и воспитание человеческих ценностей.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детям не предъявляются завышенные требования, задания рассчитаны на средний уровень знаний учеников. Предполагается, что любой ребенок сможет без труда ее освоить. От первоклашек не требуется умение читать и считать.</w:t>
      </w:r>
    </w:p>
    <w:p w:rsidR="007D4DCD" w:rsidRPr="007D4DCD" w:rsidRDefault="007D4DCD" w:rsidP="00782C2B">
      <w:pPr>
        <w:shd w:val="clear" w:color="auto" w:fill="EAE6DA"/>
        <w:spacing w:after="0" w:line="240" w:lineRule="auto"/>
        <w:rPr>
          <w:rFonts w:ascii="Times New Roman" w:eastAsia="Times New Roman" w:hAnsi="Times New Roman" w:cs="Times New Roman"/>
          <w:color w:val="2F3747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– научить детей учиться. У ребенка воспитывается нацеленность на результат, а не на труд ради хорошей оценки или одобрения родителей. Учебный материал доступен и понятен педагогам и родителям. Ведь именно они помогают детям в освоении дисциплин. В результате освоения программы дети становятся самостоятельными и ответственными.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школа XXI века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проект многолетних исследований коллектива Центра начальной школы и российской академии образования. Целью является модернизация начального образования, поиск новых подходов к методике обучения младших школьников. Для этого были разработаны рабочие тетради, учебники, поурочные планирования, методические рекомендации.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 принципом является соответствие школы потребностям детей каждого возраста. Пристальное внимание обращается на безболезненную адаптацию детей к новой деятельности.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этой целью для учеников 1 класса разработаны интегрированные курсы. Они направлены на формирование цельного восприятия окружающего мира. Также разработана система игр с правилами, которые развивают необходимые для обучения качества учеников. Кроме того разработаны подходы к развитию навыков контроля и самооценки. Это рубрика «Проверь себя», «Найди ошибки», «Сравни ответ с текстом».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программы ученики выступают исследователями, а не слушателями. Поощряется выдвижение гипотез, самостоятельный поиск истины.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реализует право ребенка на индивидуальность. Учебный материал дает возможность учитывать уровень развития, индивидуальный темп усвоения материала каждого 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школьника. Ребенку дается право на ошибку, самостоятельный анализ учебного процесса и результатов обучения.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Перспективная начальная школа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программы является оптимальное развитие способностей, интересов, склонностей каждого ребенка при поддержке педагогов.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Школьники поочередно выступают в роли учащихся и учителей, могут быть организаторами учебной ситуации.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принципы программы: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и укрепление психического и физического здоровья детей.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индивидуальных особенностей и способностей.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Непрерывное общее развитие каждого ребенка.</w:t>
      </w:r>
    </w:p>
    <w:p w:rsidR="007D4DCD" w:rsidRPr="007D4DCD" w:rsidRDefault="007D4DCD" w:rsidP="00782C2B">
      <w:pPr>
        <w:numPr>
          <w:ilvl w:val="0"/>
          <w:numId w:val="3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целостной картины мира.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процесс помогает формировать умение работать одновременно с учебником и другими источниками информации. Развиваются навыки работы и общения в парах, в малых и больших группах. Поощряется демонстрация нескольких точек зрения.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Планета знаний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разработана для лицеев и специализированных школ. Содержит разные уровни заданий.</w:t>
      </w: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Материал направлен на формирование правильной речи, ораторского мастерства, на саморазвитие.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рамках программы предполагается развитие логического мышления, которое помогает ребенку учиться рассуждать и самостоятельно делать выводы.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Программу отличает связность и последовательность подачи информации, наглядное объяснение материала, красочные учебники, доступная подача базовых знаний. Разработана взаимосвязь предметов между собой. Материал, изученный на уроках литературы, переносится на математику; знания о животном мире становятся темой для изложений.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Обеспечивает всестороннее развитие личности младших школьников. Разработанные учебники помогают работать с информацией, структурировать материал, формируют навык самостоятельной работы.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Созданы все условия для индивидуального подхода к учащимся с разным уровнем подготовки к школе. На уроках математики дети учатся наблюдать, сравнивать, обобщать, находить простейшие закономерности. Развивается мыслительная деятельность, формируются вычислительные навыки на основе рациональных способов действий.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 в учебниках «Технология» построен в виде путешествия и знакомит школьников с деятельностью человека в разных сферах: Человек и Вода, Человек и Воздух, Человек и земля, Человек и информационное пространство.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Понравится сторонникам развивающего обучения. Ее целью является многогранное развитие, поддержание активности детей в процессе освоения нового материала.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рамках программы поощряется искусственное создание ситуаций успеха для каждого ученика. Программа предназначена для детей с высоким уровнем развития, которые: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навыками логического мышления.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развитое наглядное мышление.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Свободно переключаются с одной задачи на другую.</w:t>
      </w:r>
    </w:p>
    <w:p w:rsidR="007D4DCD" w:rsidRPr="007D4DCD" w:rsidRDefault="007D4DCD" w:rsidP="00782C2B">
      <w:pPr>
        <w:numPr>
          <w:ilvl w:val="0"/>
          <w:numId w:val="4"/>
        </w:numPr>
        <w:shd w:val="clear" w:color="auto" w:fill="FFFFFF"/>
        <w:spacing w:before="168" w:after="0" w:line="240" w:lineRule="auto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Обладают хорошим словарным запасом и развитой памятью.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помогают применять собственный опыт при решении задач. Дают основы одновременного использования нескольких моделей обучающего процесса с графиками и схемами. Воспитывают духовные ценности и нравственные приоритеты. Отдают предпочтение самостоятельной работе на уроках и дома. Другими словами, первоклассник уже должен быть заранее подготовленным к моменту поступления в школу и заинтересованным добывать знания вместе с учителем, познавая окружающий мир.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 – развитие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– индивидуальность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– творчество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– мышление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объединяет все предметы начальной школы. В основе лежит переработанная и дополненная с ФГОС «Классическая начальная школа». Но в школах встречается достаточно редко.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Поддерживается идея, что ребенок должен мыслить творчески и самостоятельно, раскрывая индивидуальность.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Система </w:t>
      </w:r>
      <w:proofErr w:type="spellStart"/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Эльконина</w:t>
      </w:r>
      <w:proofErr w:type="spellEnd"/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-Давыдова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Основным отличием является отсутствие оценок. Ученики стремятся к получению знаний, а не к оценкам.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Учатся обрабатывать информацию, отсеивать второстепенное и выделять значимое. Школьников отличает высокая мотивация к учебе. Им интересно учиться. От детей не требуется ведение дневников, они учатся оценивать результат самостоятельно. Но для начала, в первом классе ученики подбирают критерии для оценки работы. И на втором году обучения уже могут сказать насколько правильно, аккуратно и точно выполнена работа. Для контролирования процесса родителям предоставляется портфолио ребенка, где собраны его творческие работы.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Систему отличают интересные методы и приемы обучения. Учитель может намеренно ошибаться, создавая задания-ловушки. Здесь нет беспрекословной веры в слова учителя. Ученик должен проверить и убедиться лично в правильности информации. С этой целью на уроках создается свободная и раскованная атмосфера, потому что только в таких условиях проявляется творчество, фантазия, полет мысли. На уроках практикуются различные виды игр, что особенно важно для учеников первых и вторых классов.</w:t>
      </w:r>
    </w:p>
    <w:p w:rsidR="007D4DCD" w:rsidRPr="007D4DCD" w:rsidRDefault="007D4DCD" w:rsidP="00782C2B">
      <w:pPr>
        <w:shd w:val="clear" w:color="auto" w:fill="F5F4F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развивающая программа не соответствует классической системе обучения. Поэтому родителям советуют не переводить ребенка в обычную школу хотя бы до седьмого класса. Иначе школьнику будет очень сложно перестроиться.</w:t>
      </w:r>
    </w:p>
    <w:p w:rsidR="007D4DCD" w:rsidRPr="007D4DCD" w:rsidRDefault="007D4DCD" w:rsidP="00782C2B">
      <w:pPr>
        <w:shd w:val="clear" w:color="auto" w:fill="FFFFFF"/>
        <w:spacing w:before="3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Начальная инновационная школа</w:t>
      </w: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DCD" w:rsidRPr="007D4DCD" w:rsidRDefault="007D4DCD" w:rsidP="00782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2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задача  – обеспечить информационное поле для развития личности младшего школьника в соответствии с индивидуальными особенностями.</w:t>
      </w:r>
      <w:r w:rsidRPr="007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сочетание развивающего обучения и традиционной школы. В начальной инновационной школе 2022-2023 предусмотрена работа с особенными детьми. Разработана система обучение в инклюзивных группах. Уделяется внимание одаренным детям. Но главный акцент сделан на формировании здорового и безопасного образа жизни младших школьников.</w:t>
      </w:r>
    </w:p>
    <w:p w:rsidR="001D1A41" w:rsidRPr="00782C2B" w:rsidRDefault="001D1A41" w:rsidP="00782C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A41" w:rsidRPr="00782C2B" w:rsidSect="00946B6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613"/>
    <w:multiLevelType w:val="multilevel"/>
    <w:tmpl w:val="BF32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D30B0"/>
    <w:multiLevelType w:val="multilevel"/>
    <w:tmpl w:val="3F94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15145"/>
    <w:multiLevelType w:val="multilevel"/>
    <w:tmpl w:val="4306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5398D"/>
    <w:multiLevelType w:val="multilevel"/>
    <w:tmpl w:val="2A4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CD"/>
    <w:rsid w:val="001D1A41"/>
    <w:rsid w:val="003A2B83"/>
    <w:rsid w:val="00456B06"/>
    <w:rsid w:val="00606D34"/>
    <w:rsid w:val="00782C2B"/>
    <w:rsid w:val="007D4DCD"/>
    <w:rsid w:val="008A0F6A"/>
    <w:rsid w:val="00946B6A"/>
    <w:rsid w:val="00CF58B5"/>
    <w:rsid w:val="00E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14E49-EA40-48E1-8AAA-BC0F706D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16"/>
      <w:szCs w:val="16"/>
    </w:rPr>
  </w:style>
  <w:style w:type="character" w:customStyle="1" w:styleId="entry-category">
    <w:name w:val="entry-category"/>
    <w:basedOn w:val="a0"/>
    <w:rsid w:val="007D4DCD"/>
  </w:style>
  <w:style w:type="character" w:customStyle="1" w:styleId="hidden-xs">
    <w:name w:val="hidden-xs"/>
    <w:basedOn w:val="a0"/>
    <w:rsid w:val="007D4DCD"/>
  </w:style>
  <w:style w:type="character" w:styleId="af4">
    <w:name w:val="Hyperlink"/>
    <w:basedOn w:val="a0"/>
    <w:uiPriority w:val="99"/>
    <w:semiHidden/>
    <w:unhideWhenUsed/>
    <w:rsid w:val="007D4DCD"/>
    <w:rPr>
      <w:color w:val="0000FF"/>
      <w:u w:val="single"/>
    </w:rPr>
  </w:style>
  <w:style w:type="character" w:customStyle="1" w:styleId="entry-author">
    <w:name w:val="entry-author"/>
    <w:basedOn w:val="a0"/>
    <w:rsid w:val="007D4DCD"/>
  </w:style>
  <w:style w:type="character" w:customStyle="1" w:styleId="b-share">
    <w:name w:val="b-share"/>
    <w:basedOn w:val="a0"/>
    <w:rsid w:val="007D4DCD"/>
  </w:style>
  <w:style w:type="paragraph" w:customStyle="1" w:styleId="toctitle">
    <w:name w:val="toc_title"/>
    <w:basedOn w:val="a"/>
    <w:rsid w:val="007D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7D4DCD"/>
  </w:style>
  <w:style w:type="character" w:customStyle="1" w:styleId="r1e689612">
    <w:name w:val="r1e689612"/>
    <w:basedOn w:val="a0"/>
    <w:rsid w:val="007D4DCD"/>
  </w:style>
  <w:style w:type="character" w:customStyle="1" w:styleId="i29a4b6b5">
    <w:name w:val="i29a4b6b5"/>
    <w:basedOn w:val="a0"/>
    <w:rsid w:val="007D4DCD"/>
  </w:style>
  <w:style w:type="character" w:customStyle="1" w:styleId="a3f9e0a9">
    <w:name w:val="a3f9e0a9"/>
    <w:basedOn w:val="a0"/>
    <w:rsid w:val="007D4DCD"/>
  </w:style>
  <w:style w:type="character" w:customStyle="1" w:styleId="e59b12e52">
    <w:name w:val="e59b12e52"/>
    <w:basedOn w:val="a0"/>
    <w:rsid w:val="007D4DCD"/>
  </w:style>
  <w:style w:type="character" w:customStyle="1" w:styleId="x25c5360f">
    <w:name w:val="x25c5360f"/>
    <w:basedOn w:val="a0"/>
    <w:rsid w:val="007D4DCD"/>
  </w:style>
  <w:style w:type="character" w:customStyle="1" w:styleId="p595a8648">
    <w:name w:val="p595a8648"/>
    <w:basedOn w:val="a0"/>
    <w:rsid w:val="007D4DCD"/>
  </w:style>
  <w:style w:type="paragraph" w:styleId="af5">
    <w:name w:val="Balloon Text"/>
    <w:basedOn w:val="a"/>
    <w:link w:val="af6"/>
    <w:uiPriority w:val="99"/>
    <w:semiHidden/>
    <w:unhideWhenUsed/>
    <w:rsid w:val="007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D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7064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691">
              <w:marLeft w:val="0"/>
              <w:marRight w:val="0"/>
              <w:marTop w:val="0"/>
              <w:marBottom w:val="240"/>
              <w:divBdr>
                <w:top w:val="single" w:sz="2" w:space="4" w:color="AAAAAA"/>
                <w:left w:val="single" w:sz="2" w:space="4" w:color="AAAAAA"/>
                <w:bottom w:val="single" w:sz="2" w:space="4" w:color="AAAAAA"/>
                <w:right w:val="single" w:sz="2" w:space="4" w:color="AAAAAA"/>
              </w:divBdr>
              <w:divsChild>
                <w:div w:id="443119449">
                  <w:marLeft w:val="0"/>
                  <w:marRight w:val="0"/>
                  <w:marTop w:val="85"/>
                  <w:marBottom w:val="2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3113">
                          <w:marLeft w:val="85"/>
                          <w:marRight w:val="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CDA"/>
                                            <w:left w:val="single" w:sz="2" w:space="0" w:color="DDDCDA"/>
                                            <w:bottom w:val="single" w:sz="2" w:space="0" w:color="DDDCDA"/>
                                            <w:right w:val="single" w:sz="2" w:space="0" w:color="DDDCDA"/>
                                          </w:divBdr>
                                          <w:divsChild>
                                            <w:div w:id="167773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83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64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3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38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1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8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6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94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91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38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005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34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47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187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744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83854">
                          <w:marLeft w:val="85"/>
                          <w:marRight w:val="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060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606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EBEBEB"/>
                                                <w:left w:val="none" w:sz="0" w:space="0" w:color="EBEBEB"/>
                                                <w:bottom w:val="none" w:sz="0" w:space="0" w:color="EBEBEB"/>
                                                <w:right w:val="none" w:sz="0" w:space="0" w:color="EBEBEB"/>
                                              </w:divBdr>
                                              <w:divsChild>
                                                <w:div w:id="134069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14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58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3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04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39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37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4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3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07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85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69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161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2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439006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0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8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6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57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94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13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6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24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42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9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4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148703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131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401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6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772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3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27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96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82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08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69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72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47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9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67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3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2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203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895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879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005934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42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32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410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55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29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09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8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01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18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5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3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83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3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19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48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5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3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012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4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946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649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460313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2123499823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3337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07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367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181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1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3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21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60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53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51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22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64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41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23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58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318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2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1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46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84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72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05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81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457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036499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7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91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367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8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8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76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02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2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45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5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7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49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06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9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16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71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86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18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44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13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844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39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612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23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957798">
              <w:marLeft w:val="0"/>
              <w:marRight w:val="0"/>
              <w:marTop w:val="85"/>
              <w:marBottom w:val="2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1848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7973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323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861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3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5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2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8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32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0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6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159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41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52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80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98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04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1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33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94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04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092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13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06269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49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62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956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9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8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9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99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46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74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22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1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70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96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7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87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1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4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63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37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5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361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507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601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703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414396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906037024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1897617191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1139611074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  <w:div w:id="1392726819">
              <w:blockQuote w:val="1"/>
              <w:marLeft w:val="-424"/>
              <w:marRight w:val="0"/>
              <w:marTop w:val="296"/>
              <w:marBottom w:val="296"/>
              <w:divBdr>
                <w:top w:val="none" w:sz="0" w:space="4" w:color="5A80B1"/>
                <w:left w:val="none" w:sz="0" w:space="8" w:color="5A80B1"/>
                <w:bottom w:val="none" w:sz="0" w:space="4" w:color="5A80B1"/>
                <w:right w:val="none" w:sz="0" w:space="8" w:color="5A80B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Какие программы для начальной школы будут в 2022-2023 году</vt:lpstr>
      <vt:lpstr>    Современные школьные программы</vt:lpstr>
      <vt:lpstr>    Какие школы будут выбирать школьные программы в 2022-2023 году</vt:lpstr>
      <vt:lpstr>    Изменения в школьных программах согласно ФГОС в 2022-2023</vt:lpstr>
      <vt:lpstr>    Учебные программы для начальной школы в 2022-2023 году</vt:lpstr>
      <vt:lpstr>        Школа России</vt:lpstr>
      <vt:lpstr>        Начальная школа XXI века</vt:lpstr>
      <vt:lpstr>        Перспективная начальная школа</vt:lpstr>
      <vt:lpstr>        Планета знаний</vt:lpstr>
      <vt:lpstr>        Перспектива</vt:lpstr>
      <vt:lpstr>        Гармония</vt:lpstr>
      <vt:lpstr>        Ритм</vt:lpstr>
      <vt:lpstr>        Система Эльконина-Давыдова</vt:lpstr>
      <vt:lpstr>        Начальная инновационная школа</vt:lpstr>
    </vt:vector>
  </TitlesOfParts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DreamPC</cp:lastModifiedBy>
  <cp:revision>3</cp:revision>
  <dcterms:created xsi:type="dcterms:W3CDTF">2022-05-19T06:36:00Z</dcterms:created>
  <dcterms:modified xsi:type="dcterms:W3CDTF">2025-03-28T13:36:00Z</dcterms:modified>
</cp:coreProperties>
</file>