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80" w:rsidRDefault="00FA7180" w:rsidP="00FA7180">
      <w:pPr>
        <w:keepNext/>
        <w:keepLines/>
        <w:tabs>
          <w:tab w:val="num" w:pos="0"/>
          <w:tab w:val="left" w:pos="1134"/>
        </w:tabs>
        <w:suppressAutoHyphens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ТЕОРИЯ И МЕТОДИКА ФИЗИЧЕСКОЙ КУЛЬТУРЫ И СПОРТА</w:t>
      </w:r>
    </w:p>
    <w:p w:rsidR="00505058" w:rsidRDefault="00505058" w:rsidP="00FA7180">
      <w:pPr>
        <w:keepNext/>
        <w:keepLines/>
        <w:tabs>
          <w:tab w:val="num" w:pos="0"/>
          <w:tab w:val="left" w:pos="1134"/>
        </w:tabs>
        <w:suppressAutoHyphens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</w:pPr>
    </w:p>
    <w:p w:rsidR="00FA7180" w:rsidRPr="00FA7180" w:rsidRDefault="00FA7180" w:rsidP="00FA7180">
      <w:pPr>
        <w:keepNext/>
        <w:keepLines/>
        <w:tabs>
          <w:tab w:val="num" w:pos="0"/>
          <w:tab w:val="left" w:pos="1134"/>
        </w:tabs>
        <w:suppressAutoHyphens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4F81BD"/>
          <w:sz w:val="26"/>
          <w:szCs w:val="26"/>
          <w:lang w:eastAsia="zh-CN" w:bidi="hi-IN"/>
        </w:rPr>
      </w:pPr>
      <w:bookmarkStart w:id="0" w:name="_GoBack"/>
      <w:bookmarkEnd w:id="0"/>
      <w:r w:rsidRPr="00FA718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Итоговая аттестация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Освоение программы завершается итоговой аттестацией. </w:t>
      </w:r>
      <w:r w:rsidRPr="00FA7180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Итоговая аттестация осуществляется в форме междисциплинарного экзамена.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Экзаменационный билет включает в себя 3 вопроса: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1 и 2 – теоретические,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 xml:space="preserve"> </w:t>
      </w:r>
      <w:r w:rsidRPr="00FA7180">
        <w:rPr>
          <w:rFonts w:ascii="Times New Roman" w:eastAsia="Times New Roman" w:hAnsi="Times New Roman" w:cs="Times New Roman"/>
          <w:bCs/>
          <w:sz w:val="24"/>
          <w:szCs w:val="24"/>
          <w:lang w:eastAsia="zh-CN" w:bidi="hi-IN"/>
        </w:rPr>
        <w:t>- практический.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hi-IN"/>
        </w:rPr>
        <w:t>Теоретические вопросы: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Понятие о методах, приемах, средствах  обучения. Классификация методов обучения по источнику знаний: словесные; наглядные; практические.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Урок как основная форма организации учебного процесса. Требования к современному уроку. Конкретизация дидактических, воспитательных и развивающих требований.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Основные категории теории воспитания: воспитание, самовоспитание, перевоспитание. </w:t>
      </w: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Особенности воспитательного процесса.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Понятие о методах, приемах, и средствах воспитания. Классификация методов воспитания: методы формирования сознания; методы организации деятельности и формирования опыта; методы стимулирования..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Система физического воспитания в школе. Урок как основная форма. Физкультурно-оздоровительные мероприятия в режиме дня школьника: утренняя гимнастика, физкультминутки на уроках, организация активного отдыха на перемене. </w:t>
      </w: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Внеклассная и внешкольная работа по физическому воспитанию.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Понятие о детском коллективе. Существенные признаки коллектива. Новые подходы в теории и практике воспитания в коллективе. </w:t>
      </w: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Пути формирования коллектива.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Лыжный спорт в системе массовой физкультурно-оздоровительной работы.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Исторический обзор развития избранного вида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Структура    и    этапы    процесса    обучения    двигательным действиям.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Техника   двигательного   действия,   характерного избранному виду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Тактическая подготовка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Характеристика принципов  организации соревновательной деятельности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Система соревнований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Цель и задачи спортивной тренировки.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Формы организации учебно-тренировочных занятий. 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Содержание      и      сущность      спортивной      тренировки      в избранном виде спорта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Виды планирования в спорте.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Значение планирования учебно-тренировочных занятий. Описать   методику   планирования   учебно-тренировочных занятий в избранном виде спорта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Основы формирования двигательного умения.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Основы формирования двигательного навыка.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br/>
        <w:t>Методика развития физических качеств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Основы   психологической   подготовки   в   избранном  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Педагогический контроль в избранном виде спорта. Основы     руководства     соревновательной     деятельностью спортсменов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Особенности  физической  подготовки  в  избранном 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Особенности тактической подготовки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Особенности технической подготовки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Особенности интегральной подготовки в избранном виде спорта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 xml:space="preserve">Основы диагностики спортивной предрасположенности. 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Спортивный отбор в процессе спортивной тренировки. 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Основы спортивной ориентации.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Методы педагогического контроля на учебно-тренировочных занятиях.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Методы педагогического контроля на соревнованиях по избранному виду спорта.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Методические приёмы педагогического контроля на учебно-тренировочных занятиях.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Охарактеризовать         виды         документов         планирования учебно-тренировочных занятий.</w:t>
      </w:r>
    </w:p>
    <w:p w:rsidR="00FA7180" w:rsidRPr="00FA7180" w:rsidRDefault="00FA7180" w:rsidP="00FA7180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Охарактеризовать         виды         документов         планирования соревновательной деятельности.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50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Виды планирования учебно-тренировочного и </w:t>
      </w:r>
      <w:r w:rsidRPr="00FA7180">
        <w:rPr>
          <w:rFonts w:ascii="Times New Roman" w:eastAsia="Times New Roman" w:hAnsi="Times New Roman" w:cs="Times New Roman"/>
          <w:spacing w:val="-1"/>
          <w:sz w:val="24"/>
          <w:szCs w:val="24"/>
          <w:lang w:eastAsia="zh-CN" w:bidi="hi-IN"/>
        </w:rPr>
        <w:t>соревновательного процесса 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50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Теоретические основы планирования в спорте.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50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1"/>
          <w:sz w:val="24"/>
          <w:szCs w:val="24"/>
          <w:lang w:eastAsia="zh-CN" w:bidi="hi-IN"/>
        </w:rPr>
        <w:t xml:space="preserve">Методика планирования соревновательного процесса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 избранном виде спорта.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50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Характеристика оздоровительной тренировки.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50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val="en-US" w:eastAsia="zh-CN" w:bidi="hi-IN"/>
        </w:rPr>
        <w:t>Виды планирования оздоровительной тренировки.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437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6"/>
          <w:sz w:val="24"/>
          <w:szCs w:val="24"/>
          <w:lang w:eastAsia="zh-CN" w:bidi="hi-IN"/>
        </w:rPr>
        <w:t>Основы    методики    планирования    оздоровительной тренировки    на   базе   изученных   видов   физкультурно-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спортивной деятельности.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504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9"/>
          <w:sz w:val="24"/>
          <w:szCs w:val="24"/>
          <w:lang w:eastAsia="zh-CN" w:bidi="hi-IN"/>
        </w:rPr>
        <w:t>Характеристика      оздоровительных      и      спортивно-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массовых мероприятий и занятий.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504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8"/>
          <w:sz w:val="24"/>
          <w:szCs w:val="24"/>
          <w:lang w:eastAsia="zh-CN" w:bidi="hi-IN"/>
        </w:rPr>
        <w:t xml:space="preserve">Виды      оздоровительных      и      спортивно-массовых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мероприятий и занятий.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74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Основы методики планирования оздоровительных и спортивно-массовых мероприятий и занятий.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480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9"/>
          <w:sz w:val="24"/>
          <w:szCs w:val="24"/>
          <w:lang w:eastAsia="zh-CN" w:bidi="hi-IN"/>
        </w:rPr>
        <w:t xml:space="preserve">Основные     требования     к     устному     выступлению,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отчету, реферату, конспекту.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74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Логика подготовки к устному выступлению, отчету, реферату, конспекту.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98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4"/>
          <w:sz w:val="24"/>
          <w:szCs w:val="24"/>
          <w:lang w:eastAsia="zh-CN" w:bidi="hi-IN"/>
        </w:rPr>
        <w:t xml:space="preserve">Характеристика   опытно-экспериментальной   работы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в сфере физической культуры и спорта.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398"/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5"/>
          <w:sz w:val="24"/>
          <w:szCs w:val="24"/>
          <w:lang w:eastAsia="zh-CN" w:bidi="hi-IN"/>
        </w:rPr>
        <w:t xml:space="preserve">Организация    опытно-экспериментальной   работы   в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сфере физической культуры и спорта.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9"/>
          <w:sz w:val="24"/>
          <w:szCs w:val="24"/>
          <w:lang w:eastAsia="zh-CN" w:bidi="hi-IN"/>
        </w:rPr>
        <w:lastRenderedPageBreak/>
        <w:t xml:space="preserve">Методы     измерений     в     физическом     воспитании     и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спорте.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10"/>
          <w:sz w:val="24"/>
          <w:szCs w:val="24"/>
          <w:lang w:eastAsia="zh-CN" w:bidi="hi-IN"/>
        </w:rPr>
        <w:t xml:space="preserve">Средства     измерений     в    физическом     воспитании     и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спорте.</w:t>
      </w:r>
    </w:p>
    <w:p w:rsidR="00FA7180" w:rsidRPr="00FA7180" w:rsidRDefault="00FA7180" w:rsidP="00FA7180">
      <w:pPr>
        <w:numPr>
          <w:ilvl w:val="0"/>
          <w:numId w:val="2"/>
        </w:numPr>
        <w:shd w:val="clear" w:color="auto" w:fill="FFFFFF"/>
        <w:tabs>
          <w:tab w:val="left" w:pos="1134"/>
        </w:tabs>
        <w:suppressAutoHyphens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pacing w:val="-9"/>
          <w:sz w:val="24"/>
          <w:szCs w:val="24"/>
          <w:lang w:eastAsia="zh-CN" w:bidi="hi-IN"/>
        </w:rPr>
        <w:t xml:space="preserve">Статистические        методы        обработки        результатов </w:t>
      </w: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исследований.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 w:bidi="hi-IN"/>
        </w:rPr>
      </w:pP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zh-CN" w:bidi="hi-IN"/>
        </w:rPr>
      </w:pPr>
      <w:r w:rsidRPr="00FA71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zh-CN" w:bidi="hi-IN"/>
        </w:rPr>
        <w:t>Практические задания: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Составить план подготовительной части тренировочного занятия с использованием специально-подготовительных (подводящих и развивающих) упражнений (на примере ИВС).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Разработать структуру тренировочного занятия, способствующего закреплению и совершенствованию двигательного действия, с использованием целостно-конструктивного метода (на примере ИВС).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Разработать структуру тренировочного занятия, способствующего разучиванию двигательного действия, с использованием расчлененно-конструктивного метода (на примере ИВС).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Составить план тренировочного занятия комплексной направленности с последовательным развитием 2-3 физических качеств (на примере ИВС).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Составить план тренировочного занятия с использованием метода круговой тренировки, способствующего развитию силовых способностей спортсменов.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Расписать структура и типы микроциклов (малых циклов) в спортивной подготовке.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схему распределения тренировочной нагрузки (малой, средней, значительной, большой) в микроцикле.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 xml:space="preserve">Составить схему распределения тренировочной нагрузки (малой, средней, значительной, большой) в микроцикле по дням недели.  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гимнастики для начальных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гимнастики для средних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гимнастики для старших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легкой атлетики для начальных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легкой атлетики для средних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легкой атлетики для старших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подвижным играм для начальных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спортивным играм. для средних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конспект урока по спортивным играм для старших классов.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примерный комплекс упражнений физкультминутки 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примерный комплекс производственной гимнастикив рабочее время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примерный годовой план график учебного процесса в 5-9 классах.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</w:pPr>
      <w:r w:rsidRPr="00FA7180">
        <w:rPr>
          <w:rFonts w:ascii="Times New Roman" w:eastAsia="Calibri" w:hAnsi="Times New Roman" w:cs="Times New Roman"/>
          <w:color w:val="000000"/>
          <w:sz w:val="24"/>
          <w:szCs w:val="24"/>
          <w:lang w:eastAsia="zh-CN" w:bidi="hi-IN"/>
        </w:rPr>
        <w:t>Составить примерное календарно-тематическое планирование учебной работы для учащихся 5 класса на 1 четверть.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1" w:name="_Hlk144154761"/>
      <w:r w:rsidRPr="00FA718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lastRenderedPageBreak/>
        <w:t>Подобрать и расписать упражнения для развития физического  качества сила.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FA718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Подобрать и расписать упражнения для развития физического качества гибкость.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FA718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Подобрать и расписать упражнения для развития качества выносливость</w:t>
      </w:r>
    </w:p>
    <w:p w:rsidR="00FA7180" w:rsidRPr="00FA7180" w:rsidRDefault="00FA7180" w:rsidP="00FA7180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FA7180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</w:rPr>
        <w:t>Подобрать и расписать упражнения для развития физического качества быстрота.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A7180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Критерии оценивания итоговой аттестации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A7180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По результатам ответа на вопросы билета и выполнения практического задания выставляется оценка от «неудовлетворительно» до «отлично». </w:t>
      </w:r>
    </w:p>
    <w:p w:rsidR="00FA7180" w:rsidRPr="00FA7180" w:rsidRDefault="00FA7180" w:rsidP="00FA7180">
      <w:pPr>
        <w:tabs>
          <w:tab w:val="left" w:pos="1134"/>
        </w:tabs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1"/>
        <w:gridCol w:w="2987"/>
      </w:tblGrid>
      <w:tr w:rsidR="00FA7180" w:rsidRPr="00FA7180" w:rsidTr="007A4932">
        <w:trPr>
          <w:trHeight w:val="27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zh-CN" w:bidi="hi-IN"/>
              </w:rPr>
              <w:t xml:space="preserve">Критерии оценивания (по количеству </w:t>
            </w:r>
            <w:r w:rsidRPr="00FA71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eastAsia="zh-CN" w:bidi="hi-IN"/>
              </w:rPr>
              <w:t>баллов)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0"/>
                <w:lang w:val="en-US" w:eastAsia="zh-CN" w:bidi="hi-IN"/>
              </w:rPr>
              <w:t>Результат</w:t>
            </w:r>
          </w:p>
        </w:tc>
      </w:tr>
      <w:tr w:rsidR="00FA7180" w:rsidRPr="00FA7180" w:rsidTr="007A4932">
        <w:trPr>
          <w:trHeight w:val="1904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Слушатель свободно владеет теоретическим материалом, демонстрирует понимание междисциплинарных связей, может характеризовать теоретические аспекты на основе</w:t>
            </w:r>
          </w:p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практических примеров,ответ отличается </w:t>
            </w: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zh-CN" w:bidi="hi-IN"/>
              </w:rPr>
              <w:t>профессиональной</w:t>
            </w:r>
          </w:p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культурой, даны полные и верные ответы на </w:t>
            </w: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zh-CN" w:bidi="hi-IN"/>
              </w:rPr>
              <w:t>дополнительные</w:t>
            </w:r>
          </w:p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вопросы, практическое задание выполнено </w:t>
            </w:r>
            <w:r w:rsidRPr="00FA7180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zh-CN" w:bidi="hi-IN"/>
              </w:rPr>
              <w:t>верно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zh-CN" w:bidi="hi-IN"/>
              </w:rPr>
              <w:t>Отлично</w:t>
            </w:r>
          </w:p>
        </w:tc>
      </w:tr>
      <w:tr w:rsidR="00FA7180" w:rsidRPr="00FA7180" w:rsidTr="007A4932">
        <w:trPr>
          <w:trHeight w:val="1655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Слушатель владеет теоретическим материалом, ответ логичен, изложение теоретического материала сопровождается практическими примерами, имеются отдельные негрубые ошибки, при ответе на дополнительные вопросы допущены небольшие неточности, практическое задание выполнено с незначительными ошибками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zh-CN" w:bidi="hi-IN"/>
              </w:rPr>
              <w:t>Хорошо</w:t>
            </w:r>
          </w:p>
        </w:tc>
      </w:tr>
      <w:tr w:rsidR="00FA7180" w:rsidRPr="00FA7180" w:rsidTr="007A4932">
        <w:trPr>
          <w:trHeight w:val="69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Слушатель владеет теоретическим материалом, но в изложении отсутствует логика, имеются существенные</w:t>
            </w:r>
          </w:p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неточности,отсутствуют практические примеры к излагаемым теоретическим вопросам, при ответе на дополнительные вопросы допущены неточности. Практическое задание </w:t>
            </w:r>
            <w:r w:rsidRPr="00FA7180">
              <w:rPr>
                <w:rFonts w:ascii="Times New Roman" w:eastAsia="Times New Roman" w:hAnsi="Times New Roman" w:cs="Times New Roman"/>
                <w:spacing w:val="-10"/>
                <w:sz w:val="24"/>
                <w:szCs w:val="20"/>
                <w:lang w:eastAsia="zh-CN" w:bidi="hi-IN"/>
              </w:rPr>
              <w:t xml:space="preserve">в </w:t>
            </w: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 xml:space="preserve">целом выполнено, но вызывало затруднения при выполнении, допущены ошибки, имеющие значение для дальнейшей деятельности хозяйствующего </w:t>
            </w: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zh-CN" w:bidi="hi-IN"/>
              </w:rPr>
              <w:t>субъекта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zh-CN" w:bidi="hi-IN"/>
              </w:rPr>
              <w:t>Удовлетворительно</w:t>
            </w:r>
          </w:p>
        </w:tc>
      </w:tr>
      <w:tr w:rsidR="00FA7180" w:rsidRPr="00FA7180" w:rsidTr="007A4932">
        <w:trPr>
          <w:trHeight w:val="1658"/>
        </w:trPr>
        <w:tc>
          <w:tcPr>
            <w:tcW w:w="6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left="142" w:right="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z w:val="24"/>
                <w:szCs w:val="20"/>
                <w:lang w:eastAsia="zh-CN" w:bidi="hi-IN"/>
              </w:rPr>
              <w:t>Слушатель не владеет теоретическим материалом или неверно определяет основные профессиональные понятия, не даны ответы на дополнительные вопросы. Практическое задание не выполнено или выполнено с серьезными ошибками, в результате которых будут приняты неверные решения в дальнейшей деятельности организации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180" w:rsidRPr="00FA7180" w:rsidRDefault="00FA7180" w:rsidP="00FA7180">
            <w:pPr>
              <w:suppressAutoHyphens/>
              <w:spacing w:after="0" w:line="276" w:lineRule="auto"/>
              <w:ind w:firstLine="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 w:bidi="hi-IN"/>
              </w:rPr>
            </w:pPr>
            <w:r w:rsidRPr="00FA7180"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zh-CN" w:bidi="hi-IN"/>
              </w:rPr>
              <w:t>Неудовлетворительно</w:t>
            </w:r>
          </w:p>
        </w:tc>
      </w:tr>
      <w:bookmarkEnd w:id="1"/>
    </w:tbl>
    <w:p w:rsidR="00491DA1" w:rsidRDefault="00505058"/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49"/>
    <w:rsid w:val="00505058"/>
    <w:rsid w:val="00821178"/>
    <w:rsid w:val="00E01313"/>
    <w:rsid w:val="00E81549"/>
    <w:rsid w:val="00FA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FBC24-9ADD-463E-A1EB-33DE2B33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2025-04-24T06:24:00Z</dcterms:created>
  <dcterms:modified xsi:type="dcterms:W3CDTF">2025-04-24T06:25:00Z</dcterms:modified>
</cp:coreProperties>
</file>