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8F" w:rsidRDefault="00392E8F" w:rsidP="00392E8F">
      <w:pPr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bookmarkStart w:id="0" w:name="_Toc157002183"/>
      <w:bookmarkStart w:id="1" w:name="_GoBack"/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БУХГАЛТЕР</w:t>
      </w:r>
    </w:p>
    <w:p w:rsidR="00392E8F" w:rsidRPr="00392E8F" w:rsidRDefault="00392E8F" w:rsidP="00392E8F">
      <w:pPr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392E8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Итоговая аттестация</w:t>
      </w:r>
      <w:bookmarkEnd w:id="0"/>
    </w:p>
    <w:p w:rsidR="00392E8F" w:rsidRPr="00392E8F" w:rsidRDefault="00392E8F" w:rsidP="00392E8F">
      <w:pPr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Times New Roman" w:hAnsi="Times New Roman" w:cs="Times New Roman"/>
          <w:sz w:val="24"/>
          <w:szCs w:val="24"/>
        </w:rPr>
        <w:t xml:space="preserve">Освоение программы завершается итоговой аттестацией. </w:t>
      </w:r>
      <w:r w:rsidRPr="00392E8F">
        <w:rPr>
          <w:rFonts w:ascii="Times New Roman" w:eastAsia="Calibri" w:hAnsi="Times New Roman" w:cs="Times New Roman"/>
          <w:bCs/>
          <w:sz w:val="24"/>
          <w:szCs w:val="24"/>
        </w:rPr>
        <w:t>Итоговая аттестация осуществляется в форме междисциплинарного экзамена.</w:t>
      </w:r>
    </w:p>
    <w:p w:rsidR="00392E8F" w:rsidRPr="00392E8F" w:rsidRDefault="00392E8F" w:rsidP="00392E8F">
      <w:pPr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392E8F" w:rsidRPr="00392E8F" w:rsidRDefault="00392E8F" w:rsidP="00392E8F">
      <w:pPr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1 и 2 – теоретические,</w:t>
      </w:r>
    </w:p>
    <w:p w:rsidR="00392E8F" w:rsidRPr="00392E8F" w:rsidRDefault="00392E8F" w:rsidP="00392E8F">
      <w:pPr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3- практический.</w:t>
      </w:r>
    </w:p>
    <w:p w:rsidR="00392E8F" w:rsidRPr="00392E8F" w:rsidRDefault="00392E8F" w:rsidP="00392E8F">
      <w:pPr>
        <w:tabs>
          <w:tab w:val="left" w:pos="993"/>
        </w:tabs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денежных средств в кассе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денежных средств на расчетных и специальных счетах в банке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 xml:space="preserve">Учет основных средств   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нематериальных активов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 xml:space="preserve">Учет долгосрочных инвестиций 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финансовых вложений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материально-производственных запасов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 xml:space="preserve">Учет затрат на производство и </w:t>
      </w:r>
      <w:proofErr w:type="spellStart"/>
      <w:r w:rsidRPr="00392E8F">
        <w:rPr>
          <w:rFonts w:ascii="Times New Roman" w:eastAsia="Calibri" w:hAnsi="Times New Roman" w:cs="Times New Roman"/>
          <w:sz w:val="24"/>
          <w:szCs w:val="24"/>
        </w:rPr>
        <w:t>калькулирование</w:t>
      </w:r>
      <w:proofErr w:type="spellEnd"/>
      <w:r w:rsidRPr="00392E8F">
        <w:rPr>
          <w:rFonts w:ascii="Times New Roman" w:eastAsia="Calibri" w:hAnsi="Times New Roman" w:cs="Times New Roman"/>
          <w:sz w:val="24"/>
          <w:szCs w:val="24"/>
        </w:rPr>
        <w:t xml:space="preserve"> себестоимости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готовой продукции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дебиторской и кредиторской задолженности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труда и заработной платы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кредитов и займов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уставного капитала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резервного капитала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 xml:space="preserve">Учет добавочного капитала 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целевого финансирования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Учет финансовых результатов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Организация проведения инвентаризации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 xml:space="preserve">Инвентаризация </w:t>
      </w:r>
      <w:proofErr w:type="spellStart"/>
      <w:r w:rsidRPr="00392E8F">
        <w:rPr>
          <w:rFonts w:ascii="Times New Roman" w:eastAsia="Calibri" w:hAnsi="Times New Roman" w:cs="Times New Roman"/>
          <w:sz w:val="24"/>
          <w:szCs w:val="24"/>
        </w:rPr>
        <w:t>внеоборотных</w:t>
      </w:r>
      <w:proofErr w:type="spellEnd"/>
      <w:r w:rsidRPr="00392E8F">
        <w:rPr>
          <w:rFonts w:ascii="Times New Roman" w:eastAsia="Calibri" w:hAnsi="Times New Roman" w:cs="Times New Roman"/>
          <w:sz w:val="24"/>
          <w:szCs w:val="24"/>
        </w:rPr>
        <w:t xml:space="preserve"> активов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Инвентаризация оборотных активов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Инвентаризация расчетов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Инвентаризация целевого финансирования и доходов будущих периодов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Инвентаризация недостач и потерь от порчи ценностей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Организация расчетов с бюджетом по федеральным, региональным и местным налогам и сборам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adjustRightInd w:val="0"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Организация расчетов с бюджетом экономических субъектов, применяющих специальные налоговые режимы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Организация расчетов с внебюджетными фондами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Организация работы по составлению бухгалтерской (финансовой) отчётности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Организация работы по составлению налоговой отчётности</w:t>
      </w:r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Организация работы по составлению </w:t>
      </w:r>
      <w:proofErr w:type="gramStart"/>
      <w:r w:rsidRPr="00392E8F">
        <w:rPr>
          <w:rFonts w:ascii="Times New Roman" w:eastAsia="Calibri" w:hAnsi="Times New Roman" w:cs="Times New Roman"/>
          <w:bCs/>
          <w:sz w:val="24"/>
          <w:szCs w:val="24"/>
        </w:rPr>
        <w:t>статистической  отчётности</w:t>
      </w:r>
      <w:proofErr w:type="gramEnd"/>
    </w:p>
    <w:p w:rsidR="00392E8F" w:rsidRPr="00392E8F" w:rsidRDefault="00392E8F" w:rsidP="00392E8F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bCs/>
          <w:sz w:val="24"/>
          <w:szCs w:val="24"/>
        </w:rPr>
        <w:t>Основы анализа бухгалтерской (финансовой) отчетности</w:t>
      </w:r>
    </w:p>
    <w:p w:rsidR="00392E8F" w:rsidRPr="00392E8F" w:rsidRDefault="00392E8F" w:rsidP="00392E8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E8F" w:rsidRPr="00392E8F" w:rsidRDefault="00392E8F" w:rsidP="00392E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2E8F">
        <w:rPr>
          <w:rFonts w:ascii="Times New Roman" w:eastAsia="Calibri" w:hAnsi="Times New Roman" w:cs="Times New Roman"/>
          <w:b/>
          <w:sz w:val="24"/>
          <w:szCs w:val="24"/>
        </w:rPr>
        <w:t>Практические задания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Акционерное общество «Золото» ведет строительство помещения склада подрядным способом. В банке получен кредит на строительство в сумме 1000 000 руб. Сумма процентов, отнесенных на затраты по строительству, составила 800 000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 выполненные работы подрядчик выставил счет на сумму 1062 000 руб., включая НДС. За получение регистрационного свидетельства уплачена пошлина в сумме 15000 руб. Склад принят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Определить инвентарную стоимость помещения склада.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Охарактеризовать технологическую структуру сметы затрат объектов долгосрочных инвестиций.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Произвести расчеты с подрядчиками и кредиторами. Указать возможные формы расчетов.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Составить бухгалтерские проводки, оформив журнал хозяйственных операций.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Составить график документооборота платежного поручения.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2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Организация приобретает оборудование, требующее монтажа, за 115640 руб. (с НДС). За доставку оборудования уплачено транспортной организации 2500 </w:t>
      </w:r>
      <w:proofErr w:type="gramStart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руб.(</w:t>
      </w:r>
      <w:proofErr w:type="gramEnd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без НДС).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Монтаж оборудования выполнялся вспомогательной службой организации. Затраты составили 4780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Оборудование принято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Перечислить виды оценки оборудования в бухгалтерском учете.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Произвести оценку оборудования, принятого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Произвести расчеты с поставщиками и подрядчиками, используя возможные формы расчетов.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Составить бухгалтерские проводки, оформив журнал хозяйственных операций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Указать первичные документы, на основании которых осуществлялись операции.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3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апреле 20___ года утвержден акт на списание оборудования. Причина – не подлежит ремонту. Было введено в эксплуатацию в мае 2010 года по первоначальной стоимости 156 000 руб. Норма амортизации 8,4 %. Амортизация начислялась линейным способом.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 демонтаж объекта начислена заработная плата 930 руб. и страховые взносы по действующим ставкам. Металлолом от разборки оценен на сумму 4020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Перечислить методы расчета амортизации основных средств. Указать их достоинства и недостатки.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Произвести расчет амортизации оборудования.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Определить результат от списания оборудования.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Составить бухгалтерские проводки, оформив журнал хозяйственных операций.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Указать первичные документы, на основании которых осуществлялись операции.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4 </w:t>
      </w:r>
    </w:p>
    <w:p w:rsidR="00392E8F" w:rsidRPr="00392E8F" w:rsidRDefault="00392E8F" w:rsidP="00392E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lastRenderedPageBreak/>
        <w:t>18 октября 201_ года списано с учета оборудование в результате продажи. Покупателю направлены расчетные документы на сумму 70800 руб. (с НДС). Наличными уплачено комиссионное вознаграждение посреднику в сумме 2000 руб. (с НДС).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Оборудование было принято к учету 12 февраля 201_ года по первоначальной стоимости 82000 руб. Срок полезного использования установлен 8 лет 2 месяца. Амортизация начислялась линейным способом.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Произвести расчет амортизации оборудования.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Перечислить виды оценки основных средств в бухгалтерском учете.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Определить результат от списания оборудования.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Составить бухгалтерские проводки, оформив журнал хозяйственных операций.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Указать первичные документы, на основании которых осуществлялась продажа оборудования и расчеты с покупателем.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5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феврале 20__ года организация приобрела исключительные права на электронную базу данных за 172 000 руб. (без НДС). Услуги посредника при покупке составили 3600 руб., включая НДС. Объект принят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Перечислить виды оценки нематериальных активов в бухгалтерском учете.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Произвести оценку объекта, принятого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Произвести расчеты с поставщиками и подрядчиками, используя возможные формы расчетов. Указать первичные документы, по которым производились расчеты.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Перечислить условия, при которых объекты принимаются к учету в составе нематериальных активов.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Составить бухгалтерские проводки, оформив журнал хозяйственных операций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6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04 сентября 20___ г. по договору уступки исключительных прав на объект нематериальных активов выставлен счет покупателю на сумму 115050 руб., включая НДС. Услуги посредника составили 1800 руб. (без НДС).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учету объект был принят 01 июля 20___ г. по первоначальной стоимости 99900 руб. Срок полезного использования 18 лет. Амортизация начислялась способом линейным способом.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Указать методы расчета амортизации нематериальных активов.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Произвести расчет амортизации нематериального актива.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Определить результат от списания нематериального актива.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Составить бухгалтерские проводки, оформив журнал хозяйственных операций.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Указать первичные документы, на основании которых осуществлялись операции.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6. Дать понятие единицы бухгалтерского учета нематериальных активов.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7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19 июня 20___ года АО «Антей» приобрело 60 акций мукомольного завода за 72000 руб. Услуги консультанта при покупке оплачены в сумме 7670 руб., включая НДС. Затраты на услуги консультанта признаны существенными.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Акции приняты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Указать виды оценки акций в бухгалтерском учете.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Произвести оценку акций, принятых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Произвести расчеты с продавцом и консультантом, используя разные формы расчетов. Указать первичные документы, по которым производятся расчеты.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Перечислить условия, при которых активы принимаются к учету в составе финансовых вложений.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Составить бухгалтерские проводки, оформив журнал хозяйственных операций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8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 апреля текущего года при покупке 300 облигаций организация уплатила продавцу 342 000 руб. и посреднику 5900 руб., включая НДС. Затраты на услуги посредника признаны существенными. Облигации приняты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Номинальная стоимость одной облигации 1 000 руб. Срок обращения 4 года.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Указать виды оценки облигаций в бухгалтерском учете.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Произвести оценку облигаций, принятых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Произвести расчеты с продавцом и посредником. Использовать разные формы расчетов. Указать первичные документы, по которым производятся расчеты.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Перечислить условия, при которых активы принимаются к учету в составе финансовых вложений.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Рассчитать балансовую стоимость одной облигации по состоянию на 31.12.текущего года.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6. Составить бухгалтерские проводки, оформив журнал хозяйственных операций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9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Предприятие по переработке плодовоовощной продукции отгрузило покупателю 15 000 банок овощных консервов по цене 45 руб. за банку (без НДС).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Фактическая производственная себестоимость отгруженной продукции составила 384000 руб. Управленческие расходы - 160000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продаже имели место следующие расходы: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израсходованы тара и упаковочные материалы на сумму 14 225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начислена заработная плата за упаковку продукции 8 200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начислены страховые взносы 2500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стоимость рекламы - 4500 руб. (без НДС).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Покупатель оплатил счет за продукцию в отчетном месяце.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Определить сумму коммерческих расходов.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Рассчитать полную себестоимость отгруженной продукции. Перечислить элементы, из которых она складывается.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Определить финансовый результат от продажи продукции.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Произвести расчеты с покупателем. Указать какие формы расчетов можно использовать.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Составить бухгалтерские проводки, оформив журнал хозяйственных операций.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6. Указать документы, на основании которых осуществлялась продажа продукции и расчеты с покупателем.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10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ОАО «</w:t>
      </w:r>
      <w:proofErr w:type="spellStart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Росресурс</w:t>
      </w:r>
      <w:proofErr w:type="spellEnd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приобрело сырье для производства продукции в количестве 5000 кг по цене 84 руб. за 1 кг (без НДС). Услуги транспортной компании по доставке сырья оплачены в сумме 29500 руб. (с НДС). Расходы по разгрузке сырья собственными силами составили 1300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Перечислить виды оценки производственных запасов в бухгалтерском учете.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Произвести оценку сырья, принятого к учету.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Произвести расчеты с поставщиками и подрядчиками. Использовать разные формы расчетов.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Составить бухгалтерские проводки, оформив журнал хозяйственных операций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Указать первичные документы, на основании которых осуществлялись операции.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11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Сорокина Анжела Николаевна - главный бухгалтер, т. № 125. Установлен должностной оклад 18 000 </w:t>
      </w:r>
      <w:proofErr w:type="gramStart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руб.</w:t>
      </w:r>
      <w:proofErr w:type="gramEnd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персональная надбавка 2100 руб. Сорокина представила в бухгалтерию ЗАО «</w:t>
      </w:r>
      <w:proofErr w:type="spellStart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Колледжторг</w:t>
      </w:r>
      <w:proofErr w:type="spellEnd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следующие документы на предоставление стандартных вычетов: </w:t>
      </w:r>
    </w:p>
    <w:p w:rsidR="00392E8F" w:rsidRPr="00392E8F" w:rsidRDefault="00392E8F" w:rsidP="00392E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1) заявление на предоставление стандартных вычетов на ребенка – 1 ребенок 2002 года рождения;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2) копию свидетельства о рождении ребенка;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Согласно трудовой книжке Сорокина А.Н. работала: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«Гамма» в должности зам. Главного бухгалтера с 05.04.2013 г. по 28.09. 2014, ЗАО «</w:t>
      </w:r>
      <w:proofErr w:type="spellStart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Колледжторг</w:t>
      </w:r>
      <w:proofErr w:type="spellEnd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в должности главного бухгалтера с 15.11.2014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Дополнительные сведения о сотруднике: дата рождения - 05.01.1970, страховое свидетельство - № 035-899-101-91 </w:t>
      </w:r>
    </w:p>
    <w:p w:rsidR="00392E8F" w:rsidRPr="00392E8F" w:rsidRDefault="00392E8F" w:rsidP="00392E8F">
      <w:pPr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4"/>
        <w:gridCol w:w="1954"/>
        <w:gridCol w:w="1954"/>
        <w:gridCol w:w="1954"/>
      </w:tblGrid>
      <w:tr w:rsidR="00392E8F" w:rsidRPr="00392E8F" w:rsidTr="00B3484F">
        <w:trPr>
          <w:trHeight w:val="507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месяц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оплаты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рабочие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по графику </w:t>
            </w:r>
          </w:p>
        </w:tc>
      </w:tr>
      <w:tr w:rsidR="00392E8F" w:rsidRPr="00392E8F" w:rsidTr="00B3484F">
        <w:trPr>
          <w:trHeight w:val="494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18000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2100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392E8F" w:rsidRPr="00392E8F" w:rsidTr="00B3484F">
        <w:trPr>
          <w:trHeight w:val="1059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Пособие по временной нетрудоспособности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1890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1740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392E8F" w:rsidRPr="00392E8F" w:rsidTr="00B3484F">
        <w:trPr>
          <w:trHeight w:val="494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Надбавка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18000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2100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21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392E8F" w:rsidRPr="00392E8F" w:rsidTr="00B3484F">
        <w:trPr>
          <w:trHeight w:val="494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18000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2100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392E8F" w:rsidRPr="00392E8F" w:rsidTr="00B3484F">
        <w:trPr>
          <w:trHeight w:val="1059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заработок в связи с командировкой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13909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1171,8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1862,80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392E8F" w:rsidRPr="00392E8F" w:rsidTr="00B3484F">
        <w:trPr>
          <w:trHeight w:val="494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18000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2100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392E8F" w:rsidRPr="00392E8F" w:rsidTr="00B3484F">
        <w:trPr>
          <w:trHeight w:val="494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18000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2100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</w:tr>
      <w:tr w:rsidR="00392E8F" w:rsidRPr="00392E8F" w:rsidTr="00B3484F">
        <w:trPr>
          <w:trHeight w:val="770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Отпускные за август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5142,86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15857,14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392E8F" w:rsidRPr="00392E8F" w:rsidTr="00B3484F">
        <w:trPr>
          <w:trHeight w:val="770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Отпускные за сентябрь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13909,09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1622,73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5250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392E8F" w:rsidRPr="00392E8F" w:rsidTr="00B3484F">
        <w:trPr>
          <w:trHeight w:val="494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18000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2100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</w:tr>
      <w:tr w:rsidR="00392E8F" w:rsidRPr="00392E8F" w:rsidTr="00B3484F">
        <w:trPr>
          <w:trHeight w:val="494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18000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2100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392E8F" w:rsidRPr="00392E8F" w:rsidTr="00B3484F">
        <w:trPr>
          <w:trHeight w:val="494"/>
        </w:trPr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Надбавка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18000 </w:t>
            </w:r>
          </w:p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2100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954" w:type="dxa"/>
          </w:tcPr>
          <w:p w:rsidR="00392E8F" w:rsidRPr="00392E8F" w:rsidRDefault="00392E8F" w:rsidP="00392E8F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</w:tr>
    </w:tbl>
    <w:p w:rsidR="00392E8F" w:rsidRPr="00392E8F" w:rsidRDefault="00392E8F" w:rsidP="00392E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1. Определите налоговую базу и рассчитайте сумму НДФЛ, подлежащей уплате в бюджет. Сформируйте справку 2-НДФЛ.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Сформируйте платежное поручение для перечисления суммы налога.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рассчитайте сумму страховых взносов, подлежащих перечислению в ФОМС, ПФР, ФСС, согласно страховым тарифам.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Сформируйте платежные поручения. </w:t>
      </w:r>
    </w:p>
    <w:p w:rsidR="00392E8F" w:rsidRPr="00392E8F" w:rsidRDefault="00392E8F" w:rsidP="00392E8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E8F" w:rsidRPr="00392E8F" w:rsidRDefault="00392E8F" w:rsidP="00392E8F">
      <w:pPr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Вариант 12</w:t>
      </w:r>
    </w:p>
    <w:p w:rsidR="00392E8F" w:rsidRPr="00392E8F" w:rsidRDefault="00392E8F" w:rsidP="00392E8F">
      <w:pPr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Результаты деятельности организации в отчетном месяце характеризуются следующими показателями: получена выручка от продажи продукции в сумме 171910 руб., в </w:t>
      </w:r>
      <w:proofErr w:type="spellStart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НДС – 26224 руб., отнесенные на себестоимость проданной продукции, составили 145980 руб., из них затраты основного производства – 119756 руб.; управленческие расходы – - руб.; получены прочие доходы: по договору простого товарищества – 18625 руб.; штрафы за нарушение хозяйственных договоров – 7873 руб. Произведены прочие расходы: по оплате процентов за кредит – 6970 руб.; услуг банка – 30000 руб.; налогов, уплачиваемых за счет финансовых результатов, - 7136 руб.; получены убытки от списания уничтоженных пожаром материальных ценностей – - руб.; начислен налог на прибыль в сумме - руб. В предыдущем отчетном периоде получен доход от участия в других организациях в размере - руб., прочие платежи в бюджет – 71 </w:t>
      </w:r>
      <w:proofErr w:type="spellStart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2E8F" w:rsidRPr="00392E8F" w:rsidRDefault="00392E8F" w:rsidP="00392E8F">
      <w:pPr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Оформите бухгалтерские проводки. </w:t>
      </w:r>
    </w:p>
    <w:p w:rsidR="00392E8F" w:rsidRPr="00392E8F" w:rsidRDefault="00392E8F" w:rsidP="00392E8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Занесите сведения в отчет «Отчет о финансовых результатах»</w:t>
      </w:r>
    </w:p>
    <w:p w:rsidR="00392E8F" w:rsidRPr="00392E8F" w:rsidRDefault="00392E8F" w:rsidP="00392E8F">
      <w:pPr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13 </w:t>
      </w:r>
    </w:p>
    <w:p w:rsidR="00392E8F" w:rsidRPr="00392E8F" w:rsidRDefault="00392E8F" w:rsidP="00392E8F">
      <w:pPr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Исходные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35"/>
        <w:gridCol w:w="1824"/>
        <w:gridCol w:w="19"/>
        <w:gridCol w:w="1805"/>
      </w:tblGrid>
      <w:tr w:rsidR="00392E8F" w:rsidRPr="00392E8F" w:rsidTr="00B3484F">
        <w:trPr>
          <w:trHeight w:val="665"/>
        </w:trPr>
        <w:tc>
          <w:tcPr>
            <w:tcW w:w="3085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35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Базисный год</w:t>
            </w:r>
          </w:p>
        </w:tc>
        <w:tc>
          <w:tcPr>
            <w:tcW w:w="1843" w:type="dxa"/>
            <w:gridSpan w:val="2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805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Отклонение</w:t>
            </w:r>
          </w:p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(+;-)</w:t>
            </w:r>
          </w:p>
        </w:tc>
      </w:tr>
      <w:tr w:rsidR="00392E8F" w:rsidRPr="00392E8F" w:rsidTr="00B3484F">
        <w:trPr>
          <w:trHeight w:val="494"/>
        </w:trPr>
        <w:tc>
          <w:tcPr>
            <w:tcW w:w="3085" w:type="dxa"/>
          </w:tcPr>
          <w:p w:rsidR="00392E8F" w:rsidRPr="00392E8F" w:rsidRDefault="00392E8F" w:rsidP="00392E8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1.Средний остаток оборотных средств, </w:t>
            </w:r>
            <w:proofErr w:type="spellStart"/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3286</w:t>
            </w:r>
          </w:p>
        </w:tc>
        <w:tc>
          <w:tcPr>
            <w:tcW w:w="1824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3317</w:t>
            </w:r>
          </w:p>
        </w:tc>
        <w:tc>
          <w:tcPr>
            <w:tcW w:w="1824" w:type="dxa"/>
            <w:gridSpan w:val="2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E8F" w:rsidRPr="00392E8F" w:rsidTr="00B3484F">
        <w:trPr>
          <w:trHeight w:val="218"/>
        </w:trPr>
        <w:tc>
          <w:tcPr>
            <w:tcW w:w="3085" w:type="dxa"/>
          </w:tcPr>
          <w:p w:rsidR="00392E8F" w:rsidRPr="00392E8F" w:rsidRDefault="00392E8F" w:rsidP="00392E8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2.Сумма выручки, тыс. руб. </w:t>
            </w:r>
          </w:p>
        </w:tc>
        <w:tc>
          <w:tcPr>
            <w:tcW w:w="2835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6185</w:t>
            </w:r>
          </w:p>
        </w:tc>
        <w:tc>
          <w:tcPr>
            <w:tcW w:w="1824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6913</w:t>
            </w:r>
          </w:p>
        </w:tc>
        <w:tc>
          <w:tcPr>
            <w:tcW w:w="1824" w:type="dxa"/>
            <w:gridSpan w:val="2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E8F" w:rsidRPr="00392E8F" w:rsidTr="00B3484F">
        <w:trPr>
          <w:trHeight w:val="218"/>
        </w:trPr>
        <w:tc>
          <w:tcPr>
            <w:tcW w:w="3085" w:type="dxa"/>
          </w:tcPr>
          <w:p w:rsidR="00392E8F" w:rsidRPr="00392E8F" w:rsidRDefault="00392E8F" w:rsidP="00392E8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3.Коэффициент оборачиваемости </w:t>
            </w:r>
          </w:p>
        </w:tc>
        <w:tc>
          <w:tcPr>
            <w:tcW w:w="2835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24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24" w:type="dxa"/>
            <w:gridSpan w:val="2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E8F" w:rsidRPr="00392E8F" w:rsidTr="00B3484F">
        <w:trPr>
          <w:trHeight w:val="494"/>
        </w:trPr>
        <w:tc>
          <w:tcPr>
            <w:tcW w:w="3085" w:type="dxa"/>
          </w:tcPr>
          <w:p w:rsidR="00392E8F" w:rsidRPr="00392E8F" w:rsidRDefault="00392E8F" w:rsidP="00392E8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4.Продолжительность оборота, дни </w:t>
            </w:r>
          </w:p>
        </w:tc>
        <w:tc>
          <w:tcPr>
            <w:tcW w:w="2835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24" w:type="dxa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E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24" w:type="dxa"/>
            <w:gridSpan w:val="2"/>
          </w:tcPr>
          <w:p w:rsidR="00392E8F" w:rsidRPr="00392E8F" w:rsidRDefault="00392E8F" w:rsidP="00392E8F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2E8F" w:rsidRPr="00392E8F" w:rsidRDefault="00392E8F" w:rsidP="00392E8F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1.Достроить таблицу;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2.Определить экономический эффект в результате изменения оборачиваемости капитала; </w:t>
      </w:r>
    </w:p>
    <w:p w:rsidR="00392E8F" w:rsidRPr="00392E8F" w:rsidRDefault="00392E8F" w:rsidP="00392E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lastRenderedPageBreak/>
        <w:t>3.Обосновать и сделать выводы об изменениях деловой активности предприятия.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14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отчетном месяце в цехе основного производства при изготовлении изделий А, Б, В имели место хозяйственные операции: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-начислена заработная плата рабочим, занятым производством изделия А, 167000 руб., изделия Б - 92000 руб., изделия В – 57000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-начислена заработная плата специалистам и служащим цеха 56000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-начислены страховые взносы на зарплату специалистов и служащих 20000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-израсходованы вспомогательные материалы на обслуживание оборудования 18000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-начислена амортизация на оборудование цеха 8000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-израсходованы электроэнергия, вода и пар на нужды цеха 11000 руб.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Определить сумму накладных расходов и списать ее на себестоимость каждого вида изделий.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Указать особенность группировки накладных затрат и бухгалтерский документ, в котором осуществляется данная группировка.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Составить бухгалтерские проводки, оформив журнал хозяйственных операций.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Рассмотреть классификацию затрат по отношению к объему производства.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Вариант 15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начало месяца остаток материалов на складе составлял 520 кг по покупной цене 44 руб./кг. В течение месяца поступило на склад материалов 1350 кг по цене 50 руб./кг, 1200 кг по цене 51 руб./кг и 1800 кг по цене 55 руб./кг. В производство было отпущено материалов 1700 кг, 1300 кг, 1530 кг.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Требуется: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Перечислить виды оценки материально-производственных запасов.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Произвести оценку израсходованных материалов и их остатка на конец месяца по методу ФИФО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Составить бухгалтерские проводки на оприходованные и списанные материалы. </w:t>
      </w:r>
    </w:p>
    <w:p w:rsidR="00392E8F" w:rsidRPr="00392E8F" w:rsidRDefault="00392E8F" w:rsidP="00392E8F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92E8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Указать первичные документы, в которых производились записи операций. </w:t>
      </w:r>
    </w:p>
    <w:p w:rsidR="00392E8F" w:rsidRPr="00392E8F" w:rsidRDefault="00392E8F" w:rsidP="00392E8F">
      <w:pPr>
        <w:spacing w:after="0" w:line="276" w:lineRule="auto"/>
        <w:ind w:firstLine="707"/>
        <w:jc w:val="both"/>
        <w:rPr>
          <w:rFonts w:ascii="Times New Roman" w:eastAsia="Calibri" w:hAnsi="Times New Roman" w:cs="Times New Roman"/>
        </w:rPr>
      </w:pPr>
    </w:p>
    <w:p w:rsidR="00392E8F" w:rsidRPr="00392E8F" w:rsidRDefault="00392E8F" w:rsidP="00392E8F">
      <w:pPr>
        <w:spacing w:after="0" w:line="276" w:lineRule="auto"/>
        <w:ind w:firstLine="707"/>
        <w:jc w:val="center"/>
        <w:rPr>
          <w:rFonts w:ascii="Times New Roman" w:eastAsia="Calibri" w:hAnsi="Times New Roman" w:cs="Times New Roman"/>
        </w:rPr>
      </w:pPr>
      <w:r w:rsidRPr="00392E8F">
        <w:rPr>
          <w:rFonts w:ascii="Times New Roman" w:eastAsia="Calibri" w:hAnsi="Times New Roman" w:cs="Times New Roman"/>
          <w:b/>
          <w:sz w:val="24"/>
        </w:rPr>
        <w:t>Критерии оценивания</w:t>
      </w:r>
    </w:p>
    <w:p w:rsidR="00392E8F" w:rsidRPr="00392E8F" w:rsidRDefault="00392E8F" w:rsidP="00392E8F">
      <w:pPr>
        <w:spacing w:after="0" w:line="276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E8F" w:rsidRPr="00392E8F" w:rsidRDefault="00392E8F" w:rsidP="00392E8F">
      <w:pPr>
        <w:spacing w:after="0" w:line="276" w:lineRule="auto"/>
        <w:ind w:firstLine="707"/>
        <w:jc w:val="both"/>
        <w:rPr>
          <w:rFonts w:ascii="Times New Roman" w:eastAsia="Calibri" w:hAnsi="Times New Roman" w:cs="Times New Roman"/>
          <w:sz w:val="20"/>
        </w:rPr>
      </w:pPr>
      <w:r w:rsidRPr="00392E8F">
        <w:rPr>
          <w:rFonts w:ascii="Times New Roman" w:eastAsia="Calibri" w:hAnsi="Times New Roman" w:cs="Times New Roman"/>
          <w:sz w:val="24"/>
          <w:szCs w:val="24"/>
        </w:rPr>
        <w:t>По результатам ответа на вопросы билета и выполнения практического задания выставляется оценка от «неудовлетворительно» до «отлично». Критерии оценивания приведены ниже.</w:t>
      </w:r>
    </w:p>
    <w:tbl>
      <w:tblPr>
        <w:tblW w:w="965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1"/>
        <w:gridCol w:w="2977"/>
      </w:tblGrid>
      <w:tr w:rsidR="00392E8F" w:rsidRPr="00392E8F" w:rsidTr="00B3484F">
        <w:trPr>
          <w:trHeight w:val="275"/>
        </w:trPr>
        <w:tc>
          <w:tcPr>
            <w:tcW w:w="6681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0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Критерии оценивания (по количеству </w:t>
            </w:r>
            <w:r w:rsidRPr="00392E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баллов)</w:t>
            </w:r>
          </w:p>
        </w:tc>
        <w:tc>
          <w:tcPr>
            <w:tcW w:w="2977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07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392E8F" w:rsidRPr="00392E8F" w:rsidTr="00B3484F">
        <w:trPr>
          <w:trHeight w:val="1904"/>
        </w:trPr>
        <w:tc>
          <w:tcPr>
            <w:tcW w:w="6681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Слушатель свободно владеет теоретическим материалом, демонстрирует понимание междисциплинарных связей, может характеризовать теоретические аспекты на основе</w:t>
            </w:r>
          </w:p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практических </w:t>
            </w:r>
            <w:proofErr w:type="spellStart"/>
            <w:proofErr w:type="gramStart"/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примеров,ответ</w:t>
            </w:r>
            <w:proofErr w:type="spellEnd"/>
            <w:proofErr w:type="gramEnd"/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отличается </w:t>
            </w:r>
            <w:r w:rsidRPr="00392E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профессиональной</w:t>
            </w:r>
          </w:p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культурой, даны полные и верные ответы на </w:t>
            </w:r>
            <w:r w:rsidRPr="00392E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дополнительные</w:t>
            </w:r>
          </w:p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вопросы, практическое задание выполнено </w:t>
            </w:r>
            <w:r w:rsidRPr="00392E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>верно</w:t>
            </w:r>
          </w:p>
        </w:tc>
        <w:tc>
          <w:tcPr>
            <w:tcW w:w="2977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07"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Отлично</w:t>
            </w:r>
          </w:p>
        </w:tc>
      </w:tr>
      <w:tr w:rsidR="00392E8F" w:rsidRPr="00392E8F" w:rsidTr="00B3484F">
        <w:trPr>
          <w:trHeight w:val="1655"/>
        </w:trPr>
        <w:tc>
          <w:tcPr>
            <w:tcW w:w="6681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Слушатель владеет теоретическим материалом, ответ логичен, изложение теоретического материала сопровождается</w:t>
            </w:r>
          </w:p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практическими примерами, имеются отдельные негрубые ошибки, при ответе на дополнительные вопросы допущены небольшие неточности, практическое задание выполнено с незначительными ошибками</w:t>
            </w:r>
          </w:p>
        </w:tc>
        <w:tc>
          <w:tcPr>
            <w:tcW w:w="2977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07"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Хорошо</w:t>
            </w:r>
          </w:p>
        </w:tc>
      </w:tr>
      <w:tr w:rsidR="00392E8F" w:rsidRPr="00392E8F" w:rsidTr="00B3484F">
        <w:trPr>
          <w:trHeight w:val="2208"/>
        </w:trPr>
        <w:tc>
          <w:tcPr>
            <w:tcW w:w="6681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Слушатель владеет теоретическим материалом, но в изложении отсутствует логика, имеются существенные</w:t>
            </w:r>
          </w:p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неточности,отсутствуют</w:t>
            </w:r>
            <w:proofErr w:type="spellEnd"/>
            <w:proofErr w:type="gramEnd"/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практические примеры к излагаемым теоретическим вопросам, при ответе на дополнительные</w:t>
            </w:r>
          </w:p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вопросы допущены неточности. Практическое задание </w:t>
            </w:r>
            <w:r w:rsidRPr="00392E8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 w:bidi="ru-RU"/>
              </w:rPr>
              <w:t>в</w:t>
            </w:r>
          </w:p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целом выполнено, но вызывало затруднения при выполнении, допущены ошибки, имеющие значение для дальнейшей деятельности хозяйствующего </w:t>
            </w:r>
            <w:r w:rsidRPr="00392E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субъекта</w:t>
            </w:r>
          </w:p>
        </w:tc>
        <w:tc>
          <w:tcPr>
            <w:tcW w:w="2977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07"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Удовлетворительно</w:t>
            </w:r>
          </w:p>
        </w:tc>
      </w:tr>
      <w:tr w:rsidR="00392E8F" w:rsidRPr="00392E8F" w:rsidTr="00B3484F">
        <w:trPr>
          <w:trHeight w:val="1658"/>
        </w:trPr>
        <w:tc>
          <w:tcPr>
            <w:tcW w:w="6681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42" w:right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Слушатель не владеет теоретическим материалом или неверно определяет основные профессиональные понятия, не даны ответы на дополнительные вопросы. Практическое задание не выполнено или выполнено с серьезными ошибками, в результате которых будут приняты неверные решения в дальнейшей деятельности организации</w:t>
            </w:r>
          </w:p>
        </w:tc>
        <w:tc>
          <w:tcPr>
            <w:tcW w:w="2977" w:type="dxa"/>
          </w:tcPr>
          <w:p w:rsidR="00392E8F" w:rsidRPr="00392E8F" w:rsidRDefault="00392E8F" w:rsidP="00392E8F">
            <w:pPr>
              <w:autoSpaceDE w:val="0"/>
              <w:autoSpaceDN w:val="0"/>
              <w:spacing w:after="0" w:line="276" w:lineRule="auto"/>
              <w:ind w:left="107"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2E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Неудовлетворительно</w:t>
            </w:r>
          </w:p>
        </w:tc>
      </w:tr>
      <w:bookmarkEnd w:id="1"/>
    </w:tbl>
    <w:p w:rsidR="00491DA1" w:rsidRDefault="00392E8F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E7"/>
    <w:rsid w:val="00392E8F"/>
    <w:rsid w:val="00821178"/>
    <w:rsid w:val="00C518E7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C5AA3-F59D-4168-A4AB-E05D780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cp:lastPrinted>2025-04-24T05:46:00Z</cp:lastPrinted>
  <dcterms:created xsi:type="dcterms:W3CDTF">2025-04-24T05:43:00Z</dcterms:created>
  <dcterms:modified xsi:type="dcterms:W3CDTF">2025-04-24T05:46:00Z</dcterms:modified>
</cp:coreProperties>
</file>