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F1C94" w:rsidRDefault="004F1C94" w:rsidP="00E3431A">
      <w:pPr>
        <w:shd w:val="clear" w:color="auto" w:fill="FFFFFF" w:themeFill="background1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D2430">
        <w:rPr>
          <w:rFonts w:ascii="Times New Roman" w:hAnsi="Times New Roman" w:cs="Times New Roman"/>
          <w:b/>
          <w:sz w:val="28"/>
          <w:szCs w:val="28"/>
        </w:rPr>
        <w:t>Практическое занятие №1</w:t>
      </w:r>
    </w:p>
    <w:p w:rsidR="00E3431A" w:rsidRPr="006F1B48" w:rsidRDefault="00E3431A" w:rsidP="00E3431A">
      <w:pPr>
        <w:spacing w:after="0"/>
        <w:rPr>
          <w:rFonts w:ascii="Times New Roman" w:hAnsi="Times New Roman"/>
          <w:b/>
          <w:sz w:val="24"/>
          <w:szCs w:val="24"/>
        </w:rPr>
      </w:pPr>
      <w:r w:rsidRPr="006F1B48">
        <w:rPr>
          <w:rFonts w:ascii="Times New Roman" w:hAnsi="Times New Roman"/>
          <w:b/>
          <w:sz w:val="24"/>
          <w:szCs w:val="24"/>
        </w:rPr>
        <w:t>Тема: «</w:t>
      </w:r>
      <w:r>
        <w:rPr>
          <w:rFonts w:ascii="Times New Roman" w:hAnsi="Times New Roman"/>
          <w:b/>
          <w:sz w:val="24"/>
          <w:szCs w:val="24"/>
        </w:rPr>
        <w:t>Составление сравнительной таблицы возрастных периодов</w:t>
      </w:r>
      <w:r w:rsidRPr="006F1B48">
        <w:rPr>
          <w:rFonts w:ascii="Times New Roman" w:hAnsi="Times New Roman"/>
          <w:b/>
          <w:sz w:val="24"/>
          <w:szCs w:val="24"/>
        </w:rPr>
        <w:t>»</w:t>
      </w:r>
    </w:p>
    <w:p w:rsidR="00E3431A" w:rsidRPr="006F1B48" w:rsidRDefault="00E3431A" w:rsidP="00E3431A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6F1B48">
        <w:rPr>
          <w:rFonts w:ascii="Times New Roman" w:hAnsi="Times New Roman"/>
          <w:b/>
          <w:sz w:val="24"/>
          <w:szCs w:val="24"/>
        </w:rPr>
        <w:t xml:space="preserve">Цель: </w:t>
      </w:r>
      <w:r w:rsidRPr="006F1B48">
        <w:rPr>
          <w:rFonts w:ascii="Times New Roman" w:hAnsi="Times New Roman"/>
          <w:sz w:val="24"/>
          <w:szCs w:val="24"/>
        </w:rPr>
        <w:t xml:space="preserve">Изучение </w:t>
      </w:r>
      <w:r>
        <w:rPr>
          <w:rFonts w:ascii="Times New Roman" w:hAnsi="Times New Roman"/>
          <w:color w:val="000000"/>
          <w:sz w:val="24"/>
          <w:szCs w:val="24"/>
        </w:rPr>
        <w:t>особенностей определенных возрастных периодов человека</w:t>
      </w:r>
      <w:r w:rsidRPr="006F1B48">
        <w:rPr>
          <w:rFonts w:ascii="Times New Roman" w:hAnsi="Times New Roman"/>
          <w:color w:val="000000"/>
          <w:sz w:val="24"/>
          <w:szCs w:val="24"/>
        </w:rPr>
        <w:t>.</w:t>
      </w:r>
    </w:p>
    <w:p w:rsidR="00E3431A" w:rsidRPr="006F1B48" w:rsidRDefault="00E3431A" w:rsidP="00E3431A">
      <w:pPr>
        <w:spacing w:after="0"/>
        <w:rPr>
          <w:rFonts w:ascii="Times New Roman" w:hAnsi="Times New Roman"/>
          <w:sz w:val="24"/>
          <w:szCs w:val="24"/>
        </w:rPr>
      </w:pPr>
      <w:r w:rsidRPr="006F1B48">
        <w:rPr>
          <w:rFonts w:ascii="Times New Roman" w:hAnsi="Times New Roman"/>
          <w:b/>
          <w:sz w:val="24"/>
          <w:szCs w:val="24"/>
        </w:rPr>
        <w:t>Задание</w:t>
      </w:r>
      <w:r w:rsidRPr="006F1B48">
        <w:rPr>
          <w:rFonts w:ascii="Times New Roman" w:hAnsi="Times New Roman"/>
          <w:sz w:val="24"/>
          <w:szCs w:val="24"/>
        </w:rPr>
        <w:t xml:space="preserve">: </w:t>
      </w:r>
    </w:p>
    <w:p w:rsidR="00E3431A" w:rsidRPr="006F1B48" w:rsidRDefault="00E3431A" w:rsidP="00E3431A">
      <w:pPr>
        <w:shd w:val="clear" w:color="auto" w:fill="FFFFFF"/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1. О</w:t>
      </w:r>
      <w:r w:rsidRPr="006F1B48">
        <w:rPr>
          <w:rFonts w:ascii="Times New Roman" w:hAnsi="Times New Roman"/>
          <w:color w:val="000000"/>
          <w:sz w:val="24"/>
          <w:szCs w:val="24"/>
        </w:rPr>
        <w:t xml:space="preserve">знакомиться с </w:t>
      </w:r>
      <w:r>
        <w:rPr>
          <w:rFonts w:ascii="Times New Roman" w:hAnsi="Times New Roman"/>
          <w:color w:val="000000"/>
          <w:sz w:val="24"/>
          <w:szCs w:val="24"/>
        </w:rPr>
        <w:t>содержанием таблицы</w:t>
      </w:r>
      <w:r w:rsidRPr="006F1B48">
        <w:rPr>
          <w:rFonts w:ascii="Times New Roman" w:hAnsi="Times New Roman"/>
          <w:color w:val="000000"/>
          <w:sz w:val="24"/>
          <w:szCs w:val="24"/>
        </w:rPr>
        <w:t xml:space="preserve">. </w:t>
      </w:r>
    </w:p>
    <w:p w:rsidR="00E3431A" w:rsidRPr="006F1B48" w:rsidRDefault="00E3431A" w:rsidP="00E3431A">
      <w:pPr>
        <w:shd w:val="clear" w:color="auto" w:fill="FFFFFF"/>
        <w:spacing w:after="0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2</w:t>
      </w:r>
      <w:r w:rsidRPr="006F1B48">
        <w:rPr>
          <w:rFonts w:ascii="Times New Roman" w:hAnsi="Times New Roman"/>
          <w:color w:val="000000"/>
          <w:sz w:val="24"/>
          <w:szCs w:val="24"/>
        </w:rPr>
        <w:t xml:space="preserve">. </w:t>
      </w:r>
      <w:r>
        <w:rPr>
          <w:rFonts w:ascii="Times New Roman" w:hAnsi="Times New Roman"/>
          <w:color w:val="000000"/>
          <w:sz w:val="24"/>
          <w:szCs w:val="24"/>
        </w:rPr>
        <w:t>Законспектировать</w:t>
      </w:r>
      <w:r w:rsidRPr="006F1B48">
        <w:rPr>
          <w:rFonts w:ascii="Times New Roman" w:hAnsi="Times New Roman"/>
          <w:color w:val="000000"/>
          <w:sz w:val="24"/>
          <w:szCs w:val="24"/>
        </w:rPr>
        <w:t xml:space="preserve"> таблицу</w:t>
      </w:r>
      <w:r>
        <w:rPr>
          <w:rFonts w:ascii="Times New Roman" w:hAnsi="Times New Roman"/>
          <w:color w:val="000000"/>
          <w:sz w:val="24"/>
          <w:szCs w:val="24"/>
        </w:rPr>
        <w:t xml:space="preserve"> в тетрадке.</w:t>
      </w:r>
    </w:p>
    <w:tbl>
      <w:tblPr>
        <w:tblStyle w:val="a3"/>
        <w:tblW w:w="0" w:type="auto"/>
        <w:tblLook w:val="04A0"/>
      </w:tblPr>
      <w:tblGrid>
        <w:gridCol w:w="1582"/>
        <w:gridCol w:w="1825"/>
        <w:gridCol w:w="1970"/>
        <w:gridCol w:w="2025"/>
        <w:gridCol w:w="2169"/>
      </w:tblGrid>
      <w:tr w:rsidR="004F1C94" w:rsidTr="00E3431A">
        <w:tc>
          <w:tcPr>
            <w:tcW w:w="1582" w:type="dxa"/>
          </w:tcPr>
          <w:p w:rsidR="004F1C94" w:rsidRDefault="004F1C94">
            <w:r w:rsidRPr="00652281">
              <w:rPr>
                <w:rFonts w:asciiTheme="majorHAnsi" w:hAnsiTheme="majorHAnsi"/>
                <w:b/>
                <w:sz w:val="20"/>
                <w:szCs w:val="20"/>
              </w:rPr>
              <w:t>Возрастной этап</w:t>
            </w:r>
          </w:p>
        </w:tc>
        <w:tc>
          <w:tcPr>
            <w:tcW w:w="1825" w:type="dxa"/>
          </w:tcPr>
          <w:p w:rsidR="004F1C94" w:rsidRDefault="004F1C94">
            <w:r w:rsidRPr="00652281">
              <w:rPr>
                <w:rFonts w:asciiTheme="majorHAnsi" w:hAnsiTheme="majorHAnsi"/>
                <w:b/>
                <w:sz w:val="20"/>
                <w:szCs w:val="20"/>
              </w:rPr>
              <w:t>Признаки возрастного этапа</w:t>
            </w:r>
          </w:p>
        </w:tc>
        <w:tc>
          <w:tcPr>
            <w:tcW w:w="1970" w:type="dxa"/>
          </w:tcPr>
          <w:p w:rsidR="004F1C94" w:rsidRDefault="004F1C94">
            <w:r w:rsidRPr="00652281">
              <w:rPr>
                <w:rFonts w:asciiTheme="majorHAnsi" w:hAnsiTheme="majorHAnsi"/>
                <w:b/>
                <w:sz w:val="20"/>
                <w:szCs w:val="20"/>
              </w:rPr>
              <w:t>Социальная ситуация развития</w:t>
            </w:r>
          </w:p>
        </w:tc>
        <w:tc>
          <w:tcPr>
            <w:tcW w:w="2025" w:type="dxa"/>
          </w:tcPr>
          <w:p w:rsidR="004F1C94" w:rsidRDefault="004F1C94">
            <w:r w:rsidRPr="00652281">
              <w:rPr>
                <w:rFonts w:asciiTheme="majorHAnsi" w:hAnsiTheme="majorHAnsi"/>
                <w:b/>
                <w:sz w:val="20"/>
                <w:szCs w:val="20"/>
              </w:rPr>
              <w:t>Кризисные проявления</w:t>
            </w:r>
          </w:p>
        </w:tc>
        <w:tc>
          <w:tcPr>
            <w:tcW w:w="2169" w:type="dxa"/>
          </w:tcPr>
          <w:p w:rsidR="004F1C94" w:rsidRDefault="004F1C94">
            <w:r w:rsidRPr="00652281">
              <w:rPr>
                <w:rFonts w:asciiTheme="majorHAnsi" w:hAnsiTheme="majorHAnsi"/>
                <w:b/>
                <w:sz w:val="20"/>
                <w:szCs w:val="20"/>
              </w:rPr>
              <w:t>Особенности поведения и ведущие направленности жизнедеятельности</w:t>
            </w:r>
          </w:p>
        </w:tc>
      </w:tr>
      <w:tr w:rsidR="004F1C94" w:rsidTr="00E3431A">
        <w:tc>
          <w:tcPr>
            <w:tcW w:w="1582" w:type="dxa"/>
            <w:vAlign w:val="center"/>
          </w:tcPr>
          <w:p w:rsidR="004F1C94" w:rsidRPr="00652281" w:rsidRDefault="004F1C94" w:rsidP="004F1C94">
            <w:pPr>
              <w:rPr>
                <w:rFonts w:asciiTheme="majorHAnsi" w:hAnsiTheme="majorHAnsi"/>
                <w:sz w:val="20"/>
                <w:szCs w:val="20"/>
              </w:rPr>
            </w:pPr>
            <w:r w:rsidRPr="00652281">
              <w:rPr>
                <w:rFonts w:asciiTheme="majorHAnsi" w:hAnsiTheme="majorHAnsi"/>
                <w:sz w:val="20"/>
                <w:szCs w:val="20"/>
              </w:rPr>
              <w:t>Подростковый возраст</w:t>
            </w:r>
          </w:p>
          <w:p w:rsidR="004F1C94" w:rsidRPr="00652281" w:rsidRDefault="004F1C94" w:rsidP="004F1C94">
            <w:pPr>
              <w:rPr>
                <w:rFonts w:asciiTheme="majorHAnsi" w:hAnsiTheme="majorHAnsi"/>
                <w:sz w:val="20"/>
                <w:szCs w:val="20"/>
              </w:rPr>
            </w:pPr>
            <w:r w:rsidRPr="00652281">
              <w:rPr>
                <w:rFonts w:asciiTheme="majorHAnsi" w:hAnsiTheme="majorHAnsi"/>
                <w:sz w:val="20"/>
                <w:szCs w:val="20"/>
              </w:rPr>
              <w:t>(11 – 15 лет)</w:t>
            </w:r>
          </w:p>
        </w:tc>
        <w:tc>
          <w:tcPr>
            <w:tcW w:w="1825" w:type="dxa"/>
            <w:vAlign w:val="center"/>
          </w:tcPr>
          <w:p w:rsidR="004F1C94" w:rsidRPr="00652281" w:rsidRDefault="004F1C94" w:rsidP="004F1C94">
            <w:pPr>
              <w:rPr>
                <w:rFonts w:asciiTheme="majorHAnsi" w:hAnsiTheme="majorHAnsi"/>
                <w:sz w:val="20"/>
                <w:szCs w:val="20"/>
              </w:rPr>
            </w:pPr>
            <w:r w:rsidRPr="00652281">
              <w:rPr>
                <w:rFonts w:asciiTheme="majorHAnsi" w:hAnsiTheme="majorHAnsi"/>
                <w:sz w:val="20"/>
                <w:szCs w:val="20"/>
              </w:rPr>
              <w:t xml:space="preserve">Переход от детства к взрослости. Половое созревание. </w:t>
            </w:r>
          </w:p>
        </w:tc>
        <w:tc>
          <w:tcPr>
            <w:tcW w:w="1970" w:type="dxa"/>
            <w:vAlign w:val="center"/>
          </w:tcPr>
          <w:p w:rsidR="004F1C94" w:rsidRPr="00652281" w:rsidRDefault="004F1C94" w:rsidP="004F1C94">
            <w:pPr>
              <w:rPr>
                <w:rFonts w:asciiTheme="majorHAnsi" w:hAnsiTheme="majorHAnsi"/>
                <w:sz w:val="20"/>
                <w:szCs w:val="20"/>
              </w:rPr>
            </w:pPr>
            <w:r w:rsidRPr="00652281">
              <w:rPr>
                <w:rFonts w:asciiTheme="majorHAnsi" w:hAnsiTheme="majorHAnsi"/>
                <w:sz w:val="20"/>
                <w:szCs w:val="20"/>
              </w:rPr>
              <w:t>Стремление приобщиться к миру взрослых, ориентация поведения на нормы и ценности этого мира. Эмансипация от взрослых и группирование.</w:t>
            </w:r>
          </w:p>
        </w:tc>
        <w:tc>
          <w:tcPr>
            <w:tcW w:w="2025" w:type="dxa"/>
            <w:vAlign w:val="center"/>
          </w:tcPr>
          <w:p w:rsidR="004F1C94" w:rsidRPr="00652281" w:rsidRDefault="004F1C94" w:rsidP="004F1C94">
            <w:pPr>
              <w:ind w:left="-540"/>
              <w:rPr>
                <w:rFonts w:asciiTheme="majorHAnsi" w:hAnsiTheme="majorHAnsi"/>
                <w:i/>
                <w:sz w:val="20"/>
                <w:szCs w:val="20"/>
              </w:rPr>
            </w:pPr>
          </w:p>
          <w:p w:rsidR="004F1C94" w:rsidRPr="00652281" w:rsidRDefault="004F1C94" w:rsidP="004F1C94">
            <w:pPr>
              <w:rPr>
                <w:rFonts w:asciiTheme="majorHAnsi" w:hAnsiTheme="majorHAnsi"/>
                <w:sz w:val="20"/>
                <w:szCs w:val="20"/>
              </w:rPr>
            </w:pPr>
            <w:r w:rsidRPr="00652281">
              <w:rPr>
                <w:rFonts w:asciiTheme="majorHAnsi" w:hAnsiTheme="majorHAnsi"/>
                <w:sz w:val="20"/>
                <w:szCs w:val="20"/>
              </w:rPr>
              <w:t>Становление человека как субъекта собственного развития.</w:t>
            </w:r>
          </w:p>
        </w:tc>
        <w:tc>
          <w:tcPr>
            <w:tcW w:w="2169" w:type="dxa"/>
            <w:vAlign w:val="center"/>
          </w:tcPr>
          <w:p w:rsidR="004F1C94" w:rsidRPr="00652281" w:rsidRDefault="004F1C94" w:rsidP="004F1C94">
            <w:pPr>
              <w:rPr>
                <w:rFonts w:asciiTheme="majorHAnsi" w:hAnsiTheme="majorHAnsi"/>
                <w:sz w:val="20"/>
                <w:szCs w:val="20"/>
              </w:rPr>
            </w:pPr>
            <w:r w:rsidRPr="00652281">
              <w:rPr>
                <w:rFonts w:asciiTheme="majorHAnsi" w:hAnsiTheme="majorHAnsi"/>
                <w:color w:val="000000"/>
                <w:sz w:val="20"/>
                <w:szCs w:val="20"/>
              </w:rPr>
              <w:t>Стремление подростка занять положение в группе сверстников.</w:t>
            </w:r>
          </w:p>
        </w:tc>
      </w:tr>
      <w:tr w:rsidR="004F1C94" w:rsidTr="00E3431A">
        <w:tc>
          <w:tcPr>
            <w:tcW w:w="1582" w:type="dxa"/>
            <w:vAlign w:val="center"/>
          </w:tcPr>
          <w:p w:rsidR="004F1C94" w:rsidRPr="00652281" w:rsidRDefault="004F1C94" w:rsidP="004F1C94">
            <w:pPr>
              <w:rPr>
                <w:rFonts w:asciiTheme="majorHAnsi" w:hAnsiTheme="majorHAnsi"/>
                <w:sz w:val="20"/>
                <w:szCs w:val="20"/>
              </w:rPr>
            </w:pPr>
            <w:r w:rsidRPr="00652281">
              <w:rPr>
                <w:rFonts w:asciiTheme="majorHAnsi" w:hAnsiTheme="majorHAnsi"/>
                <w:sz w:val="20"/>
                <w:szCs w:val="20"/>
              </w:rPr>
              <w:t>Старший школьный возраст или ранняя юность (15 – 17 лет)</w:t>
            </w:r>
          </w:p>
        </w:tc>
        <w:tc>
          <w:tcPr>
            <w:tcW w:w="1825" w:type="dxa"/>
            <w:vAlign w:val="center"/>
          </w:tcPr>
          <w:p w:rsidR="004F1C94" w:rsidRPr="00652281" w:rsidRDefault="004F1C94" w:rsidP="004F1C94">
            <w:pPr>
              <w:rPr>
                <w:rFonts w:asciiTheme="majorHAnsi" w:hAnsiTheme="majorHAnsi"/>
                <w:sz w:val="20"/>
                <w:szCs w:val="20"/>
              </w:rPr>
            </w:pPr>
            <w:r w:rsidRPr="00652281">
              <w:rPr>
                <w:rFonts w:asciiTheme="majorHAnsi" w:hAnsiTheme="majorHAnsi"/>
                <w:sz w:val="20"/>
                <w:szCs w:val="20"/>
              </w:rPr>
              <w:t>Переход к самостоятельной взрослой жизни. Стабилизация личности.</w:t>
            </w:r>
          </w:p>
        </w:tc>
        <w:tc>
          <w:tcPr>
            <w:tcW w:w="1970" w:type="dxa"/>
            <w:vAlign w:val="center"/>
          </w:tcPr>
          <w:p w:rsidR="004F1C94" w:rsidRPr="00652281" w:rsidRDefault="004F1C94" w:rsidP="004F1C94">
            <w:pPr>
              <w:rPr>
                <w:rFonts w:asciiTheme="majorHAnsi" w:hAnsiTheme="majorHAnsi"/>
                <w:sz w:val="20"/>
                <w:szCs w:val="20"/>
              </w:rPr>
            </w:pPr>
            <w:r w:rsidRPr="00652281">
              <w:rPr>
                <w:rFonts w:asciiTheme="majorHAnsi" w:hAnsiTheme="majorHAnsi"/>
                <w:sz w:val="20"/>
                <w:szCs w:val="20"/>
              </w:rPr>
              <w:t>Первоначальный выбор жизненного пути.</w:t>
            </w:r>
          </w:p>
        </w:tc>
        <w:tc>
          <w:tcPr>
            <w:tcW w:w="2025" w:type="dxa"/>
            <w:vAlign w:val="center"/>
          </w:tcPr>
          <w:p w:rsidR="004F1C94" w:rsidRPr="00652281" w:rsidRDefault="004F1C94" w:rsidP="004F1C94">
            <w:pPr>
              <w:rPr>
                <w:rFonts w:asciiTheme="majorHAnsi" w:hAnsiTheme="majorHAnsi"/>
                <w:sz w:val="20"/>
                <w:szCs w:val="20"/>
              </w:rPr>
            </w:pPr>
            <w:r w:rsidRPr="00652281">
              <w:rPr>
                <w:rFonts w:asciiTheme="majorHAnsi" w:hAnsiTheme="majorHAnsi"/>
                <w:sz w:val="20"/>
                <w:szCs w:val="20"/>
              </w:rPr>
              <w:t>Страх ошибок в выборе жизненного пути. Жизнь настоящим, смутное представление будущего. Ответственность за свой выбор перед собой и близкими.</w:t>
            </w:r>
            <w:r w:rsidRPr="00652281">
              <w:rPr>
                <w:rFonts w:asciiTheme="majorHAnsi" w:hAnsiTheme="majorHAnsi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2169" w:type="dxa"/>
            <w:vAlign w:val="center"/>
          </w:tcPr>
          <w:p w:rsidR="004F1C94" w:rsidRPr="00652281" w:rsidRDefault="004F1C94" w:rsidP="004F1C94">
            <w:pPr>
              <w:rPr>
                <w:rFonts w:asciiTheme="majorHAnsi" w:hAnsiTheme="majorHAnsi"/>
                <w:sz w:val="20"/>
                <w:szCs w:val="20"/>
              </w:rPr>
            </w:pPr>
            <w:r w:rsidRPr="00652281">
              <w:rPr>
                <w:rFonts w:asciiTheme="majorHAnsi" w:hAnsiTheme="majorHAnsi"/>
                <w:sz w:val="20"/>
                <w:szCs w:val="20"/>
              </w:rPr>
              <w:t>Учебно-профессиональная деятельность.</w:t>
            </w:r>
          </w:p>
        </w:tc>
      </w:tr>
      <w:tr w:rsidR="004F1C94" w:rsidTr="00E3431A">
        <w:tc>
          <w:tcPr>
            <w:tcW w:w="1582" w:type="dxa"/>
            <w:vAlign w:val="center"/>
          </w:tcPr>
          <w:p w:rsidR="004F1C94" w:rsidRPr="00652281" w:rsidRDefault="004F1C94" w:rsidP="004F1C94">
            <w:pPr>
              <w:rPr>
                <w:rFonts w:asciiTheme="majorHAnsi" w:hAnsiTheme="majorHAnsi"/>
                <w:sz w:val="20"/>
                <w:szCs w:val="20"/>
              </w:rPr>
            </w:pPr>
            <w:proofErr w:type="spellStart"/>
            <w:r w:rsidRPr="00652281">
              <w:rPr>
                <w:rFonts w:asciiTheme="majorHAnsi" w:hAnsiTheme="majorHAnsi"/>
                <w:sz w:val="20"/>
                <w:szCs w:val="20"/>
              </w:rPr>
              <w:t>Юнность</w:t>
            </w:r>
            <w:proofErr w:type="spellEnd"/>
            <w:r w:rsidRPr="00652281">
              <w:rPr>
                <w:rFonts w:asciiTheme="majorHAnsi" w:hAnsiTheme="majorHAnsi"/>
                <w:sz w:val="20"/>
                <w:szCs w:val="20"/>
              </w:rPr>
              <w:t xml:space="preserve"> (от 17 до 20-23 лет</w:t>
            </w:r>
            <w:proofErr w:type="gramStart"/>
            <w:r w:rsidRPr="00652281">
              <w:rPr>
                <w:rFonts w:asciiTheme="majorHAnsi" w:hAnsiTheme="majorHAnsi"/>
                <w:sz w:val="20"/>
                <w:szCs w:val="20"/>
              </w:rPr>
              <w:t xml:space="preserve"> )</w:t>
            </w:r>
            <w:proofErr w:type="gramEnd"/>
          </w:p>
        </w:tc>
        <w:tc>
          <w:tcPr>
            <w:tcW w:w="1825" w:type="dxa"/>
            <w:vAlign w:val="center"/>
          </w:tcPr>
          <w:p w:rsidR="004F1C94" w:rsidRPr="00652281" w:rsidRDefault="004F1C94" w:rsidP="004F1C94">
            <w:pPr>
              <w:rPr>
                <w:rFonts w:asciiTheme="majorHAnsi" w:hAnsiTheme="majorHAnsi"/>
                <w:sz w:val="20"/>
                <w:szCs w:val="20"/>
              </w:rPr>
            </w:pPr>
            <w:r w:rsidRPr="00652281">
              <w:rPr>
                <w:rFonts w:asciiTheme="majorHAnsi" w:hAnsiTheme="majorHAnsi"/>
                <w:sz w:val="20"/>
                <w:szCs w:val="20"/>
              </w:rPr>
              <w:t xml:space="preserve">Первый период взрослой, самостоятельной жизни. </w:t>
            </w:r>
          </w:p>
        </w:tc>
        <w:tc>
          <w:tcPr>
            <w:tcW w:w="1970" w:type="dxa"/>
            <w:vAlign w:val="center"/>
          </w:tcPr>
          <w:p w:rsidR="004F1C94" w:rsidRPr="00652281" w:rsidRDefault="004F1C94" w:rsidP="004F1C94">
            <w:pPr>
              <w:rPr>
                <w:rFonts w:asciiTheme="majorHAnsi" w:hAnsiTheme="majorHAnsi"/>
                <w:sz w:val="20"/>
                <w:szCs w:val="20"/>
              </w:rPr>
            </w:pPr>
            <w:r w:rsidRPr="00652281">
              <w:rPr>
                <w:rFonts w:asciiTheme="majorHAnsi" w:hAnsiTheme="majorHAnsi"/>
                <w:sz w:val="20"/>
                <w:szCs w:val="20"/>
              </w:rPr>
              <w:t>Выбор жизненного пути. Уход из родительского дома.</w:t>
            </w:r>
          </w:p>
        </w:tc>
        <w:tc>
          <w:tcPr>
            <w:tcW w:w="2025" w:type="dxa"/>
            <w:vAlign w:val="center"/>
          </w:tcPr>
          <w:p w:rsidR="004F1C94" w:rsidRPr="00652281" w:rsidRDefault="004F1C94" w:rsidP="004F1C94">
            <w:pPr>
              <w:rPr>
                <w:rFonts w:asciiTheme="majorHAnsi" w:hAnsiTheme="majorHAnsi"/>
                <w:sz w:val="20"/>
                <w:szCs w:val="20"/>
              </w:rPr>
            </w:pPr>
            <w:r w:rsidRPr="00652281">
              <w:rPr>
                <w:rFonts w:asciiTheme="majorHAnsi" w:hAnsiTheme="majorHAnsi"/>
                <w:sz w:val="20"/>
                <w:szCs w:val="20"/>
              </w:rPr>
              <w:t>-</w:t>
            </w:r>
          </w:p>
        </w:tc>
        <w:tc>
          <w:tcPr>
            <w:tcW w:w="2169" w:type="dxa"/>
            <w:vAlign w:val="center"/>
          </w:tcPr>
          <w:p w:rsidR="004F1C94" w:rsidRPr="00652281" w:rsidRDefault="004F1C94" w:rsidP="004F1C94">
            <w:pPr>
              <w:rPr>
                <w:rFonts w:asciiTheme="majorHAnsi" w:hAnsiTheme="majorHAnsi"/>
                <w:sz w:val="20"/>
                <w:szCs w:val="20"/>
              </w:rPr>
            </w:pPr>
            <w:r w:rsidRPr="00652281">
              <w:rPr>
                <w:rFonts w:asciiTheme="majorHAnsi" w:hAnsiTheme="majorHAnsi"/>
                <w:sz w:val="20"/>
                <w:szCs w:val="20"/>
              </w:rPr>
              <w:t>Три варианта направленности: учеба в ВУЗе, поиск работы или служба в армии.</w:t>
            </w:r>
          </w:p>
        </w:tc>
      </w:tr>
      <w:tr w:rsidR="004F1C94" w:rsidTr="00E3431A">
        <w:tc>
          <w:tcPr>
            <w:tcW w:w="1582" w:type="dxa"/>
            <w:vAlign w:val="center"/>
          </w:tcPr>
          <w:p w:rsidR="004F1C94" w:rsidRPr="00652281" w:rsidRDefault="004F1C94" w:rsidP="004F1C94">
            <w:pPr>
              <w:rPr>
                <w:rFonts w:asciiTheme="majorHAnsi" w:hAnsiTheme="majorHAnsi"/>
                <w:sz w:val="20"/>
                <w:szCs w:val="20"/>
              </w:rPr>
            </w:pPr>
            <w:r w:rsidRPr="00652281">
              <w:rPr>
                <w:rFonts w:asciiTheme="majorHAnsi" w:hAnsiTheme="majorHAnsi"/>
                <w:sz w:val="20"/>
                <w:szCs w:val="20"/>
              </w:rPr>
              <w:t xml:space="preserve">Молодость </w:t>
            </w:r>
            <w:proofErr w:type="gramStart"/>
            <w:r w:rsidRPr="00652281">
              <w:rPr>
                <w:rFonts w:asciiTheme="majorHAnsi" w:hAnsiTheme="majorHAnsi"/>
                <w:sz w:val="20"/>
                <w:szCs w:val="20"/>
              </w:rPr>
              <w:t xml:space="preserve">( </w:t>
            </w:r>
            <w:proofErr w:type="gramEnd"/>
            <w:r w:rsidRPr="00652281">
              <w:rPr>
                <w:rFonts w:asciiTheme="majorHAnsi" w:hAnsiTheme="majorHAnsi"/>
                <w:sz w:val="20"/>
                <w:szCs w:val="20"/>
              </w:rPr>
              <w:t>от 20-23 до 30 лет)</w:t>
            </w:r>
          </w:p>
        </w:tc>
        <w:tc>
          <w:tcPr>
            <w:tcW w:w="1825" w:type="dxa"/>
            <w:vAlign w:val="center"/>
          </w:tcPr>
          <w:p w:rsidR="004F1C94" w:rsidRPr="00652281" w:rsidRDefault="004F1C94" w:rsidP="004F1C94">
            <w:pPr>
              <w:rPr>
                <w:rFonts w:asciiTheme="majorHAnsi" w:hAnsiTheme="majorHAnsi"/>
                <w:sz w:val="20"/>
                <w:szCs w:val="20"/>
              </w:rPr>
            </w:pPr>
            <w:r w:rsidRPr="00652281">
              <w:rPr>
                <w:rFonts w:asciiTheme="majorHAnsi" w:hAnsiTheme="majorHAnsi"/>
                <w:sz w:val="20"/>
                <w:szCs w:val="20"/>
              </w:rPr>
              <w:t>Осуществление жизненных целей. Расцвет любви и дружбы.</w:t>
            </w:r>
          </w:p>
          <w:p w:rsidR="004F1C94" w:rsidRPr="00652281" w:rsidRDefault="004F1C94" w:rsidP="004F1C94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970" w:type="dxa"/>
            <w:vAlign w:val="center"/>
          </w:tcPr>
          <w:p w:rsidR="004F1C94" w:rsidRPr="00652281" w:rsidRDefault="004F1C94" w:rsidP="004F1C94">
            <w:pPr>
              <w:rPr>
                <w:rFonts w:asciiTheme="majorHAnsi" w:hAnsiTheme="majorHAnsi"/>
                <w:sz w:val="20"/>
                <w:szCs w:val="20"/>
              </w:rPr>
            </w:pPr>
            <w:r w:rsidRPr="00652281">
              <w:rPr>
                <w:rFonts w:ascii="Cambria" w:eastAsia="Calibri" w:hAnsi="Cambria" w:cs="Times New Roman"/>
                <w:sz w:val="20"/>
                <w:szCs w:val="20"/>
              </w:rPr>
              <w:t>Выбор спутника жизни и создание семьи</w:t>
            </w:r>
            <w:r w:rsidRPr="00652281">
              <w:rPr>
                <w:rFonts w:asciiTheme="majorHAnsi" w:hAnsiTheme="majorHAnsi"/>
                <w:sz w:val="20"/>
                <w:szCs w:val="20"/>
              </w:rPr>
              <w:t>. О</w:t>
            </w:r>
            <w:r w:rsidRPr="00652281">
              <w:rPr>
                <w:rFonts w:ascii="Cambria" w:eastAsia="Calibri" w:hAnsi="Cambria" w:cs="Times New Roman"/>
                <w:sz w:val="20"/>
                <w:szCs w:val="20"/>
              </w:rPr>
              <w:t>владение выбранной профессией</w:t>
            </w:r>
            <w:r w:rsidRPr="00652281">
              <w:rPr>
                <w:rFonts w:asciiTheme="majorHAnsi" w:hAnsiTheme="majorHAnsi"/>
                <w:sz w:val="20"/>
                <w:szCs w:val="20"/>
              </w:rPr>
              <w:t>.</w:t>
            </w:r>
          </w:p>
        </w:tc>
        <w:tc>
          <w:tcPr>
            <w:tcW w:w="2025" w:type="dxa"/>
            <w:vAlign w:val="center"/>
          </w:tcPr>
          <w:p w:rsidR="004F1C94" w:rsidRPr="00652281" w:rsidRDefault="004F1C94" w:rsidP="004F1C94">
            <w:pPr>
              <w:rPr>
                <w:rFonts w:asciiTheme="majorHAnsi" w:hAnsiTheme="majorHAnsi"/>
                <w:sz w:val="20"/>
                <w:szCs w:val="20"/>
              </w:rPr>
            </w:pPr>
            <w:r w:rsidRPr="00652281">
              <w:rPr>
                <w:rFonts w:asciiTheme="majorHAnsi" w:hAnsiTheme="majorHAnsi"/>
                <w:sz w:val="20"/>
                <w:szCs w:val="20"/>
              </w:rPr>
              <w:t>П</w:t>
            </w:r>
            <w:r w:rsidRPr="00652281">
              <w:rPr>
                <w:rFonts w:ascii="Cambria" w:eastAsia="Calibri" w:hAnsi="Cambria" w:cs="Times New Roman"/>
                <w:sz w:val="20"/>
                <w:szCs w:val="20"/>
              </w:rPr>
              <w:t xml:space="preserve">редставления о жизни, сложившиеся между 20 и 30 годами, не удовлетворяют </w:t>
            </w:r>
            <w:r w:rsidRPr="00652281">
              <w:rPr>
                <w:rFonts w:asciiTheme="majorHAnsi" w:hAnsiTheme="majorHAnsi"/>
                <w:sz w:val="20"/>
                <w:szCs w:val="20"/>
              </w:rPr>
              <w:t>чел.  П</w:t>
            </w:r>
            <w:r w:rsidRPr="00652281">
              <w:rPr>
                <w:rFonts w:ascii="Cambria" w:eastAsia="Calibri" w:hAnsi="Cambria" w:cs="Times New Roman"/>
                <w:sz w:val="20"/>
                <w:szCs w:val="20"/>
              </w:rPr>
              <w:t>роисходит переоценка ценностей, критический пересмотр своего Я</w:t>
            </w:r>
            <w:r w:rsidRPr="00652281">
              <w:rPr>
                <w:rFonts w:asciiTheme="majorHAnsi" w:hAnsiTheme="majorHAnsi"/>
                <w:sz w:val="20"/>
                <w:szCs w:val="20"/>
              </w:rPr>
              <w:t>.</w:t>
            </w:r>
          </w:p>
        </w:tc>
        <w:tc>
          <w:tcPr>
            <w:tcW w:w="2169" w:type="dxa"/>
            <w:vAlign w:val="center"/>
          </w:tcPr>
          <w:p w:rsidR="004F1C94" w:rsidRPr="00652281" w:rsidRDefault="004F1C94" w:rsidP="004F1C94">
            <w:pPr>
              <w:rPr>
                <w:rFonts w:asciiTheme="majorHAnsi" w:hAnsiTheme="majorHAnsi"/>
                <w:sz w:val="20"/>
                <w:szCs w:val="20"/>
              </w:rPr>
            </w:pPr>
            <w:r w:rsidRPr="00652281">
              <w:rPr>
                <w:rFonts w:asciiTheme="majorHAnsi" w:hAnsiTheme="majorHAnsi"/>
                <w:sz w:val="20"/>
                <w:szCs w:val="20"/>
              </w:rPr>
              <w:t>Поиск партнера. Создание семьи, профессиональный рост. Человек более-менее прочно утверждается во взрослой жизни.</w:t>
            </w:r>
          </w:p>
        </w:tc>
      </w:tr>
      <w:tr w:rsidR="004F1C94" w:rsidTr="00E3431A">
        <w:tc>
          <w:tcPr>
            <w:tcW w:w="1582" w:type="dxa"/>
            <w:vAlign w:val="center"/>
          </w:tcPr>
          <w:p w:rsidR="004F1C94" w:rsidRPr="00652281" w:rsidRDefault="004F1C94" w:rsidP="004F1C94">
            <w:pPr>
              <w:rPr>
                <w:rFonts w:asciiTheme="majorHAnsi" w:hAnsiTheme="majorHAnsi"/>
                <w:sz w:val="20"/>
                <w:szCs w:val="20"/>
              </w:rPr>
            </w:pPr>
            <w:r w:rsidRPr="00652281">
              <w:rPr>
                <w:rFonts w:asciiTheme="majorHAnsi" w:hAnsiTheme="majorHAnsi"/>
                <w:sz w:val="20"/>
                <w:szCs w:val="20"/>
              </w:rPr>
              <w:lastRenderedPageBreak/>
              <w:t>Зрелость (от 30 до 60-70 лет)</w:t>
            </w:r>
          </w:p>
        </w:tc>
        <w:tc>
          <w:tcPr>
            <w:tcW w:w="1825" w:type="dxa"/>
            <w:vAlign w:val="center"/>
          </w:tcPr>
          <w:p w:rsidR="004F1C94" w:rsidRPr="00652281" w:rsidRDefault="004F1C94" w:rsidP="004F1C94">
            <w:pPr>
              <w:rPr>
                <w:rFonts w:asciiTheme="majorHAnsi" w:hAnsiTheme="majorHAnsi"/>
                <w:sz w:val="20"/>
                <w:szCs w:val="20"/>
              </w:rPr>
            </w:pPr>
            <w:r w:rsidRPr="00652281">
              <w:rPr>
                <w:rFonts w:asciiTheme="majorHAnsi" w:hAnsiTheme="majorHAnsi"/>
                <w:sz w:val="20"/>
                <w:szCs w:val="20"/>
              </w:rPr>
              <w:t>Человек должен раскрыть свой потенциал, реализовать себя во всех сферах, исполнить жизненное предназначение.</w:t>
            </w:r>
          </w:p>
        </w:tc>
        <w:tc>
          <w:tcPr>
            <w:tcW w:w="1970" w:type="dxa"/>
            <w:vAlign w:val="center"/>
          </w:tcPr>
          <w:p w:rsidR="004F1C94" w:rsidRPr="00652281" w:rsidRDefault="004F1C94" w:rsidP="004F1C94">
            <w:pPr>
              <w:rPr>
                <w:rFonts w:asciiTheme="majorHAnsi" w:hAnsiTheme="majorHAnsi"/>
                <w:sz w:val="20"/>
                <w:szCs w:val="20"/>
              </w:rPr>
            </w:pPr>
            <w:r w:rsidRPr="00652281">
              <w:rPr>
                <w:rFonts w:asciiTheme="majorHAnsi" w:hAnsiTheme="majorHAnsi"/>
                <w:sz w:val="20"/>
                <w:szCs w:val="20"/>
              </w:rPr>
              <w:t>Р</w:t>
            </w:r>
            <w:r w:rsidRPr="00652281">
              <w:rPr>
                <w:rFonts w:ascii="Cambria" w:eastAsia="Calibri" w:hAnsi="Cambria" w:cs="Times New Roman"/>
                <w:sz w:val="20"/>
                <w:szCs w:val="20"/>
              </w:rPr>
              <w:t xml:space="preserve">еализации себя, полного раскрытия своего потенциала в профессиональной деятельности и семейных отношений. </w:t>
            </w:r>
            <w:r w:rsidRPr="00652281">
              <w:rPr>
                <w:rFonts w:asciiTheme="majorHAnsi" w:hAnsiTheme="majorHAnsi"/>
                <w:sz w:val="20"/>
                <w:szCs w:val="20"/>
              </w:rPr>
              <w:t>О</w:t>
            </w:r>
            <w:r w:rsidRPr="00652281">
              <w:rPr>
                <w:rFonts w:ascii="Cambria" w:eastAsia="Calibri" w:hAnsi="Cambria" w:cs="Times New Roman"/>
                <w:sz w:val="20"/>
                <w:szCs w:val="20"/>
              </w:rPr>
              <w:t xml:space="preserve">сознание </w:t>
            </w:r>
            <w:r w:rsidRPr="00652281">
              <w:rPr>
                <w:rFonts w:ascii="Cambria" w:eastAsia="Calibri" w:hAnsi="Cambria" w:cs="Times New Roman"/>
                <w:i/>
                <w:sz w:val="20"/>
                <w:szCs w:val="20"/>
              </w:rPr>
              <w:t>ответственности</w:t>
            </w:r>
            <w:r w:rsidRPr="00652281">
              <w:rPr>
                <w:rFonts w:ascii="Cambria" w:eastAsia="Calibri" w:hAnsi="Cambria" w:cs="Times New Roman"/>
                <w:sz w:val="20"/>
                <w:szCs w:val="20"/>
              </w:rPr>
              <w:t xml:space="preserve"> за содержание своей жизни перед самим собой и перед другими людьми.</w:t>
            </w:r>
          </w:p>
        </w:tc>
        <w:tc>
          <w:tcPr>
            <w:tcW w:w="2025" w:type="dxa"/>
            <w:vAlign w:val="center"/>
          </w:tcPr>
          <w:p w:rsidR="004F1C94" w:rsidRPr="00652281" w:rsidRDefault="004F1C94" w:rsidP="004F1C94">
            <w:pPr>
              <w:rPr>
                <w:rFonts w:asciiTheme="majorHAnsi" w:hAnsiTheme="majorHAnsi"/>
                <w:sz w:val="20"/>
                <w:szCs w:val="20"/>
              </w:rPr>
            </w:pPr>
            <w:r w:rsidRPr="00652281">
              <w:rPr>
                <w:rFonts w:asciiTheme="majorHAnsi" w:hAnsiTheme="majorHAnsi"/>
                <w:sz w:val="20"/>
                <w:szCs w:val="20"/>
              </w:rPr>
              <w:t xml:space="preserve">Проблема </w:t>
            </w:r>
            <w:r w:rsidRPr="00652281">
              <w:rPr>
                <w:rFonts w:ascii="Cambria" w:eastAsia="Calibri" w:hAnsi="Cambria" w:cs="Times New Roman"/>
                <w:sz w:val="20"/>
                <w:szCs w:val="20"/>
              </w:rPr>
              <w:t>убывающих физических сил, привлекательности</w:t>
            </w:r>
            <w:r w:rsidRPr="00652281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r w:rsidRPr="00652281">
              <w:rPr>
                <w:rFonts w:ascii="Cambria" w:eastAsia="Calibri" w:hAnsi="Cambria" w:cs="Times New Roman"/>
                <w:sz w:val="20"/>
                <w:szCs w:val="20"/>
              </w:rPr>
              <w:t xml:space="preserve">– жестокий удар по самооценке и </w:t>
            </w:r>
            <w:proofErr w:type="spellStart"/>
            <w:proofErr w:type="gramStart"/>
            <w:r w:rsidRPr="00652281">
              <w:rPr>
                <w:rFonts w:ascii="Cambria" w:eastAsia="Calibri" w:hAnsi="Cambria" w:cs="Times New Roman"/>
                <w:sz w:val="20"/>
                <w:szCs w:val="20"/>
              </w:rPr>
              <w:t>Я-концепции</w:t>
            </w:r>
            <w:proofErr w:type="spellEnd"/>
            <w:proofErr w:type="gramEnd"/>
            <w:r w:rsidRPr="00652281">
              <w:rPr>
                <w:rFonts w:asciiTheme="majorHAnsi" w:hAnsiTheme="majorHAnsi"/>
                <w:sz w:val="20"/>
                <w:szCs w:val="20"/>
              </w:rPr>
              <w:t xml:space="preserve">. </w:t>
            </w:r>
            <w:r w:rsidRPr="00652281">
              <w:rPr>
                <w:rFonts w:ascii="Cambria" w:eastAsia="Calibri" w:hAnsi="Cambria" w:cs="Times New Roman"/>
                <w:sz w:val="20"/>
                <w:szCs w:val="20"/>
              </w:rPr>
              <w:t>изменяются социальные ожидания. Пришло время оправдывать надежды общества и создать какой-то социально значимый продукт, материальный или духовный, иначе общество переносит свои ожидания на представителей более молодого поколения.</w:t>
            </w:r>
          </w:p>
        </w:tc>
        <w:tc>
          <w:tcPr>
            <w:tcW w:w="2169" w:type="dxa"/>
            <w:vAlign w:val="center"/>
          </w:tcPr>
          <w:p w:rsidR="004F1C94" w:rsidRPr="00652281" w:rsidRDefault="004F1C94" w:rsidP="004F1C94">
            <w:pPr>
              <w:rPr>
                <w:rFonts w:asciiTheme="majorHAnsi" w:hAnsiTheme="majorHAnsi"/>
                <w:sz w:val="20"/>
                <w:szCs w:val="20"/>
              </w:rPr>
            </w:pPr>
            <w:r w:rsidRPr="00652281">
              <w:rPr>
                <w:rFonts w:asciiTheme="majorHAnsi" w:hAnsiTheme="majorHAnsi"/>
                <w:sz w:val="20"/>
                <w:szCs w:val="20"/>
              </w:rPr>
              <w:t>Расцвет деятельности, передача опыта  младшим поколениям.</w:t>
            </w:r>
          </w:p>
        </w:tc>
      </w:tr>
      <w:tr w:rsidR="004F1C94" w:rsidTr="00E3431A">
        <w:tc>
          <w:tcPr>
            <w:tcW w:w="1582" w:type="dxa"/>
            <w:vAlign w:val="center"/>
          </w:tcPr>
          <w:p w:rsidR="004F1C94" w:rsidRPr="00652281" w:rsidRDefault="004F1C94" w:rsidP="004F1C94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Поздняя зрелость или старость (</w:t>
            </w:r>
            <w:r w:rsidRPr="00652281">
              <w:rPr>
                <w:rFonts w:asciiTheme="majorHAnsi" w:hAnsiTheme="majorHAnsi"/>
                <w:sz w:val="20"/>
                <w:szCs w:val="20"/>
              </w:rPr>
              <w:t>после 60-70 лет)</w:t>
            </w:r>
          </w:p>
        </w:tc>
        <w:tc>
          <w:tcPr>
            <w:tcW w:w="1825" w:type="dxa"/>
            <w:vAlign w:val="center"/>
          </w:tcPr>
          <w:p w:rsidR="004F1C94" w:rsidRPr="00652281" w:rsidRDefault="004F1C94" w:rsidP="004F1C94">
            <w:pPr>
              <w:rPr>
                <w:rFonts w:asciiTheme="majorHAnsi" w:hAnsiTheme="majorHAnsi"/>
                <w:sz w:val="20"/>
                <w:szCs w:val="20"/>
              </w:rPr>
            </w:pPr>
            <w:r w:rsidRPr="00652281">
              <w:rPr>
                <w:rFonts w:asciiTheme="majorHAnsi" w:hAnsiTheme="majorHAnsi"/>
                <w:sz w:val="20"/>
                <w:szCs w:val="20"/>
              </w:rPr>
              <w:t>Заключительный период жизни, включающий изменение позиции человека в обществе и играющий свою особую роль в системе жизненного цикла.</w:t>
            </w:r>
          </w:p>
        </w:tc>
        <w:tc>
          <w:tcPr>
            <w:tcW w:w="1970" w:type="dxa"/>
            <w:vAlign w:val="center"/>
          </w:tcPr>
          <w:p w:rsidR="004F1C94" w:rsidRPr="00652281" w:rsidRDefault="004F1C94" w:rsidP="004F1C94">
            <w:pPr>
              <w:rPr>
                <w:rFonts w:asciiTheme="majorHAnsi" w:hAnsiTheme="majorHAnsi"/>
                <w:sz w:val="20"/>
                <w:szCs w:val="20"/>
              </w:rPr>
            </w:pPr>
            <w:r w:rsidRPr="00652281">
              <w:rPr>
                <w:rFonts w:asciiTheme="majorHAnsi" w:hAnsiTheme="majorHAnsi"/>
                <w:sz w:val="20"/>
                <w:szCs w:val="20"/>
              </w:rPr>
              <w:t>Смена общественной позиции, с выход на пенсию и удаление от активного участия в производительном труде.  О</w:t>
            </w:r>
            <w:r w:rsidRPr="00652281">
              <w:rPr>
                <w:rFonts w:ascii="Cambria" w:eastAsia="Calibri" w:hAnsi="Cambria" w:cs="Times New Roman"/>
                <w:sz w:val="20"/>
                <w:szCs w:val="20"/>
              </w:rPr>
              <w:t>тношения с родственниками</w:t>
            </w:r>
            <w:r w:rsidRPr="00652281">
              <w:rPr>
                <w:rFonts w:asciiTheme="majorHAnsi" w:hAnsiTheme="majorHAnsi"/>
                <w:sz w:val="20"/>
                <w:szCs w:val="20"/>
              </w:rPr>
              <w:t>. С</w:t>
            </w:r>
            <w:r w:rsidRPr="00652281">
              <w:rPr>
                <w:rFonts w:ascii="Cambria" w:eastAsia="Calibri" w:hAnsi="Cambria" w:cs="Times New Roman"/>
                <w:sz w:val="20"/>
                <w:szCs w:val="20"/>
              </w:rPr>
              <w:t>тремление воспитывать, подготовить себе «достойную замену» на работе</w:t>
            </w:r>
          </w:p>
        </w:tc>
        <w:tc>
          <w:tcPr>
            <w:tcW w:w="2025" w:type="dxa"/>
            <w:vAlign w:val="center"/>
          </w:tcPr>
          <w:p w:rsidR="004F1C94" w:rsidRPr="00652281" w:rsidRDefault="004F1C94" w:rsidP="004F1C94">
            <w:pPr>
              <w:rPr>
                <w:rFonts w:asciiTheme="majorHAnsi" w:hAnsiTheme="majorHAnsi"/>
                <w:sz w:val="20"/>
                <w:szCs w:val="20"/>
              </w:rPr>
            </w:pPr>
            <w:r w:rsidRPr="00652281">
              <w:rPr>
                <w:rFonts w:asciiTheme="majorHAnsi" w:hAnsiTheme="majorHAnsi"/>
                <w:sz w:val="20"/>
                <w:szCs w:val="20"/>
              </w:rPr>
              <w:t xml:space="preserve">Встает ряд вопросов связанных со смертью. Отношение к ней зависит от направленности личности. (гедонистическое </w:t>
            </w:r>
            <w:proofErr w:type="gramStart"/>
            <w:r w:rsidRPr="00652281">
              <w:rPr>
                <w:rFonts w:asciiTheme="majorHAnsi" w:hAnsiTheme="majorHAnsi"/>
                <w:sz w:val="20"/>
                <w:szCs w:val="20"/>
              </w:rPr>
              <w:t>–б</w:t>
            </w:r>
            <w:proofErr w:type="gramEnd"/>
            <w:r w:rsidRPr="00652281">
              <w:rPr>
                <w:rFonts w:asciiTheme="majorHAnsi" w:hAnsiTheme="majorHAnsi"/>
                <w:sz w:val="20"/>
                <w:szCs w:val="20"/>
              </w:rPr>
              <w:t xml:space="preserve">ыстро заканчивают </w:t>
            </w:r>
            <w:proofErr w:type="spellStart"/>
            <w:r w:rsidRPr="00652281">
              <w:rPr>
                <w:rFonts w:asciiTheme="majorHAnsi" w:hAnsiTheme="majorHAnsi"/>
                <w:sz w:val="20"/>
                <w:szCs w:val="20"/>
              </w:rPr>
              <w:t>сущ</w:t>
            </w:r>
            <w:proofErr w:type="spellEnd"/>
            <w:r w:rsidRPr="00652281">
              <w:rPr>
                <w:rFonts w:asciiTheme="majorHAnsi" w:hAnsiTheme="majorHAnsi"/>
                <w:sz w:val="20"/>
                <w:szCs w:val="20"/>
              </w:rPr>
              <w:t xml:space="preserve">, эгоистическое – интенсивное старение, </w:t>
            </w:r>
            <w:proofErr w:type="spellStart"/>
            <w:r w:rsidRPr="00652281">
              <w:rPr>
                <w:rFonts w:asciiTheme="majorHAnsi" w:hAnsiTheme="majorHAnsi"/>
                <w:sz w:val="20"/>
                <w:szCs w:val="20"/>
              </w:rPr>
              <w:t>доживание</w:t>
            </w:r>
            <w:proofErr w:type="spellEnd"/>
            <w:r w:rsidRPr="00652281">
              <w:rPr>
                <w:rFonts w:asciiTheme="majorHAnsi" w:hAnsiTheme="majorHAnsi"/>
                <w:sz w:val="20"/>
                <w:szCs w:val="20"/>
              </w:rPr>
              <w:t>, духовно-нравственное – сохраняется содержание жизни).</w:t>
            </w:r>
          </w:p>
        </w:tc>
        <w:tc>
          <w:tcPr>
            <w:tcW w:w="2169" w:type="dxa"/>
            <w:vAlign w:val="center"/>
          </w:tcPr>
          <w:p w:rsidR="004F1C94" w:rsidRPr="00652281" w:rsidRDefault="004F1C94" w:rsidP="004F1C94">
            <w:pPr>
              <w:rPr>
                <w:rFonts w:asciiTheme="majorHAnsi" w:hAnsiTheme="majorHAnsi"/>
                <w:sz w:val="20"/>
                <w:szCs w:val="20"/>
              </w:rPr>
            </w:pPr>
            <w:r w:rsidRPr="00652281">
              <w:rPr>
                <w:rFonts w:asciiTheme="majorHAnsi" w:hAnsiTheme="majorHAnsi"/>
                <w:sz w:val="20"/>
                <w:szCs w:val="20"/>
              </w:rPr>
              <w:t>На пороге старости человек решает для себя вопрос: пытаться ему сохранить старые и создавать новые социальные связи или перейти к жизни в кругу интересов близких и своих собственных проблем, перейти к жизни индивидуальной. Этот выбор определяет стратегию адаптации – сохранение себя как личности (поддержание и развитие социальных связей) или сохранение себя как индивида.</w:t>
            </w:r>
          </w:p>
        </w:tc>
      </w:tr>
    </w:tbl>
    <w:p w:rsidR="004F1C94" w:rsidRDefault="004F1C94"/>
    <w:sectPr w:rsidR="004F1C94" w:rsidSect="0031156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F1C94"/>
    <w:rsid w:val="00311569"/>
    <w:rsid w:val="004F1C94"/>
    <w:rsid w:val="00897356"/>
    <w:rsid w:val="00915581"/>
    <w:rsid w:val="00E3431A"/>
    <w:rsid w:val="00E37E4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1C94"/>
    <w:pPr>
      <w:spacing w:after="200" w:line="276" w:lineRule="auto"/>
      <w:ind w:firstLine="0"/>
      <w:jc w:val="left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F1C94"/>
    <w:pPr>
      <w:ind w:firstLine="0"/>
      <w:jc w:val="left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514</Words>
  <Characters>2931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Кадры1_2</dc:creator>
  <cp:lastModifiedBy>Кадры1_2</cp:lastModifiedBy>
  <cp:revision>1</cp:revision>
  <dcterms:created xsi:type="dcterms:W3CDTF">2023-11-17T07:36:00Z</dcterms:created>
  <dcterms:modified xsi:type="dcterms:W3CDTF">2023-11-17T09:26:00Z</dcterms:modified>
</cp:coreProperties>
</file>