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08" w:rsidRPr="00B53FAE" w:rsidRDefault="00B20608" w:rsidP="00B20608">
      <w:pPr>
        <w:rPr>
          <w:rFonts w:eastAsia="Arial"/>
          <w:b/>
          <w:bCs/>
          <w:color w:val="11515D"/>
          <w:sz w:val="28"/>
          <w:szCs w:val="28"/>
        </w:rPr>
      </w:pPr>
      <w:r w:rsidRPr="00B53FAE">
        <w:rPr>
          <w:rFonts w:eastAsia="Arial"/>
          <w:b/>
          <w:bCs/>
          <w:color w:val="11515D"/>
          <w:sz w:val="28"/>
          <w:szCs w:val="28"/>
        </w:rPr>
        <w:t xml:space="preserve">ЛЕКЦИЯ 1. </w:t>
      </w:r>
    </w:p>
    <w:p w:rsidR="00B20608" w:rsidRPr="00B53FAE" w:rsidRDefault="00B20608" w:rsidP="00B20608">
      <w:pPr>
        <w:rPr>
          <w:sz w:val="28"/>
          <w:szCs w:val="28"/>
        </w:rPr>
      </w:pPr>
      <w:r w:rsidRPr="00B53FAE">
        <w:rPr>
          <w:rFonts w:eastAsia="Arial"/>
          <w:b/>
          <w:bCs/>
          <w:color w:val="11515D"/>
          <w:sz w:val="28"/>
          <w:szCs w:val="28"/>
        </w:rPr>
        <w:t>Напутствие вожатому</w:t>
      </w:r>
    </w:p>
    <w:p w:rsidR="00B20608" w:rsidRPr="00B53FAE" w:rsidRDefault="00B20608" w:rsidP="00B20608">
      <w:pPr>
        <w:rPr>
          <w:sz w:val="28"/>
          <w:szCs w:val="28"/>
        </w:rPr>
      </w:pPr>
      <w:r w:rsidRPr="00B53FA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3369945</wp:posOffset>
            </wp:positionH>
            <wp:positionV relativeFrom="paragraph">
              <wp:posOffset>-229870</wp:posOffset>
            </wp:positionV>
            <wp:extent cx="763905" cy="67183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b/>
          <w:bCs/>
          <w:sz w:val="28"/>
          <w:szCs w:val="28"/>
        </w:rPr>
        <w:t>Дорогой друг!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 xml:space="preserve">На тебя возложена ответственная, почетная </w:t>
      </w:r>
      <w:r w:rsidRPr="00B20608">
        <w:rPr>
          <w:rFonts w:eastAsia="Gabriola"/>
          <w:i/>
          <w:iCs/>
          <w:sz w:val="28"/>
          <w:szCs w:val="28"/>
        </w:rPr>
        <w:t>миссия</w:t>
      </w:r>
      <w:r w:rsidRPr="00B20608">
        <w:rPr>
          <w:rFonts w:eastAsia="Gabriola"/>
          <w:sz w:val="28"/>
          <w:szCs w:val="28"/>
        </w:rPr>
        <w:t xml:space="preserve"> – сохранение и преумножение здоровья детей, развитие активной, созидающей личности. Через </w:t>
      </w:r>
      <w:proofErr w:type="gramStart"/>
      <w:r w:rsidRPr="00B20608">
        <w:rPr>
          <w:rFonts w:eastAsia="Gabriola"/>
          <w:sz w:val="28"/>
          <w:szCs w:val="28"/>
        </w:rPr>
        <w:t>какие-то</w:t>
      </w:r>
      <w:proofErr w:type="gramEnd"/>
      <w:r w:rsidRPr="00B20608">
        <w:rPr>
          <w:rFonts w:eastAsia="Gabriola"/>
          <w:sz w:val="28"/>
          <w:szCs w:val="28"/>
        </w:rPr>
        <w:t xml:space="preserve"> 5–10 лет – это здоровое, сильное, красивое поколение будет строить наше благополучное, счастливое общество, представлять нашу Родину на международной арене. Врачи, педагоги, космонавты, спортсмены, олимпийские чемпионы, мастера своего дела, защитники отечества – все они сегодня просто дети. Твоя задача помочь раскрыть потенциал каждого уже сейчас, преумножить их здоровье, способности и творческие возможности.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ind w:firstLine="77"/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Не потеряли своей актуальности и в настоящее время слова великого русского писателя Максима Горького о том, что «Дети – это завтрашние судьи наши, это критики наших воззрений, деяний, это люди, которые идут в мир на великую работу строительства новых форм жизни».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 xml:space="preserve">Уважайте детство, любите детей и помните, что «Годы детства – </w:t>
      </w:r>
      <w:proofErr w:type="gramStart"/>
      <w:r w:rsidRPr="00B20608">
        <w:rPr>
          <w:rFonts w:eastAsia="Gabriola"/>
          <w:sz w:val="28"/>
          <w:szCs w:val="28"/>
        </w:rPr>
        <w:t>это</w:t>
      </w:r>
      <w:proofErr w:type="gramEnd"/>
      <w:r w:rsidRPr="00B20608">
        <w:rPr>
          <w:rFonts w:eastAsia="Gabriola"/>
          <w:sz w:val="28"/>
          <w:szCs w:val="28"/>
        </w:rPr>
        <w:t xml:space="preserve"> прежде всего воспитание сердца» (Сухомлинский С.А).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Дорогой друг, чтобы успешно осуществить твою важнейшую для общества миссию, тебе необходимо создать для детей психологически безопасное развивающее пространство с учетом их возрастных особенностей. Мы постарались в этих методических рекомендациях кратко рассказать тебе об основных закономерностях психического развития младших школьников, подростков и юношей. Надеемся, что наши методические рекомендации по организации жизнедеятельности детей в разные периоды смены позволят тебе создать временный детский коллектив, в котором ребенок сможет реализовать свой потенциал творческой и активной личности, будет чувствовать себя счастливым и успешным.</w:t>
      </w:r>
    </w:p>
    <w:p w:rsidR="007F69A1" w:rsidRDefault="007F69A1" w:rsidP="00B20608">
      <w:pPr>
        <w:rPr>
          <w:rFonts w:eastAsia="Gabriola"/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Успехов тебе в твоем благородном деле!</w:t>
      </w:r>
    </w:p>
    <w:p w:rsidR="007F69A1" w:rsidRDefault="007F69A1" w:rsidP="00B20608">
      <w:pPr>
        <w:rPr>
          <w:rFonts w:eastAsia="Arial"/>
          <w:b/>
          <w:bCs/>
          <w:color w:val="11515D"/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Arial"/>
          <w:b/>
          <w:bCs/>
          <w:color w:val="11515D"/>
          <w:sz w:val="28"/>
          <w:szCs w:val="28"/>
        </w:rPr>
        <w:t>РАЗДЕЛ 1. КТО ТАКОЙ ВОЖАТЫЙ ДЕТСКОГО ЛАГЕРЯ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Вожатый детского лагеря – это не просто педагогическая профессия, это некое призвание, состояние души.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Arial"/>
          <w:b/>
          <w:bCs/>
          <w:color w:val="11515D"/>
          <w:sz w:val="28"/>
          <w:szCs w:val="28"/>
        </w:rPr>
        <w:t>Чем вожатый отличается от педагога?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b/>
          <w:bCs/>
          <w:sz w:val="28"/>
          <w:szCs w:val="28"/>
        </w:rPr>
        <w:t xml:space="preserve">Педагог </w:t>
      </w:r>
      <w:r w:rsidRPr="00B20608">
        <w:rPr>
          <w:rFonts w:eastAsia="Gabriola"/>
          <w:sz w:val="28"/>
          <w:szCs w:val="28"/>
        </w:rPr>
        <w:t>– это человек, который</w:t>
      </w:r>
      <w:r w:rsidRPr="00B20608">
        <w:rPr>
          <w:rFonts w:eastAsia="Gabriola"/>
          <w:b/>
          <w:bCs/>
          <w:sz w:val="28"/>
          <w:szCs w:val="28"/>
        </w:rPr>
        <w:t xml:space="preserve"> </w:t>
      </w:r>
      <w:r w:rsidRPr="00B20608">
        <w:rPr>
          <w:rFonts w:eastAsia="Gabriola"/>
          <w:i/>
          <w:iCs/>
          <w:sz w:val="28"/>
          <w:szCs w:val="28"/>
        </w:rPr>
        <w:t>отвечает</w:t>
      </w:r>
      <w:r w:rsidRPr="00B20608">
        <w:rPr>
          <w:rFonts w:eastAsia="Gabriola"/>
          <w:b/>
          <w:bCs/>
          <w:sz w:val="28"/>
          <w:szCs w:val="28"/>
        </w:rPr>
        <w:t xml:space="preserve"> </w:t>
      </w:r>
      <w:r w:rsidRPr="00B20608">
        <w:rPr>
          <w:rFonts w:eastAsia="Gabriola"/>
          <w:sz w:val="28"/>
          <w:szCs w:val="28"/>
        </w:rPr>
        <w:t>за образование</w:t>
      </w:r>
      <w:r w:rsidRPr="00B20608">
        <w:rPr>
          <w:rFonts w:eastAsia="Gabriola"/>
          <w:b/>
          <w:bCs/>
          <w:sz w:val="28"/>
          <w:szCs w:val="28"/>
        </w:rPr>
        <w:t xml:space="preserve"> </w:t>
      </w:r>
      <w:r w:rsidRPr="00B20608">
        <w:rPr>
          <w:rFonts w:eastAsia="Gabriola"/>
          <w:sz w:val="28"/>
          <w:szCs w:val="28"/>
        </w:rPr>
        <w:t xml:space="preserve">детей. Это зрелый, опытный человек. Он осуществляет </w:t>
      </w:r>
      <w:proofErr w:type="spellStart"/>
      <w:proofErr w:type="gramStart"/>
      <w:r w:rsidRPr="00B20608">
        <w:rPr>
          <w:rFonts w:eastAsia="Gabriola"/>
          <w:sz w:val="28"/>
          <w:szCs w:val="28"/>
        </w:rPr>
        <w:t>про-цесс</w:t>
      </w:r>
      <w:proofErr w:type="spellEnd"/>
      <w:proofErr w:type="gramEnd"/>
      <w:r w:rsidRPr="00B20608">
        <w:rPr>
          <w:rFonts w:eastAsia="Gabriola"/>
          <w:sz w:val="28"/>
          <w:szCs w:val="28"/>
        </w:rPr>
        <w:t xml:space="preserve"> образования посредством обучения и воспитания. </w:t>
      </w:r>
      <w:proofErr w:type="spellStart"/>
      <w:r w:rsidRPr="00B20608">
        <w:rPr>
          <w:rFonts w:eastAsia="Gabriola"/>
          <w:sz w:val="28"/>
          <w:szCs w:val="28"/>
        </w:rPr>
        <w:t>От-ношения</w:t>
      </w:r>
      <w:proofErr w:type="spellEnd"/>
      <w:r w:rsidRPr="00B20608">
        <w:rPr>
          <w:rFonts w:eastAsia="Gabriola"/>
          <w:sz w:val="28"/>
          <w:szCs w:val="28"/>
        </w:rPr>
        <w:t xml:space="preserve"> с педагогом, к сожалению, не всегда </w:t>
      </w:r>
      <w:proofErr w:type="gramStart"/>
      <w:r w:rsidRPr="00B20608">
        <w:rPr>
          <w:rFonts w:eastAsia="Gabriola"/>
          <w:sz w:val="28"/>
          <w:szCs w:val="28"/>
        </w:rPr>
        <w:t>наполнены</w:t>
      </w:r>
      <w:proofErr w:type="gramEnd"/>
      <w:r w:rsidRPr="00B20608">
        <w:rPr>
          <w:rFonts w:eastAsia="Gabriola"/>
          <w:sz w:val="28"/>
          <w:szCs w:val="28"/>
        </w:rPr>
        <w:t xml:space="preserve"> </w:t>
      </w:r>
      <w:proofErr w:type="spellStart"/>
      <w:r w:rsidRPr="00B20608">
        <w:rPr>
          <w:rFonts w:eastAsia="Gabriola"/>
          <w:sz w:val="28"/>
          <w:szCs w:val="28"/>
        </w:rPr>
        <w:t>ра-достью</w:t>
      </w:r>
      <w:proofErr w:type="spellEnd"/>
      <w:r w:rsidRPr="00B20608">
        <w:rPr>
          <w:rFonts w:eastAsia="Gabriola"/>
          <w:sz w:val="28"/>
          <w:szCs w:val="28"/>
        </w:rPr>
        <w:t xml:space="preserve">. В силу того, что в обучении используются </w:t>
      </w:r>
      <w:proofErr w:type="gramStart"/>
      <w:r w:rsidRPr="00B20608">
        <w:rPr>
          <w:rFonts w:eastAsia="Gabriola"/>
          <w:sz w:val="28"/>
          <w:szCs w:val="28"/>
        </w:rPr>
        <w:t>такие</w:t>
      </w:r>
      <w:proofErr w:type="gramEnd"/>
      <w:r w:rsidRPr="00B20608">
        <w:rPr>
          <w:rFonts w:eastAsia="Gabriola"/>
          <w:sz w:val="28"/>
          <w:szCs w:val="28"/>
        </w:rPr>
        <w:t xml:space="preserve"> </w:t>
      </w:r>
      <w:proofErr w:type="spellStart"/>
      <w:r w:rsidRPr="00B20608">
        <w:rPr>
          <w:rFonts w:eastAsia="Gabriola"/>
          <w:sz w:val="28"/>
          <w:szCs w:val="28"/>
        </w:rPr>
        <w:t>ин-струменты</w:t>
      </w:r>
      <w:proofErr w:type="spellEnd"/>
      <w:r w:rsidRPr="00B20608">
        <w:rPr>
          <w:rFonts w:eastAsia="Gabriola"/>
          <w:sz w:val="28"/>
          <w:szCs w:val="28"/>
        </w:rPr>
        <w:t xml:space="preserve"> как отметка и порицание. Знания, которые даются впрок, не становятся для ребенка </w:t>
      </w:r>
      <w:r w:rsidRPr="00B20608">
        <w:rPr>
          <w:rFonts w:eastAsia="Gabriola"/>
          <w:sz w:val="28"/>
          <w:szCs w:val="28"/>
        </w:rPr>
        <w:lastRenderedPageBreak/>
        <w:t>значимыми, а процесс их присвоения зачастую не наполнен личностным смыслом, т.е. значением для себя. Ребенок, даже тот, который хорошо учится, порой учится, потому, что не хочет неприятностей от педагогов, родителей и сверстников. Даже если ребенок не боится педагога, он все равно относится к нему как «взрослому».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rFonts w:eastAsia="Gabriola"/>
          <w:sz w:val="28"/>
          <w:szCs w:val="28"/>
        </w:rPr>
      </w:pPr>
      <w:r w:rsidRPr="00B20608">
        <w:rPr>
          <w:rFonts w:eastAsia="Gabriola"/>
          <w:sz w:val="28"/>
          <w:szCs w:val="28"/>
        </w:rPr>
        <w:t>Хотя вожатый тоже участвует в образовании детей, самое главное отличие вожатого от педагога и самое большое его преимущество в субординации. Вожатый для ребенка, прежде всего старший товарищ, друг, с которым можно поделиться радостью, обратиться за советом в любую трудную минуту. Вожатый использует в большей степени методы, которые в ситуации здесь и теперь приносят ребенку радость:</w:t>
      </w: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игры, соревнования, эстафеты, очень «важные» дела, повышающие самооценку каждого ребенка.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b/>
          <w:bCs/>
          <w:sz w:val="28"/>
          <w:szCs w:val="28"/>
        </w:rPr>
        <w:t>Вожатый – это вожак, тот, кто ведет за собой.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b/>
          <w:bCs/>
          <w:sz w:val="28"/>
          <w:szCs w:val="28"/>
        </w:rPr>
        <w:t>Запомни! Вожатый не судья! Не манипулятор! А старший друг и товарищ!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Поэтому, дорогой друг, неоспоримым условием твоей вожатской деятельности является любовь к детям. Только при этом ты сможешь без методов принуждения, радостно вести за собой.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ind w:firstLine="685"/>
        <w:rPr>
          <w:sz w:val="28"/>
          <w:szCs w:val="28"/>
        </w:rPr>
      </w:pPr>
      <w:r w:rsidRPr="00B20608">
        <w:rPr>
          <w:rFonts w:eastAsia="Arial"/>
          <w:b/>
          <w:bCs/>
          <w:color w:val="11515D"/>
          <w:sz w:val="28"/>
          <w:szCs w:val="28"/>
        </w:rPr>
        <w:t>Как проявляется вожатская позиция любви  и добра?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b/>
          <w:bCs/>
          <w:sz w:val="28"/>
          <w:szCs w:val="28"/>
        </w:rPr>
        <w:t>Запомни! Вожатская позиция любви и добра проявляется в общем деле!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Как вожатый ведет за собой? Почему дети готовы без принуждения следовать правилам коллективного взаимодействия? Почему порой это не получается и цель, которую мы перед собой ставим не достигает результата?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Как организовать общее дело? Можно дать мяч, пусть бегают и не мешают мне жить.</w:t>
      </w: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Можно развести по кружкам, пусть попоют и порисуют.</w:t>
      </w:r>
    </w:p>
    <w:p w:rsidR="00B20608" w:rsidRPr="00B20608" w:rsidRDefault="00B20608" w:rsidP="00B20608">
      <w:pPr>
        <w:numPr>
          <w:ilvl w:val="0"/>
          <w:numId w:val="1"/>
        </w:numPr>
        <w:tabs>
          <w:tab w:val="left" w:pos="232"/>
        </w:tabs>
        <w:ind w:hanging="6"/>
        <w:rPr>
          <w:rFonts w:eastAsia="Gabriola"/>
          <w:sz w:val="28"/>
          <w:szCs w:val="28"/>
        </w:rPr>
      </w:pPr>
      <w:r w:rsidRPr="00B20608">
        <w:rPr>
          <w:rFonts w:eastAsia="Gabriola"/>
          <w:sz w:val="28"/>
          <w:szCs w:val="28"/>
        </w:rPr>
        <w:t>тогда где твоя вожатская позиция? Без авторитета быть вожаком невозможно!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ind w:firstLine="587"/>
        <w:rPr>
          <w:sz w:val="28"/>
          <w:szCs w:val="28"/>
        </w:rPr>
      </w:pPr>
      <w:r w:rsidRPr="00B20608">
        <w:rPr>
          <w:rFonts w:eastAsia="Arial"/>
          <w:b/>
          <w:bCs/>
          <w:color w:val="11515D"/>
          <w:sz w:val="28"/>
          <w:szCs w:val="28"/>
        </w:rPr>
        <w:t>Каковы условия успешной организации  деятельности детей?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b/>
          <w:bCs/>
          <w:sz w:val="28"/>
          <w:szCs w:val="28"/>
        </w:rPr>
        <w:t>Это очень важно!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Для того</w:t>
      </w:r>
      <w:proofErr w:type="gramStart"/>
      <w:r w:rsidRPr="00B20608">
        <w:rPr>
          <w:rFonts w:eastAsia="Gabriola"/>
          <w:sz w:val="28"/>
          <w:szCs w:val="28"/>
        </w:rPr>
        <w:t>,</w:t>
      </w:r>
      <w:proofErr w:type="gramEnd"/>
      <w:r w:rsidRPr="00B20608">
        <w:rPr>
          <w:rFonts w:eastAsia="Gabriola"/>
          <w:sz w:val="28"/>
          <w:szCs w:val="28"/>
        </w:rPr>
        <w:t xml:space="preserve"> чтобы правильно организовать деятельность детей необходимо:</w:t>
      </w: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– Знать психологическую структуру деятельности;</w:t>
      </w: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– Знать возрастные особенности детей;</w:t>
      </w: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– Определить соответствие содержания деятельности и технологии ее организации и проведения возрастным особенностям детей.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lastRenderedPageBreak/>
        <w:t>Вы можете возразить: «Зачем вожатому знать возрастные особенности детей? Достаточно выучить несколько игр, запастись парочкой сценариев, методических разработок, и достаточно!».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Любое дело (игра, труд, учеба) имеет свою универсальную психологическую структуру.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Почему психологическую? Потому, что деятелем является человек, обладающий душой (психикой).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rFonts w:eastAsia="Gabriola"/>
          <w:sz w:val="28"/>
          <w:szCs w:val="28"/>
        </w:rPr>
      </w:pPr>
      <w:r w:rsidRPr="00B20608">
        <w:rPr>
          <w:rFonts w:eastAsia="Gabriola"/>
          <w:sz w:val="28"/>
          <w:szCs w:val="28"/>
        </w:rPr>
        <w:t>Без знания этой структуры деятельности, нам трудно понять, почему мы достигаем или нет цели. Невозможно, осознать необходимость в знании возрастных и индивидуальных особенностей деятеля.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ind w:firstLine="341"/>
        <w:rPr>
          <w:sz w:val="28"/>
          <w:szCs w:val="28"/>
        </w:rPr>
      </w:pPr>
      <w:r w:rsidRPr="00B20608">
        <w:rPr>
          <w:rFonts w:eastAsia="Arial"/>
          <w:b/>
          <w:bCs/>
          <w:color w:val="11515D"/>
          <w:sz w:val="28"/>
          <w:szCs w:val="28"/>
        </w:rPr>
        <w:t>Что является компонентами психологической  структуры деятельности?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Не будучи психологом или педагогом, человек, далекий от этих профессий может сказать, что любое дело имеет цель, задачи действие и результат.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Однако не каждый знает, что в зоне комфорта находятся ложные цели.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Настоящая цель, способствующая успеху и развитию, находится в реальности, сопряженной с трудностями, противоречиями, а, следовательно, с дискомфортом. Такой реальностью для детей, является временный детский коллектив. Это самый благоприятный период для развития личности ребенка. Как его не пропустить?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i/>
          <w:iCs/>
          <w:sz w:val="28"/>
          <w:szCs w:val="28"/>
        </w:rPr>
        <w:t>Главное в этот период поставить перед собой правильные цели и разбить их на задачи.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Что значит правильные цели? Как их определить? Где критерии правильности?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Что заставляет взаимодействовать двух людей? Что обеспечивает эффективность такого взаимодействия?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 xml:space="preserve">Источником активности человека, да и любого живого существа являются </w:t>
      </w:r>
      <w:r w:rsidRPr="00B20608">
        <w:rPr>
          <w:rFonts w:eastAsia="Gabriola"/>
          <w:b/>
          <w:bCs/>
          <w:sz w:val="28"/>
          <w:szCs w:val="28"/>
        </w:rPr>
        <w:t>потребности.</w:t>
      </w:r>
      <w:r w:rsidRPr="00B20608">
        <w:rPr>
          <w:rFonts w:eastAsia="Gabriola"/>
          <w:sz w:val="28"/>
          <w:szCs w:val="28"/>
        </w:rPr>
        <w:t xml:space="preserve"> Потому, что </w:t>
      </w:r>
      <w:r w:rsidRPr="00B20608">
        <w:rPr>
          <w:rFonts w:eastAsia="Gabriola"/>
          <w:i/>
          <w:iCs/>
          <w:sz w:val="28"/>
          <w:szCs w:val="28"/>
        </w:rPr>
        <w:t>потребность – психофизиологическое переживание дефицита в чем-либо</w:t>
      </w:r>
      <w:r w:rsidRPr="00B20608">
        <w:rPr>
          <w:rFonts w:eastAsia="Gabriola"/>
          <w:sz w:val="28"/>
          <w:szCs w:val="28"/>
        </w:rPr>
        <w:t>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Однако, потребность – это еще не причина активности.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845C2D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 xml:space="preserve">Побудительной силой и причиной активности является </w:t>
      </w:r>
      <w:r w:rsidR="00845C2D">
        <w:rPr>
          <w:rFonts w:eastAsia="Gabriola"/>
          <w:b/>
          <w:bCs/>
          <w:sz w:val="28"/>
          <w:szCs w:val="28"/>
        </w:rPr>
        <w:t>мо</w:t>
      </w:r>
      <w:r w:rsidRPr="00B20608">
        <w:rPr>
          <w:rFonts w:eastAsia="Gabriola"/>
          <w:b/>
          <w:bCs/>
          <w:sz w:val="28"/>
          <w:szCs w:val="28"/>
        </w:rPr>
        <w:t>тив</w:t>
      </w:r>
      <w:r w:rsidRPr="00B20608">
        <w:rPr>
          <w:rFonts w:eastAsia="Gabriola"/>
          <w:sz w:val="28"/>
          <w:szCs w:val="28"/>
        </w:rPr>
        <w:t xml:space="preserve">. Потому, что мотив – это </w:t>
      </w:r>
      <w:proofErr w:type="spellStart"/>
      <w:r w:rsidRPr="00B20608">
        <w:rPr>
          <w:rFonts w:eastAsia="Gabriola"/>
          <w:sz w:val="28"/>
          <w:szCs w:val="28"/>
        </w:rPr>
        <w:t>опредмеченная</w:t>
      </w:r>
      <w:proofErr w:type="spellEnd"/>
      <w:r w:rsidRPr="00B20608">
        <w:rPr>
          <w:rFonts w:eastAsia="Gabriola"/>
          <w:sz w:val="28"/>
          <w:szCs w:val="28"/>
        </w:rPr>
        <w:t xml:space="preserve"> потребность,</w:t>
      </w:r>
      <w:r w:rsidR="00845C2D">
        <w:rPr>
          <w:rFonts w:eastAsia="Gabriola"/>
          <w:sz w:val="28"/>
          <w:szCs w:val="28"/>
        </w:rPr>
        <w:t xml:space="preserve"> </w:t>
      </w:r>
      <w:r w:rsidRPr="00B20608">
        <w:rPr>
          <w:rFonts w:eastAsia="Gabriola"/>
          <w:sz w:val="28"/>
          <w:szCs w:val="28"/>
        </w:rPr>
        <w:t xml:space="preserve">актуализированная внешним стимулом (не просто </w:t>
      </w:r>
      <w:proofErr w:type="gramStart"/>
      <w:r w:rsidRPr="00B20608">
        <w:rPr>
          <w:rFonts w:eastAsia="Gabriola"/>
          <w:sz w:val="28"/>
          <w:szCs w:val="28"/>
        </w:rPr>
        <w:t>хочу</w:t>
      </w:r>
      <w:proofErr w:type="gramEnd"/>
      <w:r w:rsidRPr="00B20608">
        <w:rPr>
          <w:rFonts w:eastAsia="Gabriola"/>
          <w:sz w:val="28"/>
          <w:szCs w:val="28"/>
        </w:rPr>
        <w:t xml:space="preserve"> есть, а хочу съесть именно это…).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 xml:space="preserve">Теперь я готов поставить перед собой </w:t>
      </w:r>
      <w:r w:rsidRPr="00B20608">
        <w:rPr>
          <w:rFonts w:eastAsia="Gabriola"/>
          <w:b/>
          <w:bCs/>
          <w:sz w:val="28"/>
          <w:szCs w:val="28"/>
        </w:rPr>
        <w:t>цель</w:t>
      </w:r>
      <w:r w:rsidR="00845C2D">
        <w:rPr>
          <w:rFonts w:eastAsia="Gabriola"/>
          <w:sz w:val="28"/>
          <w:szCs w:val="28"/>
        </w:rPr>
        <w:t xml:space="preserve"> как образ желае</w:t>
      </w:r>
      <w:r w:rsidRPr="00B20608">
        <w:rPr>
          <w:rFonts w:eastAsia="Gabriola"/>
          <w:sz w:val="28"/>
          <w:szCs w:val="28"/>
        </w:rPr>
        <w:t>мого результата. Цель направляет активность субъекта.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lastRenderedPageBreak/>
        <w:t>Для достижения цели необходимы: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 xml:space="preserve">– </w:t>
      </w:r>
      <w:r w:rsidRPr="00B20608">
        <w:rPr>
          <w:rFonts w:eastAsia="Gabriola"/>
          <w:b/>
          <w:bCs/>
          <w:sz w:val="28"/>
          <w:szCs w:val="28"/>
        </w:rPr>
        <w:t>средства</w:t>
      </w:r>
      <w:r w:rsidRPr="00B20608">
        <w:rPr>
          <w:rFonts w:eastAsia="Gabriola"/>
          <w:sz w:val="28"/>
          <w:szCs w:val="28"/>
        </w:rPr>
        <w:t xml:space="preserve"> (материальные, духовные, психологические и т.п.);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 xml:space="preserve">– </w:t>
      </w:r>
      <w:r w:rsidRPr="00B20608">
        <w:rPr>
          <w:rFonts w:eastAsia="Gabriola"/>
          <w:b/>
          <w:bCs/>
          <w:sz w:val="28"/>
          <w:szCs w:val="28"/>
        </w:rPr>
        <w:t>действия</w:t>
      </w:r>
      <w:r w:rsidRPr="00B20608">
        <w:rPr>
          <w:rFonts w:eastAsia="Gabriola"/>
          <w:sz w:val="28"/>
          <w:szCs w:val="28"/>
        </w:rPr>
        <w:t xml:space="preserve"> – это то, что делает субъект;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 xml:space="preserve">– </w:t>
      </w:r>
      <w:r w:rsidRPr="00B20608">
        <w:rPr>
          <w:rFonts w:eastAsia="Gabriola"/>
          <w:b/>
          <w:bCs/>
          <w:sz w:val="28"/>
          <w:szCs w:val="28"/>
        </w:rPr>
        <w:t>операции</w:t>
      </w:r>
      <w:r w:rsidRPr="00B20608">
        <w:rPr>
          <w:rFonts w:eastAsia="Gabriola"/>
          <w:sz w:val="28"/>
          <w:szCs w:val="28"/>
        </w:rPr>
        <w:t xml:space="preserve"> – как действует субъект;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 xml:space="preserve">– </w:t>
      </w:r>
      <w:r w:rsidRPr="00B20608">
        <w:rPr>
          <w:rFonts w:eastAsia="Gabriola"/>
          <w:b/>
          <w:bCs/>
          <w:sz w:val="28"/>
          <w:szCs w:val="28"/>
        </w:rPr>
        <w:t>результат</w:t>
      </w:r>
      <w:r w:rsidRPr="00B20608">
        <w:rPr>
          <w:rFonts w:eastAsia="Gabriola"/>
          <w:sz w:val="28"/>
          <w:szCs w:val="28"/>
        </w:rPr>
        <w:t xml:space="preserve"> – реальное воплощение цели;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proofErr w:type="gramStart"/>
      <w:r w:rsidRPr="00B20608">
        <w:rPr>
          <w:rFonts w:eastAsia="Gabriola"/>
          <w:sz w:val="28"/>
          <w:szCs w:val="28"/>
        </w:rPr>
        <w:t xml:space="preserve">– </w:t>
      </w:r>
      <w:r w:rsidRPr="00B20608">
        <w:rPr>
          <w:rFonts w:eastAsia="Gabriola"/>
          <w:b/>
          <w:bCs/>
          <w:sz w:val="28"/>
          <w:szCs w:val="28"/>
        </w:rPr>
        <w:t>рефлексия</w:t>
      </w:r>
      <w:r w:rsidRPr="00B20608">
        <w:rPr>
          <w:rFonts w:eastAsia="Gabriola"/>
          <w:sz w:val="28"/>
          <w:szCs w:val="28"/>
        </w:rPr>
        <w:t xml:space="preserve"> – способность смотреть на себя как на предмет познания (отвечаю себе на вопросы:</w:t>
      </w:r>
      <w:proofErr w:type="gramEnd"/>
      <w:r w:rsidRPr="00B20608">
        <w:rPr>
          <w:rFonts w:eastAsia="Gabriola"/>
          <w:sz w:val="28"/>
          <w:szCs w:val="28"/>
        </w:rPr>
        <w:t xml:space="preserve"> </w:t>
      </w:r>
      <w:proofErr w:type="gramStart"/>
      <w:r w:rsidRPr="00B20608">
        <w:rPr>
          <w:rFonts w:eastAsia="Gabriola"/>
          <w:sz w:val="28"/>
          <w:szCs w:val="28"/>
        </w:rPr>
        <w:t>«Смог ли я достичь цели или нет и почему?»).</w:t>
      </w:r>
      <w:proofErr w:type="gramEnd"/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>Зачастую мы не задаем себе таких вопросов. Срабатывают умственные автоматизмы (сравнение ожиданий с реальным результатом) и мы просто переживаем либо отрицательные, либо положительные эмоции.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sz w:val="28"/>
          <w:szCs w:val="28"/>
        </w:rPr>
      </w:pPr>
      <w:r w:rsidRPr="00B20608">
        <w:rPr>
          <w:rFonts w:eastAsia="Gabriola"/>
          <w:sz w:val="28"/>
          <w:szCs w:val="28"/>
        </w:rPr>
        <w:t xml:space="preserve">Итак, мы кратко познакомились с психологической структурой деятельности. Зная потребности людей, механизмы их </w:t>
      </w:r>
      <w:proofErr w:type="spellStart"/>
      <w:r w:rsidRPr="00B20608">
        <w:rPr>
          <w:rFonts w:eastAsia="Gabriola"/>
          <w:sz w:val="28"/>
          <w:szCs w:val="28"/>
        </w:rPr>
        <w:t>опредмечивания</w:t>
      </w:r>
      <w:proofErr w:type="spellEnd"/>
      <w:r w:rsidRPr="00B20608">
        <w:rPr>
          <w:rFonts w:eastAsia="Gabriola"/>
          <w:sz w:val="28"/>
          <w:szCs w:val="28"/>
        </w:rPr>
        <w:t xml:space="preserve"> и актуализации, средства достижения цели, можно управлять активностью людей.</w:t>
      </w:r>
    </w:p>
    <w:p w:rsidR="00B20608" w:rsidRPr="00B20608" w:rsidRDefault="00B20608" w:rsidP="00B20608">
      <w:pPr>
        <w:rPr>
          <w:sz w:val="28"/>
          <w:szCs w:val="28"/>
        </w:rPr>
      </w:pPr>
    </w:p>
    <w:p w:rsidR="00B20608" w:rsidRPr="00B20608" w:rsidRDefault="00B20608" w:rsidP="00B20608">
      <w:pPr>
        <w:jc w:val="both"/>
        <w:rPr>
          <w:rFonts w:eastAsia="Gabriola"/>
          <w:sz w:val="28"/>
          <w:szCs w:val="28"/>
        </w:rPr>
      </w:pPr>
      <w:r w:rsidRPr="00B20608">
        <w:rPr>
          <w:rFonts w:eastAsia="Gabriola"/>
          <w:sz w:val="28"/>
          <w:szCs w:val="28"/>
        </w:rPr>
        <w:t>Каждому возрастному периоду соответствуют те или иные базовые потребности, индивидуальные особенности проявления активности. Об этом мы поговорим в следующем разделе.</w:t>
      </w:r>
    </w:p>
    <w:p w:rsidR="00836EDE" w:rsidRPr="00B20608" w:rsidRDefault="006E1A6B">
      <w:pPr>
        <w:rPr>
          <w:sz w:val="28"/>
          <w:szCs w:val="28"/>
        </w:rPr>
      </w:pPr>
    </w:p>
    <w:sectPr w:rsidR="00836EDE" w:rsidRPr="00B20608" w:rsidSect="007F69A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73B"/>
    <w:multiLevelType w:val="hybridMultilevel"/>
    <w:tmpl w:val="68202628"/>
    <w:lvl w:ilvl="0" w:tplc="221C07A2">
      <w:start w:val="1"/>
      <w:numFmt w:val="bullet"/>
      <w:lvlText w:val="А"/>
      <w:lvlJc w:val="left"/>
    </w:lvl>
    <w:lvl w:ilvl="1" w:tplc="4C6AE942">
      <w:numFmt w:val="decimal"/>
      <w:lvlText w:val=""/>
      <w:lvlJc w:val="left"/>
    </w:lvl>
    <w:lvl w:ilvl="2" w:tplc="17CC6712">
      <w:numFmt w:val="decimal"/>
      <w:lvlText w:val=""/>
      <w:lvlJc w:val="left"/>
    </w:lvl>
    <w:lvl w:ilvl="3" w:tplc="A4D63EE0">
      <w:numFmt w:val="decimal"/>
      <w:lvlText w:val=""/>
      <w:lvlJc w:val="left"/>
    </w:lvl>
    <w:lvl w:ilvl="4" w:tplc="ACA82C3C">
      <w:numFmt w:val="decimal"/>
      <w:lvlText w:val=""/>
      <w:lvlJc w:val="left"/>
    </w:lvl>
    <w:lvl w:ilvl="5" w:tplc="78F60180">
      <w:numFmt w:val="decimal"/>
      <w:lvlText w:val=""/>
      <w:lvlJc w:val="left"/>
    </w:lvl>
    <w:lvl w:ilvl="6" w:tplc="FE8843AC">
      <w:numFmt w:val="decimal"/>
      <w:lvlText w:val=""/>
      <w:lvlJc w:val="left"/>
    </w:lvl>
    <w:lvl w:ilvl="7" w:tplc="859C433A">
      <w:numFmt w:val="decimal"/>
      <w:lvlText w:val=""/>
      <w:lvlJc w:val="left"/>
    </w:lvl>
    <w:lvl w:ilvl="8" w:tplc="7848F2BC">
      <w:numFmt w:val="decimal"/>
      <w:lvlText w:val=""/>
      <w:lvlJc w:val="left"/>
    </w:lvl>
  </w:abstractNum>
  <w:abstractNum w:abstractNumId="1">
    <w:nsid w:val="13AA0320"/>
    <w:multiLevelType w:val="hybridMultilevel"/>
    <w:tmpl w:val="3C9C96A0"/>
    <w:lvl w:ilvl="0" w:tplc="0419000D">
      <w:start w:val="1"/>
      <w:numFmt w:val="bullet"/>
      <w:lvlText w:val=""/>
      <w:lvlJc w:val="left"/>
      <w:pPr>
        <w:ind w:left="65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64" w:hanging="360"/>
      </w:pPr>
      <w:rPr>
        <w:rFonts w:ascii="Wingdings" w:hAnsi="Wingdings" w:hint="default"/>
      </w:rPr>
    </w:lvl>
  </w:abstractNum>
  <w:abstractNum w:abstractNumId="2">
    <w:nsid w:val="6ED77231"/>
    <w:multiLevelType w:val="hybridMultilevel"/>
    <w:tmpl w:val="3D6E1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0608"/>
    <w:rsid w:val="000F6C96"/>
    <w:rsid w:val="0022155A"/>
    <w:rsid w:val="00463E0C"/>
    <w:rsid w:val="004A3E2F"/>
    <w:rsid w:val="005546D6"/>
    <w:rsid w:val="006E1A6B"/>
    <w:rsid w:val="006F084A"/>
    <w:rsid w:val="007E7450"/>
    <w:rsid w:val="007E7FEC"/>
    <w:rsid w:val="007F69A1"/>
    <w:rsid w:val="00845C2D"/>
    <w:rsid w:val="00864084"/>
    <w:rsid w:val="008B172C"/>
    <w:rsid w:val="00986790"/>
    <w:rsid w:val="00996ADB"/>
    <w:rsid w:val="009F47DC"/>
    <w:rsid w:val="00A95D8C"/>
    <w:rsid w:val="00AB53F6"/>
    <w:rsid w:val="00B20608"/>
    <w:rsid w:val="00B53FAE"/>
    <w:rsid w:val="00DC0FB1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0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F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408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12</cp:revision>
  <cp:lastPrinted>2021-06-07T13:27:00Z</cp:lastPrinted>
  <dcterms:created xsi:type="dcterms:W3CDTF">2020-09-08T11:49:00Z</dcterms:created>
  <dcterms:modified xsi:type="dcterms:W3CDTF">2023-12-11T05:06:00Z</dcterms:modified>
</cp:coreProperties>
</file>