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3A" w:rsidRPr="00184349" w:rsidRDefault="00A50F07" w:rsidP="00184349">
      <w:pPr>
        <w:spacing w:after="0"/>
        <w:ind w:firstLine="709"/>
        <w:jc w:val="center"/>
        <w:rPr>
          <w:rFonts w:ascii="Times New Roman" w:hAnsi="Times New Roman"/>
          <w:sz w:val="28"/>
          <w:szCs w:val="28"/>
          <w:lang w:val="ru-RU"/>
        </w:rPr>
      </w:pPr>
      <w:r w:rsidRPr="00184349">
        <w:rPr>
          <w:rFonts w:ascii="Times New Roman" w:eastAsia="Arial Unicode MS" w:hAnsi="Times New Roman"/>
          <w:b/>
          <w:bCs/>
          <w:sz w:val="28"/>
          <w:szCs w:val="28"/>
          <w:lang w:val="ru-RU"/>
        </w:rPr>
        <w:t>ЛЕКЦИЯ 3. ОРГАНИЗАЦИОННЫЕ ДОКУМЕНТЫ</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 xml:space="preserve">По содержанию документы можно разделить </w:t>
      </w:r>
      <w:proofErr w:type="gramStart"/>
      <w:r w:rsidRPr="00184349">
        <w:rPr>
          <w:rFonts w:ascii="Times New Roman" w:hAnsi="Times New Roman"/>
          <w:sz w:val="28"/>
          <w:szCs w:val="28"/>
          <w:lang w:val="ru-RU"/>
        </w:rPr>
        <w:t>на</w:t>
      </w:r>
      <w:proofErr w:type="gramEnd"/>
      <w:r w:rsidRPr="00184349">
        <w:rPr>
          <w:rFonts w:ascii="Times New Roman" w:hAnsi="Times New Roman"/>
          <w:sz w:val="28"/>
          <w:szCs w:val="28"/>
          <w:lang w:val="ru-RU"/>
        </w:rPr>
        <w:t xml:space="preserve">: </w:t>
      </w:r>
      <w:r w:rsidRPr="00901672">
        <w:rPr>
          <w:rFonts w:ascii="Times New Roman" w:hAnsi="Times New Roman"/>
          <w:b/>
          <w:sz w:val="28"/>
          <w:szCs w:val="28"/>
          <w:lang w:val="ru-RU"/>
        </w:rPr>
        <w:t>организац</w:t>
      </w:r>
      <w:r w:rsidR="00184349" w:rsidRPr="00901672">
        <w:rPr>
          <w:rFonts w:ascii="Times New Roman" w:hAnsi="Times New Roman"/>
          <w:b/>
          <w:sz w:val="28"/>
          <w:szCs w:val="28"/>
          <w:lang w:val="ru-RU"/>
        </w:rPr>
        <w:t>и</w:t>
      </w:r>
      <w:r w:rsidRPr="00901672">
        <w:rPr>
          <w:rFonts w:ascii="Times New Roman" w:hAnsi="Times New Roman"/>
          <w:b/>
          <w:sz w:val="28"/>
          <w:szCs w:val="28"/>
          <w:lang w:val="ru-RU"/>
        </w:rPr>
        <w:t>онные, распорядительные, информационно-справочные и по личному составу.</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b/>
          <w:bCs/>
          <w:sz w:val="28"/>
          <w:szCs w:val="28"/>
          <w:lang w:val="ru-RU"/>
        </w:rPr>
        <w:t xml:space="preserve">Организационные документы </w:t>
      </w:r>
      <w:r w:rsidR="00184349">
        <w:rPr>
          <w:rFonts w:ascii="Times New Roman" w:hAnsi="Times New Roman"/>
          <w:sz w:val="28"/>
          <w:szCs w:val="28"/>
          <w:lang w:val="ru-RU"/>
        </w:rPr>
        <w:t>регламентируют  деятель</w:t>
      </w:r>
      <w:r w:rsidRPr="00184349">
        <w:rPr>
          <w:rFonts w:ascii="Times New Roman" w:hAnsi="Times New Roman"/>
          <w:sz w:val="28"/>
          <w:szCs w:val="28"/>
          <w:lang w:val="ru-RU"/>
        </w:rPr>
        <w:t xml:space="preserve">ность любой организации, предприятия. В них прописаны порядок создания, </w:t>
      </w:r>
      <w:proofErr w:type="gramStart"/>
      <w:r w:rsidRPr="00184349">
        <w:rPr>
          <w:rFonts w:ascii="Times New Roman" w:hAnsi="Times New Roman"/>
          <w:sz w:val="28"/>
          <w:szCs w:val="28"/>
          <w:lang w:val="ru-RU"/>
        </w:rPr>
        <w:t>правила</w:t>
      </w:r>
      <w:proofErr w:type="gramEnd"/>
      <w:r w:rsidRPr="00184349">
        <w:rPr>
          <w:rFonts w:ascii="Times New Roman" w:hAnsi="Times New Roman"/>
          <w:sz w:val="28"/>
          <w:szCs w:val="28"/>
          <w:lang w:val="ru-RU"/>
        </w:rPr>
        <w:t xml:space="preserve"> работы, установлена организационная и штатная структуры компании, ими регулируется трудовой распорядок и т. д. Организационные документы, чтобы обладать юридической силой, должны строго соответствовать нормам действующего законодательства. Также организационные документы отличает еще одна особенность – они создаются не так часто, как правило, при учреждении предприятия, его реорганизации и ликвидации.</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Основные виды организационных документов приведены на рис. 3.1.</w:t>
      </w:r>
    </w:p>
    <w:p w:rsidR="00CA0A3A" w:rsidRPr="00184349" w:rsidRDefault="00184349" w:rsidP="00184349">
      <w:pPr>
        <w:spacing w:after="0"/>
        <w:ind w:firstLine="709"/>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3648075" cy="197011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48075" cy="1970110"/>
                    </a:xfrm>
                    <a:prstGeom prst="rect">
                      <a:avLst/>
                    </a:prstGeom>
                    <a:noFill/>
                    <a:ln w="9525">
                      <a:noFill/>
                      <a:miter lim="800000"/>
                      <a:headEnd/>
                      <a:tailEnd/>
                    </a:ln>
                  </pic:spPr>
                </pic:pic>
              </a:graphicData>
            </a:graphic>
          </wp:inline>
        </w:drawing>
      </w:r>
    </w:p>
    <w:p w:rsidR="00CA0A3A" w:rsidRPr="00DE47D1" w:rsidRDefault="00CA0A3A" w:rsidP="00184349">
      <w:pPr>
        <w:spacing w:after="0"/>
        <w:ind w:firstLine="709"/>
        <w:jc w:val="center"/>
        <w:rPr>
          <w:rFonts w:ascii="Times New Roman" w:hAnsi="Times New Roman"/>
          <w:i/>
          <w:iCs/>
          <w:sz w:val="20"/>
          <w:szCs w:val="20"/>
          <w:lang w:val="ru-RU"/>
        </w:rPr>
      </w:pPr>
      <w:r w:rsidRPr="00DE47D1">
        <w:rPr>
          <w:rFonts w:ascii="Times New Roman" w:hAnsi="Times New Roman"/>
          <w:i/>
          <w:iCs/>
          <w:sz w:val="20"/>
          <w:szCs w:val="20"/>
          <w:lang w:val="ru-RU"/>
        </w:rPr>
        <w:t>Рис. 3.1 Виды организационных документов</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Юридическое лицо действует на основании учредительных документов, предусмотренных законодательством для организационно-правовой формы, в которой данное юридическое лицо создается.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Статья 52 Гражданского кодекса Российской Федерации предусматривает действие юридических лиц на основании устава, либо учредительного договора, либо договора об учреждении (создании) юридического лица и устава. В случаях, предусмотре</w:t>
      </w:r>
      <w:r w:rsidR="00DE47D1">
        <w:rPr>
          <w:rFonts w:ascii="Times New Roman" w:hAnsi="Times New Roman"/>
          <w:sz w:val="28"/>
          <w:szCs w:val="28"/>
          <w:lang w:val="ru-RU"/>
        </w:rPr>
        <w:t>н</w:t>
      </w:r>
      <w:r w:rsidRPr="00184349">
        <w:rPr>
          <w:rFonts w:ascii="Times New Roman" w:hAnsi="Times New Roman"/>
          <w:sz w:val="28"/>
          <w:szCs w:val="28"/>
          <w:lang w:val="ru-RU"/>
        </w:rPr>
        <w:t>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CA0A3A" w:rsidRPr="00184349" w:rsidRDefault="00DE47D1" w:rsidP="00184349">
      <w:pPr>
        <w:spacing w:after="0"/>
        <w:ind w:firstLine="709"/>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4724399" cy="2133600"/>
            <wp:effectExtent l="19050" t="0" r="1"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724399" cy="2133600"/>
                    </a:xfrm>
                    <a:prstGeom prst="rect">
                      <a:avLst/>
                    </a:prstGeom>
                    <a:noFill/>
                    <a:ln w="9525">
                      <a:noFill/>
                      <a:miter lim="800000"/>
                      <a:headEnd/>
                      <a:tailEnd/>
                    </a:ln>
                  </pic:spPr>
                </pic:pic>
              </a:graphicData>
            </a:graphic>
          </wp:inline>
        </w:drawing>
      </w:r>
    </w:p>
    <w:p w:rsidR="00CA0A3A" w:rsidRPr="00DE47D1" w:rsidRDefault="00CA0A3A" w:rsidP="00184349">
      <w:pPr>
        <w:spacing w:after="0"/>
        <w:ind w:firstLine="709"/>
        <w:jc w:val="center"/>
        <w:rPr>
          <w:rFonts w:ascii="Times New Roman" w:hAnsi="Times New Roman"/>
          <w:sz w:val="20"/>
          <w:szCs w:val="20"/>
          <w:lang w:val="ru-RU"/>
        </w:rPr>
      </w:pPr>
      <w:r w:rsidRPr="00DE47D1">
        <w:rPr>
          <w:rFonts w:ascii="Times New Roman" w:hAnsi="Times New Roman"/>
          <w:i/>
          <w:iCs/>
          <w:sz w:val="20"/>
          <w:szCs w:val="20"/>
          <w:lang w:val="ru-RU"/>
        </w:rPr>
        <w:t>Рис. 3.2 Учредительные документы юридических лиц</w:t>
      </w:r>
    </w:p>
    <w:p w:rsidR="00DE47D1" w:rsidRDefault="00CA0A3A" w:rsidP="00DE47D1">
      <w:pPr>
        <w:spacing w:after="0"/>
        <w:ind w:firstLine="709"/>
        <w:rPr>
          <w:rFonts w:ascii="Times New Roman" w:hAnsi="Times New Roman"/>
          <w:sz w:val="28"/>
          <w:szCs w:val="28"/>
          <w:lang w:val="ru-RU"/>
        </w:rPr>
      </w:pPr>
      <w:r w:rsidRPr="00184349">
        <w:rPr>
          <w:rFonts w:ascii="Times New Roman" w:hAnsi="Times New Roman"/>
          <w:sz w:val="28"/>
          <w:szCs w:val="28"/>
          <w:lang w:val="ru-RU"/>
        </w:rPr>
        <w:lastRenderedPageBreak/>
        <w:t>Рассмотрим особенности оформления данных документов.</w:t>
      </w:r>
    </w:p>
    <w:p w:rsidR="00C3701A" w:rsidRPr="00C3701A" w:rsidRDefault="00C3701A" w:rsidP="00DE47D1">
      <w:pPr>
        <w:spacing w:after="0"/>
        <w:ind w:firstLine="709"/>
        <w:rPr>
          <w:rFonts w:ascii="Times New Roman" w:hAnsi="Times New Roman"/>
          <w:b/>
          <w:bCs/>
          <w:sz w:val="16"/>
          <w:szCs w:val="16"/>
          <w:lang w:val="ru-RU"/>
        </w:rPr>
      </w:pPr>
    </w:p>
    <w:p w:rsidR="00CA0A3A" w:rsidRDefault="00CA0A3A" w:rsidP="00DE47D1">
      <w:pPr>
        <w:spacing w:after="0"/>
        <w:ind w:firstLine="709"/>
        <w:rPr>
          <w:rFonts w:ascii="Times New Roman" w:hAnsi="Times New Roman"/>
          <w:sz w:val="28"/>
          <w:szCs w:val="28"/>
          <w:lang w:val="ru-RU"/>
        </w:rPr>
      </w:pPr>
      <w:r w:rsidRPr="00184349">
        <w:rPr>
          <w:rFonts w:ascii="Times New Roman" w:hAnsi="Times New Roman"/>
          <w:b/>
          <w:bCs/>
          <w:sz w:val="28"/>
          <w:szCs w:val="28"/>
          <w:lang w:val="ru-RU"/>
        </w:rPr>
        <w:t xml:space="preserve">Устав юридического лица </w:t>
      </w:r>
      <w:r w:rsidRPr="00184349">
        <w:rPr>
          <w:rFonts w:ascii="Times New Roman" w:hAnsi="Times New Roman"/>
          <w:sz w:val="28"/>
          <w:szCs w:val="28"/>
          <w:lang w:val="ru-RU"/>
        </w:rPr>
        <w:t>–</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это локальный нормативный</w:t>
      </w:r>
      <w:r w:rsidR="00DE47D1">
        <w:rPr>
          <w:rFonts w:ascii="Times New Roman" w:hAnsi="Times New Roman"/>
          <w:sz w:val="28"/>
          <w:szCs w:val="28"/>
          <w:lang w:val="ru-RU"/>
        </w:rPr>
        <w:t xml:space="preserve"> </w:t>
      </w:r>
      <w:r w:rsidRPr="00184349">
        <w:rPr>
          <w:rFonts w:ascii="Times New Roman" w:hAnsi="Times New Roman"/>
          <w:sz w:val="28"/>
          <w:szCs w:val="28"/>
          <w:lang w:val="ru-RU"/>
        </w:rPr>
        <w:t>акт юридического лица, определяющий его статус и регулирующий отношения между юридическим лицом и его участниками в процессе его деятельности.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Согласно Федеральному закону от 08.02.1998 № 14-ФЗ (ред. от 23.04.2018) «Об обществах с ограниченной ответственностью</w:t>
      </w:r>
      <w:r w:rsidR="00DE47D1">
        <w:rPr>
          <w:rFonts w:ascii="Times New Roman" w:hAnsi="Times New Roman"/>
          <w:sz w:val="28"/>
          <w:szCs w:val="28"/>
          <w:lang w:val="ru-RU"/>
        </w:rPr>
        <w:t>»</w:t>
      </w:r>
      <w:r w:rsidRPr="00184349">
        <w:rPr>
          <w:rFonts w:ascii="Times New Roman" w:hAnsi="Times New Roman"/>
          <w:sz w:val="28"/>
          <w:szCs w:val="28"/>
          <w:lang w:val="ru-RU"/>
        </w:rPr>
        <w:t xml:space="preserve"> устав общества с ограниченной ответственностью должен содержать:</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полное и сокращенное фирменное наименование общества;</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сведения о месте нахождения общества;</w:t>
      </w:r>
    </w:p>
    <w:p w:rsidR="00CA0A3A" w:rsidRPr="00184349" w:rsidRDefault="00CA0A3A" w:rsidP="00C3701A">
      <w:pPr>
        <w:numPr>
          <w:ilvl w:val="0"/>
          <w:numId w:val="2"/>
        </w:numPr>
        <w:tabs>
          <w:tab w:val="left" w:pos="708"/>
        </w:tabs>
        <w:spacing w:after="0" w:line="240" w:lineRule="auto"/>
        <w:ind w:firstLine="709"/>
        <w:jc w:val="both"/>
        <w:rPr>
          <w:rFonts w:ascii="Times New Roman" w:eastAsia="Symbol" w:hAnsi="Times New Roman"/>
          <w:sz w:val="28"/>
          <w:szCs w:val="28"/>
          <w:lang w:val="ru-RU"/>
        </w:rPr>
      </w:pPr>
      <w:r w:rsidRPr="00184349">
        <w:rPr>
          <w:rFonts w:ascii="Times New Roman" w:hAnsi="Times New Roman"/>
          <w:sz w:val="28"/>
          <w:szCs w:val="28"/>
          <w:lang w:val="ru-RU"/>
        </w:rPr>
        <w:t>сведения о составе и компетенции органов общества, в том числе о вопросах, составляющих исключительную компетенцию общего собрания участников общества, о порядке принятия органами общества решений, в том числе о вопросах, решения по которым принимаются единогласно или квалифицированным большинством голосов;</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сведения о размере уставного капитала общества;</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права и обязанности участников общества;</w:t>
      </w:r>
    </w:p>
    <w:p w:rsidR="00CA0A3A" w:rsidRPr="00184349" w:rsidRDefault="00CA0A3A" w:rsidP="00C3701A">
      <w:pPr>
        <w:numPr>
          <w:ilvl w:val="0"/>
          <w:numId w:val="2"/>
        </w:numPr>
        <w:tabs>
          <w:tab w:val="left" w:pos="708"/>
        </w:tabs>
        <w:spacing w:after="0" w:line="240" w:lineRule="auto"/>
        <w:ind w:firstLine="709"/>
        <w:jc w:val="both"/>
        <w:rPr>
          <w:rFonts w:ascii="Times New Roman" w:eastAsia="Symbol" w:hAnsi="Times New Roman"/>
          <w:sz w:val="28"/>
          <w:szCs w:val="28"/>
          <w:lang w:val="ru-RU"/>
        </w:rPr>
      </w:pPr>
      <w:r w:rsidRPr="00184349">
        <w:rPr>
          <w:rFonts w:ascii="Times New Roman" w:hAnsi="Times New Roman"/>
          <w:sz w:val="28"/>
          <w:szCs w:val="28"/>
          <w:lang w:val="ru-RU"/>
        </w:rPr>
        <w:t>сведения о порядке и последствиях выхода участника общества из общества, если право на выход из общества предусмо</w:t>
      </w:r>
      <w:r w:rsidR="00DE47D1">
        <w:rPr>
          <w:rFonts w:ascii="Times New Roman" w:hAnsi="Times New Roman"/>
          <w:sz w:val="28"/>
          <w:szCs w:val="28"/>
          <w:lang w:val="ru-RU"/>
        </w:rPr>
        <w:t>т</w:t>
      </w:r>
      <w:r w:rsidRPr="00184349">
        <w:rPr>
          <w:rFonts w:ascii="Times New Roman" w:hAnsi="Times New Roman"/>
          <w:sz w:val="28"/>
          <w:szCs w:val="28"/>
          <w:lang w:val="ru-RU"/>
        </w:rPr>
        <w:t>рено уставом общества;</w:t>
      </w:r>
    </w:p>
    <w:p w:rsidR="00CA0A3A" w:rsidRPr="00184349" w:rsidRDefault="00CA0A3A" w:rsidP="00C3701A">
      <w:pPr>
        <w:numPr>
          <w:ilvl w:val="0"/>
          <w:numId w:val="2"/>
        </w:numPr>
        <w:tabs>
          <w:tab w:val="left" w:pos="707"/>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сведения о порядке перехода доли или части доли в уставном капитале общества к другому лицу;</w:t>
      </w:r>
    </w:p>
    <w:p w:rsidR="00CA0A3A" w:rsidRPr="00184349" w:rsidRDefault="00CA0A3A" w:rsidP="00C3701A">
      <w:pPr>
        <w:numPr>
          <w:ilvl w:val="0"/>
          <w:numId w:val="2"/>
        </w:numPr>
        <w:tabs>
          <w:tab w:val="left" w:pos="708"/>
        </w:tabs>
        <w:spacing w:after="0" w:line="240" w:lineRule="auto"/>
        <w:ind w:firstLine="709"/>
        <w:jc w:val="both"/>
        <w:rPr>
          <w:rFonts w:ascii="Times New Roman" w:eastAsia="Symbol" w:hAnsi="Times New Roman"/>
          <w:sz w:val="28"/>
          <w:szCs w:val="28"/>
          <w:lang w:val="ru-RU"/>
        </w:rPr>
      </w:pPr>
      <w:r w:rsidRPr="00184349">
        <w:rPr>
          <w:rFonts w:ascii="Times New Roman" w:hAnsi="Times New Roman"/>
          <w:sz w:val="28"/>
          <w:szCs w:val="28"/>
          <w:lang w:val="ru-RU"/>
        </w:rPr>
        <w:t>сведения о порядке хранения документов общества и о порядке предоставления обществом информации участникам общества и другим лицам;</w:t>
      </w:r>
    </w:p>
    <w:p w:rsidR="00CA0A3A" w:rsidRPr="00184349" w:rsidRDefault="00CA0A3A" w:rsidP="00C3701A">
      <w:pPr>
        <w:numPr>
          <w:ilvl w:val="0"/>
          <w:numId w:val="2"/>
        </w:numPr>
        <w:tabs>
          <w:tab w:val="left" w:pos="708"/>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иные сведения, предусмотренные настоящим Федеральным законом.</w:t>
      </w:r>
    </w:p>
    <w:p w:rsidR="00DE47D1" w:rsidRDefault="00DE47D1"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rPr>
          <w:rFonts w:ascii="Times New Roman" w:eastAsia="Symbol" w:hAnsi="Times New Roman"/>
          <w:sz w:val="28"/>
          <w:szCs w:val="28"/>
          <w:lang w:val="ru-RU"/>
        </w:rPr>
      </w:pPr>
      <w:r w:rsidRPr="00184349">
        <w:rPr>
          <w:rFonts w:ascii="Times New Roman" w:hAnsi="Times New Roman"/>
          <w:sz w:val="28"/>
          <w:szCs w:val="28"/>
          <w:lang w:val="ru-RU"/>
        </w:rPr>
        <w:t>Титульный лист устава, как правило, включает следующие реквизиты:</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предприятия</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6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указание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вида</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документа</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дату</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утверждения</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rPr>
      </w:pPr>
      <w:proofErr w:type="spellStart"/>
      <w:r w:rsidRPr="00184349">
        <w:rPr>
          <w:rFonts w:ascii="Times New Roman" w:hAnsi="Times New Roman"/>
          <w:sz w:val="28"/>
          <w:szCs w:val="28"/>
        </w:rPr>
        <w:t>гриф</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утверждения</w:t>
      </w:r>
      <w:proofErr w:type="spellEnd"/>
      <w:r w:rsidRPr="00184349">
        <w:rPr>
          <w:rFonts w:ascii="Times New Roman" w:hAnsi="Times New Roman"/>
          <w:sz w:val="28"/>
          <w:szCs w:val="28"/>
        </w:rPr>
        <w:t>;</w:t>
      </w:r>
    </w:p>
    <w:p w:rsidR="00CA0A3A" w:rsidRPr="00184349" w:rsidRDefault="00CA0A3A" w:rsidP="00C3701A">
      <w:pPr>
        <w:numPr>
          <w:ilvl w:val="0"/>
          <w:numId w:val="2"/>
        </w:numPr>
        <w:tabs>
          <w:tab w:val="left" w:pos="708"/>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отметку о регистрации (актуально для коммерческих структур);</w:t>
      </w:r>
    </w:p>
    <w:p w:rsidR="00CA0A3A" w:rsidRPr="00184349" w:rsidRDefault="00CA0A3A" w:rsidP="00C3701A">
      <w:pPr>
        <w:numPr>
          <w:ilvl w:val="0"/>
          <w:numId w:val="2"/>
        </w:numPr>
        <w:tabs>
          <w:tab w:val="left" w:pos="700"/>
        </w:tabs>
        <w:spacing w:after="0" w:line="240" w:lineRule="auto"/>
        <w:ind w:firstLine="709"/>
        <w:rPr>
          <w:rFonts w:ascii="Times New Roman" w:eastAsia="Symbol" w:hAnsi="Times New Roman"/>
          <w:sz w:val="28"/>
          <w:szCs w:val="28"/>
          <w:lang w:val="ru-RU"/>
        </w:rPr>
      </w:pPr>
      <w:r w:rsidRPr="00184349">
        <w:rPr>
          <w:rFonts w:ascii="Times New Roman" w:hAnsi="Times New Roman"/>
          <w:sz w:val="28"/>
          <w:szCs w:val="28"/>
          <w:lang w:val="ru-RU"/>
        </w:rPr>
        <w:t>место издания (указывается конкретный город).</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Что касается основной части документа, то она может содержать произвольное количество параграфов, пунктов. Обозначение может быть, как цифровым, так и буквенным.</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Стоит отметить, что различные типы устава утверждаются в разных инстанциях:</w:t>
      </w:r>
    </w:p>
    <w:p w:rsidR="00CA0A3A" w:rsidRPr="00184349" w:rsidRDefault="00CA0A3A" w:rsidP="00184349">
      <w:pPr>
        <w:numPr>
          <w:ilvl w:val="0"/>
          <w:numId w:val="4"/>
        </w:numPr>
        <w:tabs>
          <w:tab w:val="left" w:pos="708"/>
        </w:tabs>
        <w:spacing w:after="0"/>
        <w:ind w:firstLine="709"/>
        <w:rPr>
          <w:rFonts w:ascii="Times New Roman" w:eastAsia="PMingLiU" w:hAnsi="Times New Roman"/>
          <w:sz w:val="28"/>
          <w:szCs w:val="28"/>
          <w:lang w:val="ru-RU"/>
        </w:rPr>
      </w:pPr>
      <w:r w:rsidRPr="00184349">
        <w:rPr>
          <w:rFonts w:ascii="Times New Roman" w:hAnsi="Times New Roman"/>
          <w:sz w:val="28"/>
          <w:szCs w:val="28"/>
          <w:lang w:val="ru-RU"/>
        </w:rPr>
        <w:t>устав государственных компаний – вышестоящим органом (это может быть комитет или министерство);</w:t>
      </w:r>
    </w:p>
    <w:p w:rsidR="00CA0A3A" w:rsidRPr="00184349" w:rsidRDefault="00CA0A3A" w:rsidP="00184349">
      <w:pPr>
        <w:numPr>
          <w:ilvl w:val="0"/>
          <w:numId w:val="4"/>
        </w:numPr>
        <w:tabs>
          <w:tab w:val="left" w:pos="728"/>
        </w:tabs>
        <w:spacing w:after="0"/>
        <w:ind w:firstLine="709"/>
        <w:rPr>
          <w:rFonts w:ascii="Times New Roman" w:eastAsia="PMingLiU" w:hAnsi="Times New Roman"/>
          <w:sz w:val="28"/>
          <w:szCs w:val="28"/>
          <w:lang w:val="ru-RU"/>
        </w:rPr>
      </w:pPr>
      <w:r w:rsidRPr="00184349">
        <w:rPr>
          <w:rFonts w:ascii="Times New Roman" w:hAnsi="Times New Roman"/>
          <w:sz w:val="28"/>
          <w:szCs w:val="28"/>
          <w:lang w:val="ru-RU"/>
        </w:rPr>
        <w:t>устав муниципальных организаций – городской либо районной администрацией;</w:t>
      </w:r>
    </w:p>
    <w:p w:rsidR="00CA0A3A" w:rsidRPr="00184349" w:rsidRDefault="00CA0A3A" w:rsidP="00184349">
      <w:pPr>
        <w:numPr>
          <w:ilvl w:val="0"/>
          <w:numId w:val="4"/>
        </w:numPr>
        <w:tabs>
          <w:tab w:val="left" w:pos="728"/>
        </w:tabs>
        <w:spacing w:after="0"/>
        <w:ind w:firstLine="709"/>
        <w:jc w:val="both"/>
        <w:rPr>
          <w:rFonts w:ascii="Times New Roman" w:eastAsia="PMingLiU" w:hAnsi="Times New Roman"/>
          <w:sz w:val="28"/>
          <w:szCs w:val="28"/>
          <w:lang w:val="ru-RU"/>
        </w:rPr>
      </w:pPr>
      <w:r w:rsidRPr="00184349">
        <w:rPr>
          <w:rFonts w:ascii="Times New Roman" w:hAnsi="Times New Roman"/>
          <w:sz w:val="28"/>
          <w:szCs w:val="28"/>
          <w:lang w:val="ru-RU"/>
        </w:rPr>
        <w:t>устав коммерческих структур – общим собранием учредителей либо собственником (после этого он регистрируется в соответствующей государственной инстанции);</w:t>
      </w:r>
    </w:p>
    <w:p w:rsidR="00CA0A3A" w:rsidRPr="00184349" w:rsidRDefault="00CA0A3A" w:rsidP="00184349">
      <w:pPr>
        <w:numPr>
          <w:ilvl w:val="0"/>
          <w:numId w:val="4"/>
        </w:numPr>
        <w:tabs>
          <w:tab w:val="left" w:pos="728"/>
        </w:tabs>
        <w:spacing w:after="0"/>
        <w:ind w:firstLine="709"/>
        <w:rPr>
          <w:rFonts w:ascii="Times New Roman" w:eastAsia="PMingLiU" w:hAnsi="Times New Roman"/>
          <w:sz w:val="28"/>
          <w:szCs w:val="28"/>
          <w:lang w:val="ru-RU"/>
        </w:rPr>
      </w:pPr>
      <w:r w:rsidRPr="00184349">
        <w:rPr>
          <w:rFonts w:ascii="Times New Roman" w:hAnsi="Times New Roman"/>
          <w:sz w:val="28"/>
          <w:szCs w:val="28"/>
          <w:lang w:val="ru-RU"/>
        </w:rPr>
        <w:t>устав общественной организации – собранием, съездом её участников.</w:t>
      </w:r>
    </w:p>
    <w:p w:rsidR="00CA0A3A" w:rsidRPr="00184349" w:rsidRDefault="00CA0A3A" w:rsidP="00184349">
      <w:pPr>
        <w:spacing w:after="0"/>
        <w:ind w:firstLine="709"/>
        <w:jc w:val="both"/>
        <w:rPr>
          <w:rFonts w:ascii="Times New Roman" w:eastAsia="PMingLiU" w:hAnsi="Times New Roman"/>
          <w:sz w:val="28"/>
          <w:szCs w:val="28"/>
          <w:lang w:val="ru-RU"/>
        </w:rPr>
      </w:pPr>
      <w:r w:rsidRPr="00184349">
        <w:rPr>
          <w:rFonts w:ascii="Times New Roman" w:hAnsi="Times New Roman"/>
          <w:b/>
          <w:bCs/>
          <w:sz w:val="28"/>
          <w:szCs w:val="28"/>
          <w:lang w:val="ru-RU"/>
        </w:rPr>
        <w:lastRenderedPageBreak/>
        <w:t xml:space="preserve">Учредительный договор </w:t>
      </w:r>
      <w:r w:rsidRPr="00184349">
        <w:rPr>
          <w:rFonts w:ascii="Times New Roman" w:hAnsi="Times New Roman"/>
          <w:sz w:val="28"/>
          <w:szCs w:val="28"/>
          <w:lang w:val="ru-RU"/>
        </w:rPr>
        <w:t>ранее являлся учредительным документом обществ с ограниченной ответственностью. Однако с 1 июля 2009 года учредительные договоры обществ с ограниченной ответственностью утрачивают силу учредительных док</w:t>
      </w:r>
      <w:r w:rsidR="00DE47D1">
        <w:rPr>
          <w:rFonts w:ascii="Times New Roman" w:hAnsi="Times New Roman"/>
          <w:sz w:val="28"/>
          <w:szCs w:val="28"/>
          <w:lang w:val="ru-RU"/>
        </w:rPr>
        <w:t>у</w:t>
      </w:r>
      <w:r w:rsidRPr="00184349">
        <w:rPr>
          <w:rFonts w:ascii="Times New Roman" w:hAnsi="Times New Roman"/>
          <w:sz w:val="28"/>
          <w:szCs w:val="28"/>
          <w:lang w:val="ru-RU"/>
        </w:rPr>
        <w:t>ментов.</w:t>
      </w:r>
    </w:p>
    <w:p w:rsidR="00CA0A3A" w:rsidRPr="00184349" w:rsidRDefault="00CA0A3A" w:rsidP="00184349">
      <w:pPr>
        <w:spacing w:after="0"/>
        <w:ind w:firstLine="709"/>
        <w:jc w:val="both"/>
        <w:rPr>
          <w:rFonts w:ascii="Times New Roman" w:eastAsia="PMingLiU" w:hAnsi="Times New Roman"/>
          <w:sz w:val="28"/>
          <w:szCs w:val="28"/>
          <w:lang w:val="ru-RU"/>
        </w:rPr>
      </w:pPr>
      <w:r w:rsidRPr="00184349">
        <w:rPr>
          <w:rFonts w:ascii="Times New Roman" w:hAnsi="Times New Roman"/>
          <w:sz w:val="28"/>
          <w:szCs w:val="28"/>
          <w:lang w:val="ru-RU"/>
        </w:rPr>
        <w:t>На данный момент учредительный договор является внутренним корпоративным договором, регулирующим отношения между учредителями общества. В случае создания ООО одним лицом договор об учреждении не требуется (п. 5 ст. 11 Закона об ООО, п. 1 ст. 89 ГК РФ).</w:t>
      </w:r>
    </w:p>
    <w:p w:rsidR="00CA0A3A" w:rsidRPr="00184349" w:rsidRDefault="00DE47D1" w:rsidP="00DE47D1">
      <w:pPr>
        <w:tabs>
          <w:tab w:val="left" w:pos="807"/>
        </w:tabs>
        <w:spacing w:after="0"/>
        <w:jc w:val="both"/>
        <w:rPr>
          <w:rFonts w:ascii="Times New Roman" w:hAnsi="Times New Roman"/>
          <w:sz w:val="28"/>
          <w:szCs w:val="28"/>
          <w:lang w:val="ru-RU"/>
        </w:rPr>
      </w:pPr>
      <w:r>
        <w:rPr>
          <w:rFonts w:ascii="Times New Roman" w:hAnsi="Times New Roman"/>
          <w:sz w:val="28"/>
          <w:szCs w:val="28"/>
          <w:lang w:val="ru-RU"/>
        </w:rPr>
        <w:tab/>
        <w:t xml:space="preserve">В </w:t>
      </w:r>
      <w:r w:rsidR="00CA0A3A" w:rsidRPr="00184349">
        <w:rPr>
          <w:rFonts w:ascii="Times New Roman" w:hAnsi="Times New Roman"/>
          <w:sz w:val="28"/>
          <w:szCs w:val="28"/>
          <w:lang w:val="ru-RU"/>
        </w:rPr>
        <w:t xml:space="preserve">учредительном договоре учредители общества (ООО) обязуются создать общество и определяют порядок совместной деятельности по его созданию. </w:t>
      </w:r>
      <w:proofErr w:type="gramStart"/>
      <w:r w:rsidR="00CA0A3A" w:rsidRPr="00184349">
        <w:rPr>
          <w:rFonts w:ascii="Times New Roman" w:hAnsi="Times New Roman"/>
          <w:sz w:val="28"/>
          <w:szCs w:val="28"/>
          <w:lang w:val="ru-RU"/>
        </w:rPr>
        <w:t>Учредительным договором определяются также состав учредителей общества, размер уставного капитала общества и размер доли каждого из учредителей общества, размер и состав вкладов, порядок и сроки их внесения в уставный капитал общества при его учреждении, ответственность учредителей (участников) общества за нарушение обязанности по внесению вкладов, условия и порядок распределения между учредителями общества прибыли, состав органов общества и порядок выхода участников общества</w:t>
      </w:r>
      <w:proofErr w:type="gramEnd"/>
      <w:r w:rsidR="00CA0A3A" w:rsidRPr="00184349">
        <w:rPr>
          <w:rFonts w:ascii="Times New Roman" w:hAnsi="Times New Roman"/>
          <w:sz w:val="28"/>
          <w:szCs w:val="28"/>
          <w:lang w:val="ru-RU"/>
        </w:rPr>
        <w:t xml:space="preserve"> из общества.</w:t>
      </w:r>
    </w:p>
    <w:p w:rsidR="00CA0A3A"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Учредительный договор является учредительным документом хозяйственных товариществ и обществ.</w:t>
      </w:r>
    </w:p>
    <w:p w:rsidR="00CA0A3A" w:rsidRPr="00184349" w:rsidRDefault="00CA0A3A" w:rsidP="00DE47D1">
      <w:pPr>
        <w:spacing w:after="0"/>
        <w:ind w:firstLine="709"/>
        <w:rPr>
          <w:rFonts w:ascii="Times New Roman" w:hAnsi="Times New Roman"/>
          <w:sz w:val="28"/>
          <w:szCs w:val="28"/>
          <w:lang w:val="ru-RU"/>
        </w:rPr>
      </w:pPr>
      <w:r w:rsidRPr="00184349">
        <w:rPr>
          <w:rFonts w:ascii="Times New Roman" w:hAnsi="Times New Roman"/>
          <w:sz w:val="28"/>
          <w:szCs w:val="28"/>
          <w:lang w:val="ru-RU"/>
        </w:rPr>
        <w:t>Учредительный договор</w:t>
      </w:r>
      <w:r w:rsidR="00DE47D1">
        <w:rPr>
          <w:rFonts w:ascii="Times New Roman" w:hAnsi="Times New Roman"/>
          <w:sz w:val="28"/>
          <w:szCs w:val="28"/>
          <w:lang w:val="ru-RU"/>
        </w:rPr>
        <w:t xml:space="preserve"> полного товарищества должен со</w:t>
      </w:r>
      <w:r w:rsidRPr="00184349">
        <w:rPr>
          <w:rFonts w:ascii="Times New Roman" w:hAnsi="Times New Roman"/>
          <w:sz w:val="28"/>
          <w:szCs w:val="28"/>
          <w:lang w:val="ru-RU"/>
        </w:rPr>
        <w:t>держать помимо сведений, указанных в ст. 52 ГК РФ, условия:</w:t>
      </w:r>
    </w:p>
    <w:p w:rsidR="00CA0A3A" w:rsidRPr="00DE47D1" w:rsidRDefault="00DE47D1" w:rsidP="00DE47D1">
      <w:pPr>
        <w:pStyle w:val="a5"/>
        <w:numPr>
          <w:ilvl w:val="0"/>
          <w:numId w:val="21"/>
        </w:numPr>
        <w:spacing w:after="0"/>
        <w:rPr>
          <w:rFonts w:ascii="Times New Roman" w:eastAsia="Symbol" w:hAnsi="Times New Roman"/>
          <w:sz w:val="28"/>
          <w:szCs w:val="28"/>
          <w:lang w:val="ru-RU"/>
        </w:rPr>
      </w:pPr>
      <w:r w:rsidRPr="00DE47D1">
        <w:rPr>
          <w:rFonts w:ascii="Times New Roman" w:hAnsi="Times New Roman"/>
          <w:sz w:val="28"/>
          <w:szCs w:val="28"/>
          <w:lang w:val="ru-RU"/>
        </w:rPr>
        <w:t xml:space="preserve">о </w:t>
      </w:r>
      <w:r w:rsidR="00CA0A3A" w:rsidRPr="00DE47D1">
        <w:rPr>
          <w:rFonts w:ascii="Times New Roman" w:hAnsi="Times New Roman"/>
          <w:sz w:val="28"/>
          <w:szCs w:val="28"/>
          <w:lang w:val="ru-RU"/>
        </w:rPr>
        <w:t>размере и составе складочного капитала товарищества;</w:t>
      </w:r>
    </w:p>
    <w:p w:rsidR="00CA0A3A" w:rsidRPr="00DE47D1" w:rsidRDefault="00DE47D1" w:rsidP="00DE47D1">
      <w:pPr>
        <w:pStyle w:val="a5"/>
        <w:numPr>
          <w:ilvl w:val="0"/>
          <w:numId w:val="21"/>
        </w:numPr>
        <w:spacing w:after="0"/>
        <w:rPr>
          <w:rFonts w:ascii="Times New Roman" w:eastAsia="Symbol" w:hAnsi="Times New Roman"/>
          <w:sz w:val="28"/>
          <w:szCs w:val="28"/>
          <w:lang w:val="ru-RU"/>
        </w:rPr>
      </w:pPr>
      <w:r w:rsidRPr="00DE47D1">
        <w:rPr>
          <w:rFonts w:ascii="Times New Roman" w:hAnsi="Times New Roman"/>
          <w:sz w:val="28"/>
          <w:szCs w:val="28"/>
          <w:lang w:val="ru-RU"/>
        </w:rPr>
        <w:t xml:space="preserve">о </w:t>
      </w:r>
      <w:r w:rsidR="00CA0A3A" w:rsidRPr="00DE47D1">
        <w:rPr>
          <w:rFonts w:ascii="Times New Roman" w:hAnsi="Times New Roman"/>
          <w:sz w:val="28"/>
          <w:szCs w:val="28"/>
          <w:lang w:val="ru-RU"/>
        </w:rPr>
        <w:t>размере и порядке изменения долей каждого из участников</w:t>
      </w:r>
    </w:p>
    <w:p w:rsidR="00CA0A3A" w:rsidRPr="00DE47D1" w:rsidRDefault="00DE47D1" w:rsidP="00DE47D1">
      <w:pPr>
        <w:pStyle w:val="a5"/>
        <w:numPr>
          <w:ilvl w:val="0"/>
          <w:numId w:val="21"/>
        </w:numPr>
        <w:spacing w:after="0"/>
        <w:rPr>
          <w:rFonts w:ascii="Times New Roman" w:hAnsi="Times New Roman"/>
          <w:sz w:val="28"/>
          <w:szCs w:val="28"/>
        </w:rPr>
      </w:pPr>
      <w:r w:rsidRPr="00DE47D1">
        <w:rPr>
          <w:rFonts w:ascii="Times New Roman" w:hAnsi="Times New Roman"/>
          <w:sz w:val="28"/>
          <w:szCs w:val="28"/>
          <w:lang w:val="ru-RU"/>
        </w:rPr>
        <w:t xml:space="preserve">о </w:t>
      </w:r>
      <w:proofErr w:type="spellStart"/>
      <w:r w:rsidR="00CA0A3A" w:rsidRPr="00DE47D1">
        <w:rPr>
          <w:rFonts w:ascii="Times New Roman" w:hAnsi="Times New Roman"/>
          <w:sz w:val="28"/>
          <w:szCs w:val="28"/>
        </w:rPr>
        <w:t>складочном</w:t>
      </w:r>
      <w:proofErr w:type="spellEnd"/>
      <w:r w:rsidR="00CA0A3A" w:rsidRPr="00DE47D1">
        <w:rPr>
          <w:rFonts w:ascii="Times New Roman" w:hAnsi="Times New Roman"/>
          <w:sz w:val="28"/>
          <w:szCs w:val="28"/>
        </w:rPr>
        <w:t xml:space="preserve"> </w:t>
      </w:r>
      <w:proofErr w:type="spellStart"/>
      <w:r w:rsidR="00CA0A3A" w:rsidRPr="00DE47D1">
        <w:rPr>
          <w:rFonts w:ascii="Times New Roman" w:hAnsi="Times New Roman"/>
          <w:sz w:val="28"/>
          <w:szCs w:val="28"/>
        </w:rPr>
        <w:t>капитале</w:t>
      </w:r>
      <w:proofErr w:type="spellEnd"/>
      <w:r w:rsidR="00CA0A3A" w:rsidRPr="00DE47D1">
        <w:rPr>
          <w:rFonts w:ascii="Times New Roman" w:hAnsi="Times New Roman"/>
          <w:sz w:val="28"/>
          <w:szCs w:val="28"/>
        </w:rPr>
        <w:t>;</w:t>
      </w:r>
    </w:p>
    <w:p w:rsidR="00CA0A3A" w:rsidRPr="00DE47D1" w:rsidRDefault="00DE47D1" w:rsidP="00DE47D1">
      <w:pPr>
        <w:pStyle w:val="a5"/>
        <w:numPr>
          <w:ilvl w:val="0"/>
          <w:numId w:val="21"/>
        </w:numPr>
        <w:spacing w:after="0"/>
        <w:rPr>
          <w:rFonts w:ascii="Times New Roman" w:eastAsia="Symbol" w:hAnsi="Times New Roman"/>
          <w:sz w:val="28"/>
          <w:szCs w:val="28"/>
          <w:lang w:val="ru-RU"/>
        </w:rPr>
      </w:pPr>
      <w:r>
        <w:rPr>
          <w:rFonts w:ascii="Times New Roman" w:hAnsi="Times New Roman"/>
          <w:sz w:val="28"/>
          <w:szCs w:val="28"/>
          <w:lang w:val="ru-RU"/>
        </w:rPr>
        <w:t xml:space="preserve">о </w:t>
      </w:r>
      <w:r w:rsidR="00CA0A3A" w:rsidRPr="00DE47D1">
        <w:rPr>
          <w:rFonts w:ascii="Times New Roman" w:hAnsi="Times New Roman"/>
          <w:sz w:val="28"/>
          <w:szCs w:val="28"/>
          <w:lang w:val="ru-RU"/>
        </w:rPr>
        <w:t>размере, составе, сроках и порядке внесения ими вкладов;</w:t>
      </w:r>
    </w:p>
    <w:p w:rsidR="00CA0A3A" w:rsidRPr="00DE47D1" w:rsidRDefault="00CA0A3A" w:rsidP="00DE47D1">
      <w:pPr>
        <w:pStyle w:val="a5"/>
        <w:numPr>
          <w:ilvl w:val="0"/>
          <w:numId w:val="21"/>
        </w:numPr>
        <w:spacing w:after="0"/>
        <w:rPr>
          <w:rFonts w:ascii="Times New Roman" w:eastAsia="Symbol" w:hAnsi="Times New Roman"/>
          <w:sz w:val="28"/>
          <w:szCs w:val="28"/>
          <w:lang w:val="ru-RU"/>
        </w:rPr>
      </w:pPr>
      <w:r w:rsidRPr="00DE47D1">
        <w:rPr>
          <w:rFonts w:ascii="Times New Roman" w:hAnsi="Times New Roman"/>
          <w:sz w:val="28"/>
          <w:szCs w:val="28"/>
          <w:lang w:val="ru-RU"/>
        </w:rPr>
        <w:t>об ответственности участников за нарушение обязанностей по внесению вкладов.</w:t>
      </w:r>
    </w:p>
    <w:p w:rsidR="00CA0A3A" w:rsidRPr="00184349" w:rsidRDefault="00CA0A3A" w:rsidP="00DE47D1">
      <w:pPr>
        <w:pStyle w:val="a5"/>
        <w:spacing w:after="0"/>
        <w:rPr>
          <w:rFonts w:ascii="Times New Roman" w:eastAsia="Symbol" w:hAnsi="Times New Roman"/>
          <w:sz w:val="28"/>
          <w:szCs w:val="28"/>
          <w:lang w:val="ru-RU"/>
        </w:rPr>
      </w:pPr>
      <w:r w:rsidRPr="00DE47D1">
        <w:rPr>
          <w:rFonts w:ascii="Times New Roman" w:hAnsi="Times New Roman"/>
          <w:sz w:val="28"/>
          <w:szCs w:val="28"/>
          <w:lang w:val="ru-RU"/>
        </w:rPr>
        <w:t>В документе обязательно должно быть указано:</w:t>
      </w:r>
    </w:p>
    <w:p w:rsidR="00CA0A3A" w:rsidRPr="00DE47D1" w:rsidRDefault="00CA0A3A" w:rsidP="00DE47D1">
      <w:pPr>
        <w:pStyle w:val="a5"/>
        <w:numPr>
          <w:ilvl w:val="0"/>
          <w:numId w:val="21"/>
        </w:numPr>
        <w:spacing w:after="0"/>
        <w:rPr>
          <w:rFonts w:ascii="Times New Roman" w:eastAsia="Symbol" w:hAnsi="Times New Roman"/>
          <w:sz w:val="28"/>
          <w:szCs w:val="28"/>
        </w:rPr>
      </w:pPr>
      <w:proofErr w:type="spellStart"/>
      <w:r w:rsidRPr="00DE47D1">
        <w:rPr>
          <w:rFonts w:ascii="Times New Roman" w:hAnsi="Times New Roman"/>
          <w:sz w:val="28"/>
          <w:szCs w:val="28"/>
        </w:rPr>
        <w:t>Название</w:t>
      </w:r>
      <w:proofErr w:type="spellEnd"/>
      <w:r w:rsidRPr="00DE47D1">
        <w:rPr>
          <w:rFonts w:ascii="Times New Roman" w:hAnsi="Times New Roman"/>
          <w:sz w:val="28"/>
          <w:szCs w:val="28"/>
        </w:rPr>
        <w:t xml:space="preserve"> </w:t>
      </w:r>
      <w:proofErr w:type="spellStart"/>
      <w:r w:rsidRPr="00DE47D1">
        <w:rPr>
          <w:rFonts w:ascii="Times New Roman" w:hAnsi="Times New Roman"/>
          <w:sz w:val="28"/>
          <w:szCs w:val="28"/>
        </w:rPr>
        <w:t>компании</w:t>
      </w:r>
      <w:proofErr w:type="spellEnd"/>
      <w:r w:rsidRPr="00DE47D1">
        <w:rPr>
          <w:rFonts w:ascii="Times New Roman" w:hAnsi="Times New Roman"/>
          <w:sz w:val="28"/>
          <w:szCs w:val="28"/>
        </w:rPr>
        <w:t>.</w:t>
      </w:r>
    </w:p>
    <w:p w:rsidR="00CA0A3A" w:rsidRPr="00DE47D1" w:rsidRDefault="00CA0A3A" w:rsidP="00DE47D1">
      <w:pPr>
        <w:pStyle w:val="a5"/>
        <w:numPr>
          <w:ilvl w:val="0"/>
          <w:numId w:val="21"/>
        </w:numPr>
        <w:spacing w:after="0"/>
        <w:rPr>
          <w:rFonts w:ascii="Times New Roman" w:eastAsia="Symbol" w:hAnsi="Times New Roman"/>
          <w:sz w:val="28"/>
          <w:szCs w:val="28"/>
        </w:rPr>
      </w:pPr>
      <w:proofErr w:type="spellStart"/>
      <w:r w:rsidRPr="00DE47D1">
        <w:rPr>
          <w:rFonts w:ascii="Times New Roman" w:hAnsi="Times New Roman"/>
          <w:sz w:val="28"/>
          <w:szCs w:val="28"/>
        </w:rPr>
        <w:t>Местонахождение</w:t>
      </w:r>
      <w:proofErr w:type="spellEnd"/>
      <w:r w:rsidRPr="00DE47D1">
        <w:rPr>
          <w:rFonts w:ascii="Times New Roman" w:hAnsi="Times New Roman"/>
          <w:sz w:val="28"/>
          <w:szCs w:val="28"/>
        </w:rPr>
        <w:t xml:space="preserve"> </w:t>
      </w:r>
      <w:proofErr w:type="spellStart"/>
      <w:r w:rsidRPr="00DE47D1">
        <w:rPr>
          <w:rFonts w:ascii="Times New Roman" w:hAnsi="Times New Roman"/>
          <w:sz w:val="28"/>
          <w:szCs w:val="28"/>
        </w:rPr>
        <w:t>компании</w:t>
      </w:r>
      <w:proofErr w:type="spellEnd"/>
      <w:r w:rsidRPr="00DE47D1">
        <w:rPr>
          <w:rFonts w:ascii="Times New Roman" w:hAnsi="Times New Roman"/>
          <w:sz w:val="28"/>
          <w:szCs w:val="28"/>
        </w:rPr>
        <w:t>.</w:t>
      </w:r>
    </w:p>
    <w:p w:rsidR="00DE47D1" w:rsidRPr="00DE47D1" w:rsidRDefault="00CA0A3A" w:rsidP="00184349">
      <w:pPr>
        <w:numPr>
          <w:ilvl w:val="1"/>
          <w:numId w:val="5"/>
        </w:numPr>
        <w:tabs>
          <w:tab w:val="left" w:pos="708"/>
        </w:tabs>
        <w:spacing w:after="0"/>
        <w:ind w:firstLine="709"/>
        <w:rPr>
          <w:rFonts w:ascii="Times New Roman" w:eastAsia="Symbol" w:hAnsi="Times New Roman"/>
          <w:sz w:val="28"/>
          <w:szCs w:val="28"/>
        </w:rPr>
      </w:pPr>
      <w:r w:rsidRPr="00184349">
        <w:rPr>
          <w:rFonts w:ascii="Times New Roman" w:hAnsi="Times New Roman"/>
          <w:sz w:val="28"/>
          <w:szCs w:val="28"/>
          <w:lang w:val="ru-RU"/>
        </w:rPr>
        <w:t xml:space="preserve">Порядок управления деятельностью организации. </w:t>
      </w:r>
    </w:p>
    <w:p w:rsidR="00DE47D1" w:rsidRDefault="00CA0A3A" w:rsidP="00DE47D1">
      <w:pPr>
        <w:tabs>
          <w:tab w:val="left" w:pos="708"/>
        </w:tabs>
        <w:spacing w:after="0"/>
        <w:ind w:left="709"/>
        <w:rPr>
          <w:rFonts w:ascii="Times New Roman" w:hAnsi="Times New Roman"/>
          <w:b/>
          <w:bCs/>
          <w:sz w:val="28"/>
          <w:szCs w:val="28"/>
          <w:lang w:val="ru-RU"/>
        </w:rPr>
      </w:pPr>
      <w:r w:rsidRPr="00184349">
        <w:rPr>
          <w:rFonts w:ascii="Times New Roman" w:hAnsi="Times New Roman"/>
          <w:b/>
          <w:bCs/>
          <w:sz w:val="28"/>
          <w:szCs w:val="28"/>
          <w:lang w:val="ru-RU"/>
        </w:rPr>
        <w:t xml:space="preserve">Положение </w:t>
      </w:r>
      <w:r w:rsidRPr="00184349">
        <w:rPr>
          <w:rFonts w:ascii="Times New Roman" w:hAnsi="Times New Roman"/>
          <w:sz w:val="28"/>
          <w:szCs w:val="28"/>
          <w:lang w:val="ru-RU"/>
        </w:rPr>
        <w:t>как документ имеет несколько разновидностей.</w:t>
      </w:r>
      <w:r w:rsidRPr="00184349">
        <w:rPr>
          <w:rFonts w:ascii="Times New Roman" w:hAnsi="Times New Roman"/>
          <w:b/>
          <w:bCs/>
          <w:sz w:val="28"/>
          <w:szCs w:val="28"/>
          <w:lang w:val="ru-RU"/>
        </w:rPr>
        <w:t xml:space="preserve"> </w:t>
      </w:r>
    </w:p>
    <w:p w:rsidR="00CA0A3A" w:rsidRPr="00184349" w:rsidRDefault="00CA0A3A" w:rsidP="00DE47D1">
      <w:pPr>
        <w:tabs>
          <w:tab w:val="left" w:pos="708"/>
        </w:tabs>
        <w:spacing w:after="0"/>
        <w:ind w:left="709"/>
        <w:rPr>
          <w:rFonts w:ascii="Times New Roman" w:hAnsi="Times New Roman"/>
          <w:sz w:val="28"/>
          <w:szCs w:val="28"/>
          <w:lang w:val="ru-RU"/>
        </w:rPr>
      </w:pPr>
      <w:r w:rsidRPr="00DE47D1">
        <w:rPr>
          <w:rFonts w:ascii="Times New Roman" w:hAnsi="Times New Roman"/>
          <w:b/>
          <w:bCs/>
          <w:sz w:val="28"/>
          <w:szCs w:val="28"/>
          <w:lang w:val="ru-RU"/>
        </w:rPr>
        <w:t xml:space="preserve">Положение об организации </w:t>
      </w:r>
      <w:r w:rsidRPr="00DE47D1">
        <w:rPr>
          <w:rFonts w:ascii="Times New Roman" w:hAnsi="Times New Roman"/>
          <w:sz w:val="28"/>
          <w:szCs w:val="28"/>
          <w:lang w:val="ru-RU"/>
        </w:rPr>
        <w:t>–</w:t>
      </w:r>
      <w:r w:rsidRPr="00DE47D1">
        <w:rPr>
          <w:rFonts w:ascii="Times New Roman" w:hAnsi="Times New Roman"/>
          <w:b/>
          <w:bCs/>
          <w:sz w:val="28"/>
          <w:szCs w:val="28"/>
          <w:lang w:val="ru-RU"/>
        </w:rPr>
        <w:t xml:space="preserve"> </w:t>
      </w:r>
      <w:r w:rsidRPr="00DE47D1">
        <w:rPr>
          <w:rFonts w:ascii="Times New Roman" w:hAnsi="Times New Roman"/>
          <w:sz w:val="28"/>
          <w:szCs w:val="28"/>
          <w:lang w:val="ru-RU"/>
        </w:rPr>
        <w:t>это организационно-правовой</w:t>
      </w:r>
      <w:r w:rsidR="00DE47D1">
        <w:rPr>
          <w:rFonts w:ascii="Times New Roman" w:hAnsi="Times New Roman"/>
          <w:sz w:val="28"/>
          <w:szCs w:val="28"/>
          <w:lang w:val="ru-RU"/>
        </w:rPr>
        <w:t xml:space="preserve"> </w:t>
      </w:r>
      <w:r w:rsidRPr="00184349">
        <w:rPr>
          <w:rFonts w:ascii="Times New Roman" w:hAnsi="Times New Roman"/>
          <w:sz w:val="28"/>
          <w:szCs w:val="28"/>
          <w:lang w:val="ru-RU"/>
        </w:rPr>
        <w:t>документ, регламентирующий порядок образования, права, обязанности, ответственность и организацию работы организации, а также ее взаимодействие с другими организациями, должностными лицами, гражданами.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На основании представленного документа функционируют все государственные предприятия бюджетного типа. Структура рассматриваемого документа зачастую включает часть, где прописываются вопросы, касающиеся проведения контроля, проверки деятельности, ревизии предприятия.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lastRenderedPageBreak/>
        <w:t xml:space="preserve">Положение о структурном подразделении,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 xml:space="preserve">Положение о бухгалтерии или </w:t>
      </w:r>
      <w:proofErr w:type="gramStart"/>
      <w:r w:rsidRPr="00184349">
        <w:rPr>
          <w:rFonts w:ascii="Times New Roman" w:hAnsi="Times New Roman"/>
          <w:sz w:val="28"/>
          <w:szCs w:val="28"/>
          <w:lang w:val="ru-RU"/>
        </w:rPr>
        <w:t>Положение</w:t>
      </w:r>
      <w:proofErr w:type="gramEnd"/>
      <w:r w:rsidRPr="00184349">
        <w:rPr>
          <w:rFonts w:ascii="Times New Roman" w:hAnsi="Times New Roman"/>
          <w:sz w:val="28"/>
          <w:szCs w:val="28"/>
          <w:lang w:val="ru-RU"/>
        </w:rPr>
        <w:t xml:space="preserve"> об отделе кадров, где определяется порядок образования, права, обязанности и организация работы подразделения, его руководителя, а также взаимодействие с другими подразделениями, организациями и гражданами, а также порядок реорганизации подразделения.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Данный документ встречается наиболее часто. Каждое пре</w:t>
      </w:r>
      <w:r w:rsidR="00DE47D1">
        <w:rPr>
          <w:rFonts w:ascii="Times New Roman" w:hAnsi="Times New Roman"/>
          <w:sz w:val="28"/>
          <w:szCs w:val="28"/>
          <w:lang w:val="ru-RU"/>
        </w:rPr>
        <w:t>д</w:t>
      </w:r>
      <w:r w:rsidRPr="00184349">
        <w:rPr>
          <w:rFonts w:ascii="Times New Roman" w:hAnsi="Times New Roman"/>
          <w:sz w:val="28"/>
          <w:szCs w:val="28"/>
          <w:lang w:val="ru-RU"/>
        </w:rPr>
        <w:t>приятие самостоятельно опреде</w:t>
      </w:r>
      <w:r w:rsidR="00DE47D1">
        <w:rPr>
          <w:rFonts w:ascii="Times New Roman" w:hAnsi="Times New Roman"/>
          <w:sz w:val="28"/>
          <w:szCs w:val="28"/>
          <w:lang w:val="ru-RU"/>
        </w:rPr>
        <w:t>ляет состав функций и задач кон</w:t>
      </w:r>
      <w:r w:rsidRPr="00184349">
        <w:rPr>
          <w:rFonts w:ascii="Times New Roman" w:hAnsi="Times New Roman"/>
          <w:sz w:val="28"/>
          <w:szCs w:val="28"/>
          <w:lang w:val="ru-RU"/>
        </w:rPr>
        <w:t>кретного подразделения в своей структуре и закрепляет это в локальном правовом акте – пол</w:t>
      </w:r>
      <w:r w:rsidR="00DE47D1">
        <w:rPr>
          <w:rFonts w:ascii="Times New Roman" w:hAnsi="Times New Roman"/>
          <w:sz w:val="28"/>
          <w:szCs w:val="28"/>
          <w:lang w:val="ru-RU"/>
        </w:rPr>
        <w:t>ожении о структурном подразделе</w:t>
      </w:r>
      <w:r w:rsidRPr="00184349">
        <w:rPr>
          <w:rFonts w:ascii="Times New Roman" w:hAnsi="Times New Roman"/>
          <w:sz w:val="28"/>
          <w:szCs w:val="28"/>
          <w:lang w:val="ru-RU"/>
        </w:rPr>
        <w:t>нии.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Как правило, положение о структурном подразделении содержит следующие разделы:</w:t>
      </w:r>
    </w:p>
    <w:p w:rsidR="00CA0A3A" w:rsidRPr="00DE47D1" w:rsidRDefault="00CA0A3A" w:rsidP="00C3701A">
      <w:pPr>
        <w:numPr>
          <w:ilvl w:val="0"/>
          <w:numId w:val="6"/>
        </w:numPr>
        <w:tabs>
          <w:tab w:val="left" w:pos="816"/>
        </w:tabs>
        <w:spacing w:after="0" w:line="240" w:lineRule="auto"/>
        <w:ind w:firstLine="709"/>
        <w:jc w:val="both"/>
        <w:rPr>
          <w:rFonts w:ascii="Times New Roman" w:hAnsi="Times New Roman"/>
          <w:sz w:val="28"/>
          <w:szCs w:val="28"/>
          <w:lang w:val="ru-RU"/>
        </w:rPr>
      </w:pPr>
      <w:r w:rsidRPr="00184349">
        <w:rPr>
          <w:rFonts w:ascii="Times New Roman" w:hAnsi="Times New Roman"/>
          <w:sz w:val="28"/>
          <w:szCs w:val="28"/>
          <w:lang w:val="ru-RU"/>
        </w:rPr>
        <w:t>Общие положения, где указано полное и сокращенное наименование подразделения, нормативные документы, которыми</w:t>
      </w:r>
      <w:r w:rsidR="00DE47D1">
        <w:rPr>
          <w:rFonts w:ascii="Times New Roman" w:hAnsi="Times New Roman"/>
          <w:sz w:val="28"/>
          <w:szCs w:val="28"/>
          <w:lang w:val="ru-RU"/>
        </w:rPr>
        <w:t xml:space="preserve"> </w:t>
      </w:r>
      <w:r w:rsidRPr="00DE47D1">
        <w:rPr>
          <w:rFonts w:ascii="Times New Roman" w:hAnsi="Times New Roman"/>
          <w:sz w:val="28"/>
          <w:szCs w:val="28"/>
          <w:lang w:val="ru-RU"/>
        </w:rPr>
        <w:t>оно руководствуется в своей деятельности, порядок назначения и освобождения руководителя, наличие печати.</w:t>
      </w:r>
    </w:p>
    <w:p w:rsidR="00CA0A3A" w:rsidRPr="00184349" w:rsidRDefault="00CA0A3A" w:rsidP="00C3701A">
      <w:pPr>
        <w:numPr>
          <w:ilvl w:val="0"/>
          <w:numId w:val="7"/>
        </w:numPr>
        <w:tabs>
          <w:tab w:val="left" w:pos="780"/>
        </w:tabs>
        <w:spacing w:after="0" w:line="240" w:lineRule="auto"/>
        <w:ind w:firstLine="709"/>
        <w:rPr>
          <w:rFonts w:ascii="Times New Roman" w:hAnsi="Times New Roman"/>
          <w:sz w:val="28"/>
          <w:szCs w:val="28"/>
        </w:rPr>
      </w:pPr>
      <w:proofErr w:type="spellStart"/>
      <w:r w:rsidRPr="00184349">
        <w:rPr>
          <w:rFonts w:ascii="Times New Roman" w:hAnsi="Times New Roman"/>
          <w:sz w:val="28"/>
          <w:szCs w:val="28"/>
        </w:rPr>
        <w:t>Основные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задачи</w:t>
      </w:r>
      <w:proofErr w:type="spellEnd"/>
      <w:r w:rsidRPr="00184349">
        <w:rPr>
          <w:rFonts w:ascii="Times New Roman" w:hAnsi="Times New Roman"/>
          <w:sz w:val="28"/>
          <w:szCs w:val="28"/>
        </w:rPr>
        <w:t>.</w:t>
      </w:r>
    </w:p>
    <w:p w:rsidR="00CA0A3A" w:rsidRPr="00184349" w:rsidRDefault="00CA0A3A" w:rsidP="00C3701A">
      <w:pPr>
        <w:numPr>
          <w:ilvl w:val="0"/>
          <w:numId w:val="7"/>
        </w:numPr>
        <w:tabs>
          <w:tab w:val="left" w:pos="792"/>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Функции – конкретные виды работ, выполняемых в рамках подразделения.</w:t>
      </w:r>
    </w:p>
    <w:p w:rsidR="00CA0A3A" w:rsidRPr="00184349" w:rsidRDefault="00CA0A3A" w:rsidP="00C3701A">
      <w:pPr>
        <w:numPr>
          <w:ilvl w:val="0"/>
          <w:numId w:val="7"/>
        </w:numPr>
        <w:tabs>
          <w:tab w:val="left" w:pos="817"/>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Права и обязанности р</w:t>
      </w:r>
      <w:r w:rsidR="00C3701A">
        <w:rPr>
          <w:rFonts w:ascii="Times New Roman" w:hAnsi="Times New Roman"/>
          <w:sz w:val="28"/>
          <w:szCs w:val="28"/>
          <w:lang w:val="ru-RU"/>
        </w:rPr>
        <w:t>уководителя и работников при вы</w:t>
      </w:r>
      <w:r w:rsidRPr="00184349">
        <w:rPr>
          <w:rFonts w:ascii="Times New Roman" w:hAnsi="Times New Roman"/>
          <w:sz w:val="28"/>
          <w:szCs w:val="28"/>
          <w:lang w:val="ru-RU"/>
        </w:rPr>
        <w:t>полнении своих должностных функций.</w:t>
      </w:r>
    </w:p>
    <w:p w:rsidR="00CA0A3A" w:rsidRPr="00184349" w:rsidRDefault="00CA0A3A" w:rsidP="00C3701A">
      <w:pPr>
        <w:numPr>
          <w:ilvl w:val="0"/>
          <w:numId w:val="7"/>
        </w:numPr>
        <w:tabs>
          <w:tab w:val="left" w:pos="817"/>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 xml:space="preserve">Ответственность руководителя и работников в случае </w:t>
      </w:r>
      <w:r w:rsidR="00C3701A">
        <w:rPr>
          <w:rFonts w:ascii="Times New Roman" w:hAnsi="Times New Roman"/>
          <w:sz w:val="28"/>
          <w:szCs w:val="28"/>
          <w:lang w:val="ru-RU"/>
        </w:rPr>
        <w:t>не</w:t>
      </w:r>
      <w:r w:rsidRPr="00184349">
        <w:rPr>
          <w:rFonts w:ascii="Times New Roman" w:hAnsi="Times New Roman"/>
          <w:sz w:val="28"/>
          <w:szCs w:val="28"/>
          <w:lang w:val="ru-RU"/>
        </w:rPr>
        <w:t>надлежащего исполнения своих должностных обязанностей.</w:t>
      </w:r>
    </w:p>
    <w:p w:rsidR="00CA0A3A" w:rsidRPr="00184349" w:rsidRDefault="00CA0A3A" w:rsidP="00C3701A">
      <w:pPr>
        <w:numPr>
          <w:ilvl w:val="0"/>
          <w:numId w:val="7"/>
        </w:numPr>
        <w:tabs>
          <w:tab w:val="left" w:pos="828"/>
        </w:tabs>
        <w:spacing w:after="0" w:line="240" w:lineRule="auto"/>
        <w:ind w:firstLine="709"/>
        <w:rPr>
          <w:rFonts w:ascii="Times New Roman" w:hAnsi="Times New Roman"/>
          <w:sz w:val="28"/>
          <w:szCs w:val="28"/>
          <w:lang w:val="ru-RU"/>
        </w:rPr>
      </w:pPr>
      <w:r w:rsidRPr="00184349">
        <w:rPr>
          <w:rFonts w:ascii="Times New Roman" w:hAnsi="Times New Roman"/>
          <w:sz w:val="28"/>
          <w:szCs w:val="28"/>
          <w:lang w:val="ru-RU"/>
        </w:rPr>
        <w:t>Взаимоотношения. Порядок взаимоотношений с другими подразделениями организации.</w:t>
      </w:r>
    </w:p>
    <w:p w:rsidR="00CA0A3A" w:rsidRPr="00184349" w:rsidRDefault="00CA0A3A" w:rsidP="00C3701A">
      <w:pPr>
        <w:numPr>
          <w:ilvl w:val="0"/>
          <w:numId w:val="7"/>
        </w:numPr>
        <w:tabs>
          <w:tab w:val="left" w:pos="780"/>
        </w:tabs>
        <w:spacing w:after="0" w:line="240" w:lineRule="auto"/>
        <w:ind w:firstLine="709"/>
        <w:rPr>
          <w:rFonts w:ascii="Times New Roman" w:hAnsi="Times New Roman"/>
          <w:sz w:val="28"/>
          <w:szCs w:val="28"/>
        </w:rPr>
      </w:pPr>
      <w:proofErr w:type="spellStart"/>
      <w:r w:rsidRPr="00184349">
        <w:rPr>
          <w:rFonts w:ascii="Times New Roman" w:hAnsi="Times New Roman"/>
          <w:sz w:val="28"/>
          <w:szCs w:val="28"/>
        </w:rPr>
        <w:t>Порядок</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реорганизации</w:t>
      </w:r>
      <w:proofErr w:type="spellEnd"/>
      <w:r w:rsidRPr="00184349">
        <w:rPr>
          <w:rFonts w:ascii="Times New Roman" w:hAnsi="Times New Roman"/>
          <w:sz w:val="28"/>
          <w:szCs w:val="28"/>
        </w:rPr>
        <w:t xml:space="preserve"> и </w:t>
      </w:r>
      <w:proofErr w:type="spellStart"/>
      <w:r w:rsidRPr="00184349">
        <w:rPr>
          <w:rFonts w:ascii="Times New Roman" w:hAnsi="Times New Roman"/>
          <w:sz w:val="28"/>
          <w:szCs w:val="28"/>
        </w:rPr>
        <w:t>ликвидации</w:t>
      </w:r>
      <w:proofErr w:type="spellEnd"/>
      <w:r w:rsidRPr="00184349">
        <w:rPr>
          <w:rFonts w:ascii="Times New Roman" w:hAnsi="Times New Roman"/>
          <w:sz w:val="28"/>
          <w:szCs w:val="28"/>
        </w:rPr>
        <w:t>.</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Положение, регламентирующие деятельность комиссии или группы,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Положение об аттестационной комиссии.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Положения, регламентирующие работу должностных лиц,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Положение о генеральном директоре;</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Положения, регулирующие организационные отношения по какому-либо конкретному вопросу, </w:t>
      </w:r>
      <w:r w:rsidRPr="00184349">
        <w:rPr>
          <w:rFonts w:ascii="Times New Roman" w:hAnsi="Times New Roman"/>
          <w:sz w:val="28"/>
          <w:szCs w:val="28"/>
          <w:lang w:val="ru-RU"/>
        </w:rPr>
        <w:t>например,</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Положение о</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командировках, положение о порядке индексации заработной платы и т. д. Данные документы содержат подробный алгоритм действий, например, если необходимо индексировать заработную плату.</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При подготовке положения оформляются следующие реквизиты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наименование организации;</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наименование вида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заголовок к тексту;</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дата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регистрационный номер документа;</w:t>
      </w:r>
    </w:p>
    <w:p w:rsidR="00C3701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место составления или издания документа;</w:t>
      </w:r>
      <w:r w:rsidRPr="00C3701A">
        <w:rPr>
          <w:rFonts w:ascii="Times New Roman" w:eastAsia="Courier New" w:hAnsi="Times New Roman"/>
          <w:sz w:val="28"/>
          <w:szCs w:val="28"/>
          <w:lang w:val="ru-RU"/>
        </w:rPr>
        <w:t xml:space="preserve"> </w:t>
      </w:r>
      <w:r w:rsidRPr="00C3701A">
        <w:rPr>
          <w:rFonts w:ascii="Times New Roman" w:eastAsia="Courier New" w:hAnsi="Times New Roman"/>
          <w:sz w:val="28"/>
          <w:szCs w:val="28"/>
        </w:rPr>
        <w:t>o</w:t>
      </w:r>
      <w:r w:rsidRPr="00C3701A">
        <w:rPr>
          <w:rFonts w:ascii="Times New Roman" w:eastAsia="Courier New" w:hAnsi="Times New Roman"/>
          <w:sz w:val="28"/>
          <w:szCs w:val="28"/>
          <w:lang w:val="ru-RU"/>
        </w:rPr>
        <w:t xml:space="preserve"> </w:t>
      </w:r>
      <w:r w:rsidRPr="00C3701A">
        <w:rPr>
          <w:rFonts w:ascii="Times New Roman" w:hAnsi="Times New Roman"/>
          <w:sz w:val="28"/>
          <w:szCs w:val="28"/>
          <w:lang w:val="ru-RU"/>
        </w:rPr>
        <w:t>гриф утверждения документа;</w:t>
      </w:r>
      <w:r w:rsidRPr="00C3701A">
        <w:rPr>
          <w:rFonts w:ascii="Times New Roman" w:eastAsia="Courier New" w:hAnsi="Times New Roman"/>
          <w:sz w:val="28"/>
          <w:szCs w:val="28"/>
          <w:lang w:val="ru-RU"/>
        </w:rPr>
        <w:t xml:space="preserve"> </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текст документа;</w:t>
      </w:r>
    </w:p>
    <w:p w:rsidR="00CA0A3A" w:rsidRPr="00C3701A" w:rsidRDefault="00CA0A3A" w:rsidP="00C3701A">
      <w:pPr>
        <w:pStyle w:val="a5"/>
        <w:numPr>
          <w:ilvl w:val="1"/>
          <w:numId w:val="21"/>
        </w:numPr>
        <w:spacing w:after="0" w:line="240" w:lineRule="auto"/>
        <w:rPr>
          <w:rFonts w:ascii="Times New Roman" w:hAnsi="Times New Roman"/>
          <w:sz w:val="28"/>
          <w:szCs w:val="28"/>
          <w:lang w:val="ru-RU"/>
        </w:rPr>
      </w:pPr>
      <w:r w:rsidRPr="00C3701A">
        <w:rPr>
          <w:rFonts w:ascii="Times New Roman" w:hAnsi="Times New Roman"/>
          <w:sz w:val="28"/>
          <w:szCs w:val="28"/>
          <w:lang w:val="ru-RU"/>
        </w:rPr>
        <w:t>визы согласования документа.</w:t>
      </w:r>
    </w:p>
    <w:p w:rsidR="00CA0A3A"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Ниже приведен пример оформления положения, регулирующего организационные отношения.</w:t>
      </w:r>
    </w:p>
    <w:p w:rsidR="00CA0A3A" w:rsidRPr="00184349" w:rsidRDefault="00C3701A" w:rsidP="00184349">
      <w:pPr>
        <w:spacing w:after="0"/>
        <w:ind w:firstLine="709"/>
        <w:rPr>
          <w:rFonts w:ascii="Times New Roman" w:hAnsi="Times New Roman"/>
          <w:sz w:val="28"/>
          <w:szCs w:val="28"/>
          <w:lang w:val="ru-RU"/>
        </w:rPr>
      </w:pPr>
      <w:r>
        <w:rPr>
          <w:rFonts w:ascii="Times New Roman" w:hAnsi="Times New Roman"/>
          <w:b/>
          <w:bCs/>
          <w:noProof/>
          <w:sz w:val="28"/>
          <w:szCs w:val="28"/>
          <w:lang w:val="ru-RU" w:eastAsia="ru-RU"/>
        </w:rPr>
        <w:lastRenderedPageBreak/>
        <w:drawing>
          <wp:inline distT="0" distB="0" distL="0" distR="0">
            <wp:extent cx="6115050" cy="69056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t="7151" b="13091"/>
                    <a:stretch>
                      <a:fillRect/>
                    </a:stretch>
                  </pic:blipFill>
                  <pic:spPr bwMode="auto">
                    <a:xfrm>
                      <a:off x="0" y="0"/>
                      <a:ext cx="6115050" cy="6905625"/>
                    </a:xfrm>
                    <a:prstGeom prst="rect">
                      <a:avLst/>
                    </a:prstGeom>
                    <a:noFill/>
                    <a:ln w="9525">
                      <a:noFill/>
                      <a:miter lim="800000"/>
                      <a:headEnd/>
                      <a:tailEnd/>
                    </a:ln>
                  </pic:spPr>
                </pic:pic>
              </a:graphicData>
            </a:graphic>
          </wp:inline>
        </w:drawing>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Штатное расписание – </w:t>
      </w:r>
      <w:r w:rsidRPr="00184349">
        <w:rPr>
          <w:rFonts w:ascii="Times New Roman" w:hAnsi="Times New Roman"/>
          <w:sz w:val="28"/>
          <w:szCs w:val="28"/>
          <w:lang w:val="ru-RU"/>
        </w:rPr>
        <w:t>нормативный организационно-распорядительный документ организации, с помощью которого оформляется структура, утверждается штатный состав и численность предприятия с указанием размера заработной платы в зависимости от занимаемой должности.</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Штатное расписание содержит следующие сведения:</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структурных</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подразделений</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должностей</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специальностей</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профессий</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количество</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штатных</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единиц</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lang w:val="ru-RU"/>
        </w:rPr>
      </w:pPr>
      <w:r w:rsidRPr="00184349">
        <w:rPr>
          <w:rFonts w:ascii="Times New Roman" w:hAnsi="Times New Roman"/>
          <w:sz w:val="28"/>
          <w:szCs w:val="28"/>
          <w:lang w:val="ru-RU"/>
        </w:rPr>
        <w:t>размер оклада и (или) тарифной ставки;</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наличие</w:t>
      </w:r>
      <w:proofErr w:type="spellEnd"/>
      <w:r w:rsidRPr="00184349">
        <w:rPr>
          <w:rFonts w:ascii="Times New Roman" w:hAnsi="Times New Roman"/>
          <w:sz w:val="28"/>
          <w:szCs w:val="28"/>
        </w:rPr>
        <w:t xml:space="preserve"> и </w:t>
      </w:r>
      <w:proofErr w:type="spellStart"/>
      <w:r w:rsidRPr="00184349">
        <w:rPr>
          <w:rFonts w:ascii="Times New Roman" w:hAnsi="Times New Roman"/>
          <w:sz w:val="28"/>
          <w:szCs w:val="28"/>
        </w:rPr>
        <w:t>размер</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надбавки</w:t>
      </w:r>
      <w:proofErr w:type="spellEnd"/>
      <w:r w:rsidRPr="00184349">
        <w:rPr>
          <w:rFonts w:ascii="Times New Roman" w:hAnsi="Times New Roman"/>
          <w:sz w:val="28"/>
          <w:szCs w:val="28"/>
        </w:rPr>
        <w:t>;</w:t>
      </w:r>
    </w:p>
    <w:p w:rsidR="00CA0A3A" w:rsidRPr="00184349" w:rsidRDefault="00CA0A3A" w:rsidP="00184349">
      <w:pPr>
        <w:numPr>
          <w:ilvl w:val="0"/>
          <w:numId w:val="8"/>
        </w:numPr>
        <w:tabs>
          <w:tab w:val="left" w:pos="709"/>
        </w:tabs>
        <w:spacing w:after="0"/>
        <w:ind w:firstLine="709"/>
        <w:rPr>
          <w:rFonts w:ascii="Times New Roman" w:eastAsia="Symbol" w:hAnsi="Times New Roman"/>
          <w:sz w:val="28"/>
          <w:szCs w:val="28"/>
        </w:rPr>
      </w:pPr>
      <w:proofErr w:type="spellStart"/>
      <w:proofErr w:type="gramStart"/>
      <w:r w:rsidRPr="00184349">
        <w:rPr>
          <w:rFonts w:ascii="Times New Roman" w:hAnsi="Times New Roman"/>
          <w:sz w:val="28"/>
          <w:szCs w:val="28"/>
        </w:rPr>
        <w:t>прочие</w:t>
      </w:r>
      <w:proofErr w:type="spellEnd"/>
      <w:proofErr w:type="gramEnd"/>
      <w:r w:rsidRPr="00184349">
        <w:rPr>
          <w:rFonts w:ascii="Times New Roman" w:hAnsi="Times New Roman"/>
          <w:sz w:val="28"/>
          <w:szCs w:val="28"/>
        </w:rPr>
        <w:t xml:space="preserve"> </w:t>
      </w:r>
      <w:proofErr w:type="spellStart"/>
      <w:r w:rsidRPr="00184349">
        <w:rPr>
          <w:rFonts w:ascii="Times New Roman" w:hAnsi="Times New Roman"/>
          <w:sz w:val="28"/>
          <w:szCs w:val="28"/>
        </w:rPr>
        <w:t>сведения</w:t>
      </w:r>
      <w:proofErr w:type="spellEnd"/>
      <w:r w:rsidRPr="00184349">
        <w:rPr>
          <w:rFonts w:ascii="Times New Roman" w:hAnsi="Times New Roman"/>
          <w:sz w:val="28"/>
          <w:szCs w:val="28"/>
        </w:rPr>
        <w:t>.</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lastRenderedPageBreak/>
        <w:t>Для составления штатного расписания юридическим лицом или физическим лицом, являющимся индивидуальным предпринимателем, предусмотрена унифицированная форма № Т-3 (утв. Постановлением Госкомстата России от 05.01.2004 № 1 «Об утверждении унифицированных форм первичной учетной документации по учету труда и его оплаты»).</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Данная форма не является обязательной для применения, а носит лишь рекомендательный характер.</w:t>
      </w:r>
    </w:p>
    <w:p w:rsidR="00CA0A3A" w:rsidRDefault="00CA0A3A" w:rsidP="00C3701A">
      <w:pPr>
        <w:spacing w:after="0"/>
        <w:jc w:val="both"/>
        <w:rPr>
          <w:rFonts w:ascii="Times New Roman" w:hAnsi="Times New Roman"/>
          <w:sz w:val="28"/>
          <w:szCs w:val="28"/>
          <w:lang w:val="ru-RU"/>
        </w:rPr>
      </w:pPr>
      <w:r w:rsidRPr="00C3701A">
        <w:rPr>
          <w:rFonts w:ascii="Times New Roman" w:hAnsi="Times New Roman"/>
          <w:sz w:val="28"/>
          <w:szCs w:val="28"/>
          <w:lang w:val="ru-RU"/>
        </w:rPr>
        <w:t>Пример заполнения штатного расписания.</w:t>
      </w:r>
    </w:p>
    <w:p w:rsidR="00064BC1" w:rsidRPr="00C3701A" w:rsidRDefault="00064BC1" w:rsidP="00C3701A">
      <w:pPr>
        <w:spacing w:after="0"/>
        <w:jc w:val="both"/>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extent cx="6642165" cy="3819525"/>
            <wp:effectExtent l="19050" t="0" r="62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l="7022" t="6312" r="7997" b="55925"/>
                    <a:stretch>
                      <a:fillRect/>
                    </a:stretch>
                  </pic:blipFill>
                  <pic:spPr bwMode="auto">
                    <a:xfrm>
                      <a:off x="0" y="0"/>
                      <a:ext cx="6642165" cy="3819525"/>
                    </a:xfrm>
                    <a:prstGeom prst="rect">
                      <a:avLst/>
                    </a:prstGeom>
                    <a:noFill/>
                    <a:ln w="9525">
                      <a:noFill/>
                      <a:miter lim="800000"/>
                      <a:headEnd/>
                      <a:tailEnd/>
                    </a:ln>
                  </pic:spPr>
                </pic:pic>
              </a:graphicData>
            </a:graphic>
          </wp:inline>
        </w:drawing>
      </w:r>
    </w:p>
    <w:p w:rsidR="00CA0A3A" w:rsidRPr="00C3701A"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Штатное расписание утверждается приказом по основной деятельности. Если требуется незначительно изменить штатное расписание до истечения срока его действия, то изменения вносятся приказом. Если необходимо внести серьезные изменения, например, реорганизовать подразделения, то лучше утвердить приказом новое расписание.</w:t>
      </w:r>
    </w:p>
    <w:p w:rsidR="00064BC1" w:rsidRDefault="00064BC1" w:rsidP="00184349">
      <w:pPr>
        <w:spacing w:after="0"/>
        <w:ind w:firstLine="709"/>
        <w:jc w:val="both"/>
        <w:rPr>
          <w:rFonts w:ascii="Times New Roman" w:hAnsi="Times New Roman"/>
          <w:b/>
          <w:bCs/>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Инструкция – </w:t>
      </w:r>
      <w:r w:rsidRPr="00184349">
        <w:rPr>
          <w:rFonts w:ascii="Times New Roman" w:hAnsi="Times New Roman"/>
          <w:sz w:val="28"/>
          <w:szCs w:val="28"/>
          <w:lang w:val="ru-RU"/>
        </w:rPr>
        <w:t>это правовой акт,</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утверждаемый или издаваемый в целях установления правил, регулирующих организационные, научно-технические, технологические, финансовые или иные специальные стороны деятельности учреждений, организаций,</w:t>
      </w:r>
      <w:r w:rsidR="00064BC1">
        <w:rPr>
          <w:rFonts w:ascii="Times New Roman" w:hAnsi="Times New Roman"/>
          <w:sz w:val="28"/>
          <w:szCs w:val="28"/>
          <w:lang w:val="ru-RU"/>
        </w:rPr>
        <w:t xml:space="preserve"> </w:t>
      </w:r>
      <w:r w:rsidRPr="00184349">
        <w:rPr>
          <w:rFonts w:ascii="Times New Roman" w:hAnsi="Times New Roman"/>
          <w:sz w:val="28"/>
          <w:szCs w:val="28"/>
          <w:lang w:val="ru-RU"/>
        </w:rPr>
        <w:t>предприятий (их структурных п</w:t>
      </w:r>
      <w:r w:rsidR="00064BC1">
        <w:rPr>
          <w:rFonts w:ascii="Times New Roman" w:hAnsi="Times New Roman"/>
          <w:sz w:val="28"/>
          <w:szCs w:val="28"/>
          <w:lang w:val="ru-RU"/>
        </w:rPr>
        <w:t>одразделений и служб), должност</w:t>
      </w:r>
      <w:r w:rsidRPr="00184349">
        <w:rPr>
          <w:rFonts w:ascii="Times New Roman" w:hAnsi="Times New Roman"/>
          <w:sz w:val="28"/>
          <w:szCs w:val="28"/>
          <w:lang w:val="ru-RU"/>
        </w:rPr>
        <w:t>ных лиц и граждан.</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Инструкции издаются также в целях разъяснения и определения порядка применения законодательных актов, распорядительных документов, по заполнению и ведению форм документов (например, бухгалтерских, отчетных, учетных и др.).</w:t>
      </w:r>
    </w:p>
    <w:p w:rsidR="00CA0A3A" w:rsidRPr="00184349" w:rsidRDefault="00064BC1" w:rsidP="00064BC1">
      <w:pPr>
        <w:tabs>
          <w:tab w:val="left" w:pos="786"/>
        </w:tabs>
        <w:spacing w:after="0"/>
        <w:jc w:val="both"/>
        <w:rPr>
          <w:rFonts w:ascii="Times New Roman" w:hAnsi="Times New Roman"/>
          <w:sz w:val="28"/>
          <w:szCs w:val="28"/>
          <w:lang w:val="ru-RU"/>
        </w:rPr>
      </w:pPr>
      <w:r>
        <w:rPr>
          <w:rFonts w:ascii="Times New Roman" w:hAnsi="Times New Roman"/>
          <w:sz w:val="28"/>
          <w:szCs w:val="28"/>
          <w:lang w:val="ru-RU"/>
        </w:rPr>
        <w:lastRenderedPageBreak/>
        <w:tab/>
        <w:t xml:space="preserve">В </w:t>
      </w:r>
      <w:r w:rsidR="00CA0A3A" w:rsidRPr="00184349">
        <w:rPr>
          <w:rFonts w:ascii="Times New Roman" w:hAnsi="Times New Roman"/>
          <w:sz w:val="28"/>
          <w:szCs w:val="28"/>
          <w:lang w:val="ru-RU"/>
        </w:rPr>
        <w:t>управленческой практике используются как типовые, так и индивидуальные инструкции. Типовые обычно издают органы власти или управления для системы однотипных организаций или учреждений.</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Инструкция оформляется на общем бланке и должна содержать следующие реквизиты: наименование организации, наименование вида документа, дату, место издания, заголовок к тексту, гриф утверждения, текст, подпись.</w:t>
      </w:r>
    </w:p>
    <w:p w:rsidR="00CA0A3A" w:rsidRPr="00184349" w:rsidRDefault="00CA0A3A" w:rsidP="00064BC1">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Должностная инструкция </w:t>
      </w:r>
      <w:r w:rsidRPr="00184349">
        <w:rPr>
          <w:rFonts w:ascii="Times New Roman" w:hAnsi="Times New Roman"/>
          <w:sz w:val="28"/>
          <w:szCs w:val="28"/>
          <w:lang w:val="ru-RU"/>
        </w:rPr>
        <w:t>содержит перечень должностных</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обязанностей работника, его права и ответственность, квалификационные требования к должности и т. д. Должностная инструкция не является обязательным докум</w:t>
      </w:r>
      <w:r w:rsidR="00064BC1">
        <w:rPr>
          <w:rFonts w:ascii="Times New Roman" w:hAnsi="Times New Roman"/>
          <w:sz w:val="28"/>
          <w:szCs w:val="28"/>
          <w:lang w:val="ru-RU"/>
        </w:rPr>
        <w:t>ентом, однако ее наличие улучша</w:t>
      </w:r>
      <w:r w:rsidRPr="00184349">
        <w:rPr>
          <w:rFonts w:ascii="Times New Roman" w:hAnsi="Times New Roman"/>
          <w:sz w:val="28"/>
          <w:szCs w:val="28"/>
          <w:lang w:val="ru-RU"/>
        </w:rPr>
        <w:t xml:space="preserve">ет организацию труда, повышает трудовую дисциплину. Кроме того, должностная инструкция может защитить организацию в случае обращения работника в суд. </w:t>
      </w:r>
      <w:r w:rsidRPr="00064BC1">
        <w:rPr>
          <w:rFonts w:ascii="Times New Roman" w:hAnsi="Times New Roman"/>
          <w:sz w:val="28"/>
          <w:szCs w:val="28"/>
          <w:lang w:val="ru-RU"/>
        </w:rPr>
        <w:t>Работодатель может обосновать отказ</w:t>
      </w:r>
      <w:r w:rsidR="00064BC1">
        <w:rPr>
          <w:rFonts w:ascii="Times New Roman" w:hAnsi="Times New Roman"/>
          <w:sz w:val="28"/>
          <w:szCs w:val="28"/>
          <w:lang w:val="ru-RU"/>
        </w:rPr>
        <w:t xml:space="preserve"> в </w:t>
      </w:r>
      <w:r w:rsidRPr="00184349">
        <w:rPr>
          <w:rFonts w:ascii="Times New Roman" w:hAnsi="Times New Roman"/>
          <w:sz w:val="28"/>
          <w:szCs w:val="28"/>
          <w:lang w:val="ru-RU"/>
        </w:rPr>
        <w:t>приеме на работу в связи с тем, что соискатель не соответствует предъявляемым требованиям к квалификации, доказать несоответствие работника занимаемой должности при проведении аттестации, доказать правомерность дисциплинарного взыскания, наложенного на работника, в связи с ненадлежащим исполнением или неисполнением им должностных обязанностей.</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Трудовой договор составляется на основании должностной инструкции.</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Организация может разработать должностную инструкцию самостоятельно или опираясь на Единый тарифно-квалификационный справочник должностей руководителей, специалистов и служащих или профессиональные стандарты.</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 xml:space="preserve">Должностная инструкция может быть </w:t>
      </w:r>
      <w:r w:rsidRPr="00184349">
        <w:rPr>
          <w:rFonts w:ascii="Times New Roman" w:hAnsi="Times New Roman"/>
          <w:i/>
          <w:iCs/>
          <w:sz w:val="28"/>
          <w:szCs w:val="28"/>
          <w:lang w:val="ru-RU"/>
        </w:rPr>
        <w:t>типовой,</w:t>
      </w:r>
      <w:r w:rsidRPr="00184349">
        <w:rPr>
          <w:rFonts w:ascii="Times New Roman" w:hAnsi="Times New Roman"/>
          <w:sz w:val="28"/>
          <w:szCs w:val="28"/>
          <w:lang w:val="ru-RU"/>
        </w:rPr>
        <w:t xml:space="preserve"> т. е. применяться ко всем работниками на той должности или </w:t>
      </w:r>
      <w:r w:rsidRPr="00184349">
        <w:rPr>
          <w:rFonts w:ascii="Times New Roman" w:hAnsi="Times New Roman"/>
          <w:i/>
          <w:iCs/>
          <w:sz w:val="28"/>
          <w:szCs w:val="28"/>
          <w:lang w:val="ru-RU"/>
        </w:rPr>
        <w:t>конкретной</w:t>
      </w:r>
      <w:r w:rsidRPr="00184349">
        <w:rPr>
          <w:rFonts w:ascii="Times New Roman" w:hAnsi="Times New Roman"/>
          <w:sz w:val="28"/>
          <w:szCs w:val="28"/>
          <w:lang w:val="ru-RU"/>
        </w:rPr>
        <w:t>, разработанной под каждого работника индивидуально и оформленной как приложение к трудовому договору.</w:t>
      </w: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Если должностная инструкция типовая, то новый работник должен быть ознакомлен с ней под роспись:</w:t>
      </w:r>
    </w:p>
    <w:p w:rsidR="00CA0A3A" w:rsidRPr="00064BC1" w:rsidRDefault="00CA0A3A" w:rsidP="00064BC1">
      <w:pPr>
        <w:pStyle w:val="a5"/>
        <w:numPr>
          <w:ilvl w:val="0"/>
          <w:numId w:val="22"/>
        </w:numPr>
        <w:spacing w:after="0"/>
        <w:rPr>
          <w:rFonts w:ascii="Times New Roman" w:hAnsi="Times New Roman"/>
          <w:sz w:val="28"/>
          <w:szCs w:val="28"/>
          <w:lang w:val="ru-RU"/>
        </w:rPr>
      </w:pPr>
      <w:r w:rsidRPr="00064BC1">
        <w:rPr>
          <w:rFonts w:ascii="Times New Roman" w:hAnsi="Times New Roman"/>
          <w:sz w:val="28"/>
          <w:szCs w:val="28"/>
          <w:lang w:val="ru-RU"/>
        </w:rPr>
        <w:t>на отдельном листе ознакомления, являющемся неотъемлемой частью инструкции;</w:t>
      </w:r>
    </w:p>
    <w:p w:rsidR="00CA0A3A" w:rsidRPr="00064BC1" w:rsidRDefault="00CA0A3A" w:rsidP="00064BC1">
      <w:pPr>
        <w:pStyle w:val="a5"/>
        <w:numPr>
          <w:ilvl w:val="0"/>
          <w:numId w:val="22"/>
        </w:numPr>
        <w:spacing w:after="0"/>
        <w:rPr>
          <w:rFonts w:ascii="Times New Roman" w:hAnsi="Times New Roman"/>
          <w:sz w:val="28"/>
          <w:szCs w:val="28"/>
          <w:lang w:val="ru-RU"/>
        </w:rPr>
      </w:pPr>
      <w:r w:rsidRPr="00064BC1">
        <w:rPr>
          <w:rFonts w:ascii="Times New Roman" w:hAnsi="Times New Roman"/>
          <w:sz w:val="28"/>
          <w:szCs w:val="28"/>
          <w:lang w:val="ru-RU"/>
        </w:rPr>
        <w:t>в специальном журнале ознакомления с должностными инструкциями по форме, утвержденной в организации;</w:t>
      </w:r>
    </w:p>
    <w:p w:rsidR="00CA0A3A" w:rsidRPr="00064BC1" w:rsidRDefault="00CA0A3A" w:rsidP="00064BC1">
      <w:pPr>
        <w:pStyle w:val="a5"/>
        <w:numPr>
          <w:ilvl w:val="0"/>
          <w:numId w:val="22"/>
        </w:numPr>
        <w:spacing w:after="0"/>
        <w:rPr>
          <w:rFonts w:ascii="Times New Roman" w:hAnsi="Times New Roman"/>
          <w:sz w:val="28"/>
          <w:szCs w:val="28"/>
          <w:lang w:val="ru-RU"/>
        </w:rPr>
      </w:pPr>
      <w:r w:rsidRPr="00064BC1">
        <w:rPr>
          <w:rFonts w:ascii="Times New Roman" w:hAnsi="Times New Roman"/>
          <w:sz w:val="28"/>
          <w:szCs w:val="28"/>
          <w:lang w:val="ru-RU"/>
        </w:rPr>
        <w:t>на самой инструкции в соответствующей графе.</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rPr>
          <w:rFonts w:ascii="Times New Roman" w:hAnsi="Times New Roman"/>
          <w:sz w:val="28"/>
          <w:szCs w:val="28"/>
          <w:lang w:val="ru-RU"/>
        </w:rPr>
      </w:pPr>
      <w:r w:rsidRPr="00184349">
        <w:rPr>
          <w:rFonts w:ascii="Times New Roman" w:hAnsi="Times New Roman"/>
          <w:sz w:val="28"/>
          <w:szCs w:val="28"/>
          <w:lang w:val="ru-RU"/>
        </w:rPr>
        <w:t>Можно выделить следующие разделы должностной инструкции:</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общие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положения</w:t>
      </w:r>
      <w:proofErr w:type="spellEnd"/>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основные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задачи</w:t>
      </w:r>
      <w:proofErr w:type="spellEnd"/>
      <w:r w:rsidRPr="00184349">
        <w:rPr>
          <w:rFonts w:ascii="Times New Roman" w:hAnsi="Times New Roman"/>
          <w:sz w:val="28"/>
          <w:szCs w:val="28"/>
        </w:rPr>
        <w:t xml:space="preserve"> и </w:t>
      </w:r>
      <w:proofErr w:type="spellStart"/>
      <w:r w:rsidRPr="00184349">
        <w:rPr>
          <w:rFonts w:ascii="Times New Roman" w:hAnsi="Times New Roman"/>
          <w:sz w:val="28"/>
          <w:szCs w:val="28"/>
        </w:rPr>
        <w:t>функции</w:t>
      </w:r>
      <w:proofErr w:type="spellEnd"/>
      <w:r w:rsidRPr="00184349">
        <w:rPr>
          <w:rFonts w:ascii="Times New Roman" w:hAnsi="Times New Roman"/>
          <w:sz w:val="28"/>
          <w:szCs w:val="28"/>
        </w:rPr>
        <w:t>;</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обязанности</w:t>
      </w:r>
      <w:proofErr w:type="spellEnd"/>
      <w:r w:rsidRPr="00184349">
        <w:rPr>
          <w:rFonts w:ascii="Times New Roman" w:hAnsi="Times New Roman"/>
          <w:sz w:val="28"/>
          <w:szCs w:val="28"/>
        </w:rPr>
        <w:t>;</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права</w:t>
      </w:r>
      <w:proofErr w:type="spellEnd"/>
      <w:r w:rsidRPr="00184349">
        <w:rPr>
          <w:rFonts w:ascii="Times New Roman" w:hAnsi="Times New Roman"/>
          <w:sz w:val="28"/>
          <w:szCs w:val="28"/>
        </w:rPr>
        <w:t>;</w:t>
      </w:r>
    </w:p>
    <w:p w:rsidR="00CA0A3A" w:rsidRPr="00184349" w:rsidRDefault="00CA0A3A" w:rsidP="00184349">
      <w:pPr>
        <w:numPr>
          <w:ilvl w:val="0"/>
          <w:numId w:val="12"/>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ответственность</w:t>
      </w:r>
      <w:proofErr w:type="spellEnd"/>
      <w:r w:rsidRPr="00184349">
        <w:rPr>
          <w:rFonts w:ascii="Times New Roman" w:hAnsi="Times New Roman"/>
          <w:sz w:val="28"/>
          <w:szCs w:val="28"/>
        </w:rPr>
        <w:t>;</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Также можно включить такие разделы как взаимоотношения (взаимосвязи по должности), оценка работы, порядок пересмотра должностной инструкции и т. д.</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lastRenderedPageBreak/>
        <w:t>Готовит должностную инструкцию отдел кадров, подписывает начальник данного отдела, после чего должностные инструкции утверждаются руководителем организации.</w:t>
      </w:r>
    </w:p>
    <w:p w:rsidR="00CA0A3A" w:rsidRPr="00184349" w:rsidRDefault="00CA0A3A" w:rsidP="00184349">
      <w:pPr>
        <w:spacing w:after="0"/>
        <w:ind w:firstLine="709"/>
        <w:rPr>
          <w:rFonts w:ascii="Times New Roman" w:hAnsi="Times New Roman"/>
          <w:sz w:val="28"/>
          <w:szCs w:val="28"/>
          <w:lang w:val="ru-RU"/>
        </w:rPr>
      </w:pP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b/>
          <w:bCs/>
          <w:sz w:val="28"/>
          <w:szCs w:val="28"/>
          <w:lang w:val="ru-RU"/>
        </w:rPr>
        <w:t xml:space="preserve">Регламент </w:t>
      </w:r>
      <w:r w:rsidRPr="00184349">
        <w:rPr>
          <w:rFonts w:ascii="Times New Roman" w:hAnsi="Times New Roman"/>
          <w:sz w:val="28"/>
          <w:szCs w:val="28"/>
          <w:lang w:val="ru-RU"/>
        </w:rPr>
        <w:t>в коммерческой организации</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w:t>
      </w:r>
      <w:r w:rsidRPr="00184349">
        <w:rPr>
          <w:rFonts w:ascii="Times New Roman" w:hAnsi="Times New Roman"/>
          <w:b/>
          <w:bCs/>
          <w:sz w:val="28"/>
          <w:szCs w:val="28"/>
          <w:lang w:val="ru-RU"/>
        </w:rPr>
        <w:t xml:space="preserve"> </w:t>
      </w:r>
      <w:r w:rsidRPr="00184349">
        <w:rPr>
          <w:rFonts w:ascii="Times New Roman" w:hAnsi="Times New Roman"/>
          <w:sz w:val="28"/>
          <w:szCs w:val="28"/>
          <w:lang w:val="ru-RU"/>
        </w:rPr>
        <w:t>это организационно-распорядительный документ, в котором пошагово описывается определенный бизнес-процесс с момента его начала до завершения.</w:t>
      </w:r>
    </w:p>
    <w:p w:rsidR="00CA0A3A" w:rsidRPr="00184349" w:rsidRDefault="00CA0A3A" w:rsidP="00184349">
      <w:pPr>
        <w:spacing w:after="0"/>
        <w:ind w:firstLine="709"/>
        <w:jc w:val="both"/>
        <w:rPr>
          <w:rFonts w:ascii="Times New Roman" w:hAnsi="Times New Roman"/>
          <w:sz w:val="28"/>
          <w:szCs w:val="28"/>
          <w:lang w:val="ru-RU"/>
        </w:rPr>
      </w:pPr>
      <w:r w:rsidRPr="00184349">
        <w:rPr>
          <w:rFonts w:ascii="Times New Roman" w:hAnsi="Times New Roman"/>
          <w:sz w:val="28"/>
          <w:szCs w:val="28"/>
          <w:lang w:val="ru-RU"/>
        </w:rPr>
        <w:t>Как правило, регламент состоит из следующих основных разделов:</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Общие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положения</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Термины</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определения</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сокращения</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Описание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процесса</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Ответственность</w:t>
      </w:r>
      <w:proofErr w:type="spellEnd"/>
      <w:r w:rsidRPr="00184349">
        <w:rPr>
          <w:rFonts w:ascii="Times New Roman" w:hAnsi="Times New Roman"/>
          <w:sz w:val="28"/>
          <w:szCs w:val="28"/>
        </w:rPr>
        <w:t>.</w:t>
      </w:r>
    </w:p>
    <w:p w:rsidR="00CA0A3A" w:rsidRPr="00184349" w:rsidRDefault="00CA0A3A" w:rsidP="00184349">
      <w:pPr>
        <w:numPr>
          <w:ilvl w:val="0"/>
          <w:numId w:val="13"/>
        </w:numPr>
        <w:tabs>
          <w:tab w:val="left" w:pos="800"/>
        </w:tabs>
        <w:spacing w:after="0"/>
        <w:ind w:firstLine="709"/>
        <w:rPr>
          <w:rFonts w:ascii="Times New Roman" w:hAnsi="Times New Roman"/>
          <w:sz w:val="28"/>
          <w:szCs w:val="28"/>
        </w:rPr>
      </w:pPr>
      <w:proofErr w:type="spellStart"/>
      <w:r w:rsidRPr="00184349">
        <w:rPr>
          <w:rFonts w:ascii="Times New Roman" w:hAnsi="Times New Roman"/>
          <w:sz w:val="28"/>
          <w:szCs w:val="28"/>
        </w:rPr>
        <w:t>Контроль</w:t>
      </w:r>
      <w:proofErr w:type="spellEnd"/>
      <w:r w:rsidRPr="00184349">
        <w:rPr>
          <w:rFonts w:ascii="Times New Roman" w:hAnsi="Times New Roman"/>
          <w:sz w:val="28"/>
          <w:szCs w:val="28"/>
        </w:rPr>
        <w:t>.</w:t>
      </w:r>
    </w:p>
    <w:p w:rsidR="00CA0A3A" w:rsidRPr="00184349" w:rsidRDefault="00064BC1" w:rsidP="00064BC1">
      <w:pPr>
        <w:tabs>
          <w:tab w:val="left" w:pos="780"/>
        </w:tabs>
        <w:spacing w:after="0"/>
        <w:ind w:left="709"/>
        <w:rPr>
          <w:rFonts w:ascii="Times New Roman" w:hAnsi="Times New Roman"/>
          <w:sz w:val="28"/>
          <w:szCs w:val="28"/>
          <w:lang w:val="ru-RU"/>
        </w:rPr>
      </w:pPr>
      <w:r>
        <w:rPr>
          <w:rFonts w:ascii="Times New Roman" w:hAnsi="Times New Roman"/>
          <w:sz w:val="28"/>
          <w:szCs w:val="28"/>
          <w:lang w:val="ru-RU"/>
        </w:rPr>
        <w:t xml:space="preserve">К </w:t>
      </w:r>
      <w:r w:rsidR="00CA0A3A" w:rsidRPr="00184349">
        <w:rPr>
          <w:rFonts w:ascii="Times New Roman" w:hAnsi="Times New Roman"/>
          <w:sz w:val="28"/>
          <w:szCs w:val="28"/>
          <w:lang w:val="ru-RU"/>
        </w:rPr>
        <w:t>числу основных реквизитов документа относят:</w:t>
      </w:r>
    </w:p>
    <w:p w:rsidR="00CA0A3A" w:rsidRPr="00184349" w:rsidRDefault="00CA0A3A" w:rsidP="00184349">
      <w:pPr>
        <w:numPr>
          <w:ilvl w:val="0"/>
          <w:numId w:val="14"/>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организации</w:t>
      </w:r>
      <w:proofErr w:type="spellEnd"/>
      <w:r w:rsidRPr="00184349">
        <w:rPr>
          <w:rFonts w:ascii="Times New Roman" w:hAnsi="Times New Roman"/>
          <w:sz w:val="28"/>
          <w:szCs w:val="28"/>
        </w:rPr>
        <w:t>;</w:t>
      </w:r>
    </w:p>
    <w:p w:rsidR="00CA0A3A" w:rsidRPr="00184349" w:rsidRDefault="00CA0A3A" w:rsidP="00184349">
      <w:pPr>
        <w:numPr>
          <w:ilvl w:val="0"/>
          <w:numId w:val="14"/>
        </w:numPr>
        <w:tabs>
          <w:tab w:val="left" w:pos="720"/>
        </w:tabs>
        <w:spacing w:after="0"/>
        <w:ind w:firstLine="709"/>
        <w:rPr>
          <w:rFonts w:ascii="Times New Roman" w:eastAsia="Symbol" w:hAnsi="Times New Roman"/>
          <w:sz w:val="28"/>
          <w:szCs w:val="28"/>
          <w:lang w:val="ru-RU"/>
        </w:rPr>
      </w:pPr>
      <w:r w:rsidRPr="00184349">
        <w:rPr>
          <w:rFonts w:ascii="Times New Roman" w:hAnsi="Times New Roman"/>
          <w:sz w:val="28"/>
          <w:szCs w:val="28"/>
          <w:lang w:val="ru-RU"/>
        </w:rPr>
        <w:t>дату и номер документа, место его составления;</w:t>
      </w:r>
    </w:p>
    <w:p w:rsidR="00CA0A3A" w:rsidRPr="00184349" w:rsidRDefault="00CA0A3A" w:rsidP="00184349">
      <w:pPr>
        <w:numPr>
          <w:ilvl w:val="0"/>
          <w:numId w:val="14"/>
        </w:numPr>
        <w:tabs>
          <w:tab w:val="left" w:pos="72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гриф</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утверждения</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наименование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документа</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текст</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документа</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r w:rsidRPr="00184349">
        <w:rPr>
          <w:rFonts w:ascii="Times New Roman" w:hAnsi="Times New Roman"/>
          <w:sz w:val="28"/>
          <w:szCs w:val="28"/>
        </w:rPr>
        <w:t>приложение</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если</w:t>
      </w:r>
      <w:proofErr w:type="spellEnd"/>
      <w:r w:rsidRPr="00184349">
        <w:rPr>
          <w:rFonts w:ascii="Times New Roman" w:hAnsi="Times New Roman"/>
          <w:sz w:val="28"/>
          <w:szCs w:val="28"/>
        </w:rPr>
        <w:t xml:space="preserve"> </w:t>
      </w:r>
      <w:proofErr w:type="spellStart"/>
      <w:r w:rsidRPr="00184349">
        <w:rPr>
          <w:rFonts w:ascii="Times New Roman" w:hAnsi="Times New Roman"/>
          <w:sz w:val="28"/>
          <w:szCs w:val="28"/>
        </w:rPr>
        <w:t>есть</w:t>
      </w:r>
      <w:proofErr w:type="spellEnd"/>
      <w:r w:rsidRPr="00184349">
        <w:rPr>
          <w:rFonts w:ascii="Times New Roman" w:hAnsi="Times New Roman"/>
          <w:sz w:val="28"/>
          <w:szCs w:val="28"/>
        </w:rPr>
        <w:t>);</w:t>
      </w:r>
    </w:p>
    <w:p w:rsidR="00CA0A3A" w:rsidRPr="00184349" w:rsidRDefault="00CA0A3A" w:rsidP="00184349">
      <w:pPr>
        <w:numPr>
          <w:ilvl w:val="0"/>
          <w:numId w:val="16"/>
        </w:numPr>
        <w:tabs>
          <w:tab w:val="left" w:pos="700"/>
        </w:tabs>
        <w:spacing w:after="0"/>
        <w:ind w:firstLine="709"/>
        <w:rPr>
          <w:rFonts w:ascii="Times New Roman" w:eastAsia="Symbol" w:hAnsi="Times New Roman"/>
          <w:sz w:val="28"/>
          <w:szCs w:val="28"/>
        </w:rPr>
      </w:pPr>
      <w:proofErr w:type="spellStart"/>
      <w:proofErr w:type="gramStart"/>
      <w:r w:rsidRPr="00184349">
        <w:rPr>
          <w:rFonts w:ascii="Times New Roman" w:hAnsi="Times New Roman"/>
          <w:sz w:val="28"/>
          <w:szCs w:val="28"/>
        </w:rPr>
        <w:t>визы</w:t>
      </w:r>
      <w:proofErr w:type="spellEnd"/>
      <w:proofErr w:type="gramEnd"/>
      <w:r w:rsidRPr="00184349">
        <w:rPr>
          <w:rFonts w:ascii="Times New Roman" w:hAnsi="Times New Roman"/>
          <w:sz w:val="28"/>
          <w:szCs w:val="28"/>
        </w:rPr>
        <w:t xml:space="preserve"> </w:t>
      </w:r>
      <w:proofErr w:type="spellStart"/>
      <w:r w:rsidRPr="00184349">
        <w:rPr>
          <w:rFonts w:ascii="Times New Roman" w:hAnsi="Times New Roman"/>
          <w:sz w:val="28"/>
          <w:szCs w:val="28"/>
        </w:rPr>
        <w:t>согласования</w:t>
      </w:r>
      <w:proofErr w:type="spellEnd"/>
      <w:r w:rsidRPr="00184349">
        <w:rPr>
          <w:rFonts w:ascii="Times New Roman" w:hAnsi="Times New Roman"/>
          <w:sz w:val="28"/>
          <w:szCs w:val="28"/>
        </w:rPr>
        <w:t>.</w:t>
      </w:r>
    </w:p>
    <w:sectPr w:rsidR="00CA0A3A" w:rsidRPr="00184349" w:rsidSect="00184349">
      <w:pgSz w:w="11907" w:h="16839"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A28"/>
    <w:multiLevelType w:val="hybridMultilevel"/>
    <w:tmpl w:val="97783EA4"/>
    <w:lvl w:ilvl="0" w:tplc="9D403C5E">
      <w:start w:val="13"/>
      <w:numFmt w:val="decimal"/>
      <w:lvlText w:val="%1"/>
      <w:lvlJc w:val="left"/>
    </w:lvl>
    <w:lvl w:ilvl="1" w:tplc="2E26C9E2">
      <w:numFmt w:val="decimal"/>
      <w:lvlText w:val=""/>
      <w:lvlJc w:val="left"/>
    </w:lvl>
    <w:lvl w:ilvl="2" w:tplc="A2089BC6">
      <w:numFmt w:val="decimal"/>
      <w:lvlText w:val=""/>
      <w:lvlJc w:val="left"/>
    </w:lvl>
    <w:lvl w:ilvl="3" w:tplc="9D1E2B22">
      <w:numFmt w:val="decimal"/>
      <w:lvlText w:val=""/>
      <w:lvlJc w:val="left"/>
    </w:lvl>
    <w:lvl w:ilvl="4" w:tplc="1E5E7238">
      <w:numFmt w:val="decimal"/>
      <w:lvlText w:val=""/>
      <w:lvlJc w:val="left"/>
    </w:lvl>
    <w:lvl w:ilvl="5" w:tplc="583A1AE4">
      <w:numFmt w:val="decimal"/>
      <w:lvlText w:val=""/>
      <w:lvlJc w:val="left"/>
    </w:lvl>
    <w:lvl w:ilvl="6" w:tplc="11E28932">
      <w:numFmt w:val="decimal"/>
      <w:lvlText w:val=""/>
      <w:lvlJc w:val="left"/>
    </w:lvl>
    <w:lvl w:ilvl="7" w:tplc="B67C445A">
      <w:numFmt w:val="decimal"/>
      <w:lvlText w:val=""/>
      <w:lvlJc w:val="left"/>
    </w:lvl>
    <w:lvl w:ilvl="8" w:tplc="7CCE4ED8">
      <w:numFmt w:val="decimal"/>
      <w:lvlText w:val=""/>
      <w:lvlJc w:val="left"/>
    </w:lvl>
  </w:abstractNum>
  <w:abstractNum w:abstractNumId="1">
    <w:nsid w:val="00000DE5"/>
    <w:multiLevelType w:val="hybridMultilevel"/>
    <w:tmpl w:val="D4A2E162"/>
    <w:lvl w:ilvl="0" w:tplc="99A26C9A">
      <w:start w:val="1"/>
      <w:numFmt w:val="bullet"/>
      <w:lvlText w:val="в"/>
      <w:lvlJc w:val="left"/>
    </w:lvl>
    <w:lvl w:ilvl="1" w:tplc="B202684C">
      <w:start w:val="1"/>
      <w:numFmt w:val="bullet"/>
      <w:lvlText w:val="•"/>
      <w:lvlJc w:val="left"/>
    </w:lvl>
    <w:lvl w:ilvl="2" w:tplc="B60C721A">
      <w:numFmt w:val="decimal"/>
      <w:lvlText w:val=""/>
      <w:lvlJc w:val="left"/>
    </w:lvl>
    <w:lvl w:ilvl="3" w:tplc="F176046E">
      <w:numFmt w:val="decimal"/>
      <w:lvlText w:val=""/>
      <w:lvlJc w:val="left"/>
    </w:lvl>
    <w:lvl w:ilvl="4" w:tplc="57885088">
      <w:numFmt w:val="decimal"/>
      <w:lvlText w:val=""/>
      <w:lvlJc w:val="left"/>
    </w:lvl>
    <w:lvl w:ilvl="5" w:tplc="EF3C8A66">
      <w:numFmt w:val="decimal"/>
      <w:lvlText w:val=""/>
      <w:lvlJc w:val="left"/>
    </w:lvl>
    <w:lvl w:ilvl="6" w:tplc="D44CEB26">
      <w:numFmt w:val="decimal"/>
      <w:lvlText w:val=""/>
      <w:lvlJc w:val="left"/>
    </w:lvl>
    <w:lvl w:ilvl="7" w:tplc="BA643D34">
      <w:numFmt w:val="decimal"/>
      <w:lvlText w:val=""/>
      <w:lvlJc w:val="left"/>
    </w:lvl>
    <w:lvl w:ilvl="8" w:tplc="7570CCD0">
      <w:numFmt w:val="decimal"/>
      <w:lvlText w:val=""/>
      <w:lvlJc w:val="left"/>
    </w:lvl>
  </w:abstractNum>
  <w:abstractNum w:abstractNumId="2">
    <w:nsid w:val="000013D3"/>
    <w:multiLevelType w:val="hybridMultilevel"/>
    <w:tmpl w:val="53DE0132"/>
    <w:lvl w:ilvl="0" w:tplc="344CBE26">
      <w:start w:val="1"/>
      <w:numFmt w:val="bullet"/>
      <w:lvlText w:val="В"/>
      <w:lvlJc w:val="left"/>
    </w:lvl>
    <w:lvl w:ilvl="1" w:tplc="34E45C10">
      <w:numFmt w:val="decimal"/>
      <w:lvlText w:val=""/>
      <w:lvlJc w:val="left"/>
    </w:lvl>
    <w:lvl w:ilvl="2" w:tplc="4BE888DE">
      <w:numFmt w:val="decimal"/>
      <w:lvlText w:val=""/>
      <w:lvlJc w:val="left"/>
    </w:lvl>
    <w:lvl w:ilvl="3" w:tplc="41B05F36">
      <w:numFmt w:val="decimal"/>
      <w:lvlText w:val=""/>
      <w:lvlJc w:val="left"/>
    </w:lvl>
    <w:lvl w:ilvl="4" w:tplc="0FF0C992">
      <w:numFmt w:val="decimal"/>
      <w:lvlText w:val=""/>
      <w:lvlJc w:val="left"/>
    </w:lvl>
    <w:lvl w:ilvl="5" w:tplc="76AAF0FC">
      <w:numFmt w:val="decimal"/>
      <w:lvlText w:val=""/>
      <w:lvlJc w:val="left"/>
    </w:lvl>
    <w:lvl w:ilvl="6" w:tplc="8B7A2C1C">
      <w:numFmt w:val="decimal"/>
      <w:lvlText w:val=""/>
      <w:lvlJc w:val="left"/>
    </w:lvl>
    <w:lvl w:ilvl="7" w:tplc="82ECFDCE">
      <w:numFmt w:val="decimal"/>
      <w:lvlText w:val=""/>
      <w:lvlJc w:val="left"/>
    </w:lvl>
    <w:lvl w:ilvl="8" w:tplc="63E6DAF6">
      <w:numFmt w:val="decimal"/>
      <w:lvlText w:val=""/>
      <w:lvlJc w:val="left"/>
    </w:lvl>
  </w:abstractNum>
  <w:abstractNum w:abstractNumId="3">
    <w:nsid w:val="00001643"/>
    <w:multiLevelType w:val="hybridMultilevel"/>
    <w:tmpl w:val="423C6720"/>
    <w:lvl w:ilvl="0" w:tplc="D3C6F2D2">
      <w:start w:val="1"/>
      <w:numFmt w:val="bullet"/>
      <w:lvlText w:val=""/>
      <w:lvlJc w:val="left"/>
    </w:lvl>
    <w:lvl w:ilvl="1" w:tplc="E38E3F0E">
      <w:start w:val="1"/>
      <w:numFmt w:val="bullet"/>
      <w:lvlText w:val="В"/>
      <w:lvlJc w:val="left"/>
    </w:lvl>
    <w:lvl w:ilvl="2" w:tplc="599E5D12">
      <w:numFmt w:val="decimal"/>
      <w:lvlText w:val=""/>
      <w:lvlJc w:val="left"/>
    </w:lvl>
    <w:lvl w:ilvl="3" w:tplc="E6B43CD8">
      <w:numFmt w:val="decimal"/>
      <w:lvlText w:val=""/>
      <w:lvlJc w:val="left"/>
    </w:lvl>
    <w:lvl w:ilvl="4" w:tplc="89D4EEEA">
      <w:numFmt w:val="decimal"/>
      <w:lvlText w:val=""/>
      <w:lvlJc w:val="left"/>
    </w:lvl>
    <w:lvl w:ilvl="5" w:tplc="0FE04710">
      <w:numFmt w:val="decimal"/>
      <w:lvlText w:val=""/>
      <w:lvlJc w:val="left"/>
    </w:lvl>
    <w:lvl w:ilvl="6" w:tplc="847E61B8">
      <w:numFmt w:val="decimal"/>
      <w:lvlText w:val=""/>
      <w:lvlJc w:val="left"/>
    </w:lvl>
    <w:lvl w:ilvl="7" w:tplc="2794E4C2">
      <w:numFmt w:val="decimal"/>
      <w:lvlText w:val=""/>
      <w:lvlJc w:val="left"/>
    </w:lvl>
    <w:lvl w:ilvl="8" w:tplc="87A8B038">
      <w:numFmt w:val="decimal"/>
      <w:lvlText w:val=""/>
      <w:lvlJc w:val="left"/>
    </w:lvl>
  </w:abstractNum>
  <w:abstractNum w:abstractNumId="4">
    <w:nsid w:val="00002725"/>
    <w:multiLevelType w:val="hybridMultilevel"/>
    <w:tmpl w:val="E670E618"/>
    <w:lvl w:ilvl="0" w:tplc="BC022E50">
      <w:start w:val="12"/>
      <w:numFmt w:val="decimal"/>
      <w:lvlText w:val="%1"/>
      <w:lvlJc w:val="left"/>
    </w:lvl>
    <w:lvl w:ilvl="1" w:tplc="0AC809AA">
      <w:numFmt w:val="decimal"/>
      <w:lvlText w:val=""/>
      <w:lvlJc w:val="left"/>
    </w:lvl>
    <w:lvl w:ilvl="2" w:tplc="41908CCE">
      <w:numFmt w:val="decimal"/>
      <w:lvlText w:val=""/>
      <w:lvlJc w:val="left"/>
    </w:lvl>
    <w:lvl w:ilvl="3" w:tplc="568E18C4">
      <w:numFmt w:val="decimal"/>
      <w:lvlText w:val=""/>
      <w:lvlJc w:val="left"/>
    </w:lvl>
    <w:lvl w:ilvl="4" w:tplc="7D164D44">
      <w:numFmt w:val="decimal"/>
      <w:lvlText w:val=""/>
      <w:lvlJc w:val="left"/>
    </w:lvl>
    <w:lvl w:ilvl="5" w:tplc="B394ADB2">
      <w:numFmt w:val="decimal"/>
      <w:lvlText w:val=""/>
      <w:lvlJc w:val="left"/>
    </w:lvl>
    <w:lvl w:ilvl="6" w:tplc="FFC851C8">
      <w:numFmt w:val="decimal"/>
      <w:lvlText w:val=""/>
      <w:lvlJc w:val="left"/>
    </w:lvl>
    <w:lvl w:ilvl="7" w:tplc="C938FBE4">
      <w:numFmt w:val="decimal"/>
      <w:lvlText w:val=""/>
      <w:lvlJc w:val="left"/>
    </w:lvl>
    <w:lvl w:ilvl="8" w:tplc="26C85458">
      <w:numFmt w:val="decimal"/>
      <w:lvlText w:val=""/>
      <w:lvlJc w:val="left"/>
    </w:lvl>
  </w:abstractNum>
  <w:abstractNum w:abstractNumId="5">
    <w:nsid w:val="00002852"/>
    <w:multiLevelType w:val="hybridMultilevel"/>
    <w:tmpl w:val="5DBEDEFA"/>
    <w:lvl w:ilvl="0" w:tplc="9E4E9472">
      <w:start w:val="1"/>
      <w:numFmt w:val="bullet"/>
      <w:lvlText w:val="В"/>
      <w:lvlJc w:val="left"/>
    </w:lvl>
    <w:lvl w:ilvl="1" w:tplc="6E947E58">
      <w:numFmt w:val="decimal"/>
      <w:lvlText w:val=""/>
      <w:lvlJc w:val="left"/>
    </w:lvl>
    <w:lvl w:ilvl="2" w:tplc="79427EA4">
      <w:numFmt w:val="decimal"/>
      <w:lvlText w:val=""/>
      <w:lvlJc w:val="left"/>
    </w:lvl>
    <w:lvl w:ilvl="3" w:tplc="E7788A00">
      <w:numFmt w:val="decimal"/>
      <w:lvlText w:val=""/>
      <w:lvlJc w:val="left"/>
    </w:lvl>
    <w:lvl w:ilvl="4" w:tplc="932432DC">
      <w:numFmt w:val="decimal"/>
      <w:lvlText w:val=""/>
      <w:lvlJc w:val="left"/>
    </w:lvl>
    <w:lvl w:ilvl="5" w:tplc="7854B7CC">
      <w:numFmt w:val="decimal"/>
      <w:lvlText w:val=""/>
      <w:lvlJc w:val="left"/>
    </w:lvl>
    <w:lvl w:ilvl="6" w:tplc="7CD21BCC">
      <w:numFmt w:val="decimal"/>
      <w:lvlText w:val=""/>
      <w:lvlJc w:val="left"/>
    </w:lvl>
    <w:lvl w:ilvl="7" w:tplc="CB8AF7B2">
      <w:numFmt w:val="decimal"/>
      <w:lvlText w:val=""/>
      <w:lvlJc w:val="left"/>
    </w:lvl>
    <w:lvl w:ilvl="8" w:tplc="108C2136">
      <w:numFmt w:val="decimal"/>
      <w:lvlText w:val=""/>
      <w:lvlJc w:val="left"/>
    </w:lvl>
  </w:abstractNum>
  <w:abstractNum w:abstractNumId="6">
    <w:nsid w:val="000029D8"/>
    <w:multiLevelType w:val="hybridMultilevel"/>
    <w:tmpl w:val="962A44B8"/>
    <w:lvl w:ilvl="0" w:tplc="99840C8C">
      <w:start w:val="1"/>
      <w:numFmt w:val="bullet"/>
      <w:lvlText w:val="в"/>
      <w:lvlJc w:val="left"/>
    </w:lvl>
    <w:lvl w:ilvl="1" w:tplc="B660285C">
      <w:start w:val="1"/>
      <w:numFmt w:val="bullet"/>
      <w:lvlText w:val="В"/>
      <w:lvlJc w:val="left"/>
    </w:lvl>
    <w:lvl w:ilvl="2" w:tplc="CF54561C">
      <w:numFmt w:val="decimal"/>
      <w:lvlText w:val=""/>
      <w:lvlJc w:val="left"/>
    </w:lvl>
    <w:lvl w:ilvl="3" w:tplc="FFF61E1E">
      <w:numFmt w:val="decimal"/>
      <w:lvlText w:val=""/>
      <w:lvlJc w:val="left"/>
    </w:lvl>
    <w:lvl w:ilvl="4" w:tplc="D2FE091A">
      <w:numFmt w:val="decimal"/>
      <w:lvlText w:val=""/>
      <w:lvlJc w:val="left"/>
    </w:lvl>
    <w:lvl w:ilvl="5" w:tplc="6F045118">
      <w:numFmt w:val="decimal"/>
      <w:lvlText w:val=""/>
      <w:lvlJc w:val="left"/>
    </w:lvl>
    <w:lvl w:ilvl="6" w:tplc="9D707DC2">
      <w:numFmt w:val="decimal"/>
      <w:lvlText w:val=""/>
      <w:lvlJc w:val="left"/>
    </w:lvl>
    <w:lvl w:ilvl="7" w:tplc="E340BE68">
      <w:numFmt w:val="decimal"/>
      <w:lvlText w:val=""/>
      <w:lvlJc w:val="left"/>
    </w:lvl>
    <w:lvl w:ilvl="8" w:tplc="5748D5B8">
      <w:numFmt w:val="decimal"/>
      <w:lvlText w:val=""/>
      <w:lvlJc w:val="left"/>
    </w:lvl>
  </w:abstractNum>
  <w:abstractNum w:abstractNumId="7">
    <w:nsid w:val="00003459"/>
    <w:multiLevelType w:val="hybridMultilevel"/>
    <w:tmpl w:val="7C88D986"/>
    <w:lvl w:ilvl="0" w:tplc="61CC32F2">
      <w:start w:val="1"/>
      <w:numFmt w:val="bullet"/>
      <w:lvlText w:val="•"/>
      <w:lvlJc w:val="left"/>
    </w:lvl>
    <w:lvl w:ilvl="1" w:tplc="CE24CC5C">
      <w:numFmt w:val="decimal"/>
      <w:lvlText w:val=""/>
      <w:lvlJc w:val="left"/>
    </w:lvl>
    <w:lvl w:ilvl="2" w:tplc="71704C22">
      <w:numFmt w:val="decimal"/>
      <w:lvlText w:val=""/>
      <w:lvlJc w:val="left"/>
    </w:lvl>
    <w:lvl w:ilvl="3" w:tplc="4BDE0FFA">
      <w:numFmt w:val="decimal"/>
      <w:lvlText w:val=""/>
      <w:lvlJc w:val="left"/>
    </w:lvl>
    <w:lvl w:ilvl="4" w:tplc="62166DBA">
      <w:numFmt w:val="decimal"/>
      <w:lvlText w:val=""/>
      <w:lvlJc w:val="left"/>
    </w:lvl>
    <w:lvl w:ilvl="5" w:tplc="E4260774">
      <w:numFmt w:val="decimal"/>
      <w:lvlText w:val=""/>
      <w:lvlJc w:val="left"/>
    </w:lvl>
    <w:lvl w:ilvl="6" w:tplc="514E7620">
      <w:numFmt w:val="decimal"/>
      <w:lvlText w:val=""/>
      <w:lvlJc w:val="left"/>
    </w:lvl>
    <w:lvl w:ilvl="7" w:tplc="353226D2">
      <w:numFmt w:val="decimal"/>
      <w:lvlText w:val=""/>
      <w:lvlJc w:val="left"/>
    </w:lvl>
    <w:lvl w:ilvl="8" w:tplc="AB22A300">
      <w:numFmt w:val="decimal"/>
      <w:lvlText w:val=""/>
      <w:lvlJc w:val="left"/>
    </w:lvl>
  </w:abstractNum>
  <w:abstractNum w:abstractNumId="8">
    <w:nsid w:val="00003960"/>
    <w:multiLevelType w:val="hybridMultilevel"/>
    <w:tmpl w:val="FD7C4A20"/>
    <w:lvl w:ilvl="0" w:tplc="1508490E">
      <w:start w:val="15"/>
      <w:numFmt w:val="decimal"/>
      <w:lvlText w:val="%1"/>
      <w:lvlJc w:val="left"/>
    </w:lvl>
    <w:lvl w:ilvl="1" w:tplc="2F543840">
      <w:numFmt w:val="decimal"/>
      <w:lvlText w:val=""/>
      <w:lvlJc w:val="left"/>
    </w:lvl>
    <w:lvl w:ilvl="2" w:tplc="57CCBE34">
      <w:numFmt w:val="decimal"/>
      <w:lvlText w:val=""/>
      <w:lvlJc w:val="left"/>
    </w:lvl>
    <w:lvl w:ilvl="3" w:tplc="58A073B6">
      <w:numFmt w:val="decimal"/>
      <w:lvlText w:val=""/>
      <w:lvlJc w:val="left"/>
    </w:lvl>
    <w:lvl w:ilvl="4" w:tplc="8F24D810">
      <w:numFmt w:val="decimal"/>
      <w:lvlText w:val=""/>
      <w:lvlJc w:val="left"/>
    </w:lvl>
    <w:lvl w:ilvl="5" w:tplc="85520684">
      <w:numFmt w:val="decimal"/>
      <w:lvlText w:val=""/>
      <w:lvlJc w:val="left"/>
    </w:lvl>
    <w:lvl w:ilvl="6" w:tplc="4794694E">
      <w:numFmt w:val="decimal"/>
      <w:lvlText w:val=""/>
      <w:lvlJc w:val="left"/>
    </w:lvl>
    <w:lvl w:ilvl="7" w:tplc="6AB2A71C">
      <w:numFmt w:val="decimal"/>
      <w:lvlText w:val=""/>
      <w:lvlJc w:val="left"/>
    </w:lvl>
    <w:lvl w:ilvl="8" w:tplc="648CE568">
      <w:numFmt w:val="decimal"/>
      <w:lvlText w:val=""/>
      <w:lvlJc w:val="left"/>
    </w:lvl>
  </w:abstractNum>
  <w:abstractNum w:abstractNumId="9">
    <w:nsid w:val="000045C5"/>
    <w:multiLevelType w:val="hybridMultilevel"/>
    <w:tmpl w:val="67103646"/>
    <w:lvl w:ilvl="0" w:tplc="94BEDC02">
      <w:start w:val="1"/>
      <w:numFmt w:val="bullet"/>
      <w:lvlText w:val="•"/>
      <w:lvlJc w:val="left"/>
    </w:lvl>
    <w:lvl w:ilvl="1" w:tplc="D9820ABA">
      <w:start w:val="1"/>
      <w:numFmt w:val="bullet"/>
      <w:lvlText w:val="К"/>
      <w:lvlJc w:val="left"/>
    </w:lvl>
    <w:lvl w:ilvl="2" w:tplc="F4946BA0">
      <w:numFmt w:val="decimal"/>
      <w:lvlText w:val=""/>
      <w:lvlJc w:val="left"/>
    </w:lvl>
    <w:lvl w:ilvl="3" w:tplc="364A4152">
      <w:numFmt w:val="decimal"/>
      <w:lvlText w:val=""/>
      <w:lvlJc w:val="left"/>
    </w:lvl>
    <w:lvl w:ilvl="4" w:tplc="787EE5CC">
      <w:numFmt w:val="decimal"/>
      <w:lvlText w:val=""/>
      <w:lvlJc w:val="left"/>
    </w:lvl>
    <w:lvl w:ilvl="5" w:tplc="6122F182">
      <w:numFmt w:val="decimal"/>
      <w:lvlText w:val=""/>
      <w:lvlJc w:val="left"/>
    </w:lvl>
    <w:lvl w:ilvl="6" w:tplc="94D4316E">
      <w:numFmt w:val="decimal"/>
      <w:lvlText w:val=""/>
      <w:lvlJc w:val="left"/>
    </w:lvl>
    <w:lvl w:ilvl="7" w:tplc="C7B03E4C">
      <w:numFmt w:val="decimal"/>
      <w:lvlText w:val=""/>
      <w:lvlJc w:val="left"/>
    </w:lvl>
    <w:lvl w:ilvl="8" w:tplc="35C408FC">
      <w:numFmt w:val="decimal"/>
      <w:lvlText w:val=""/>
      <w:lvlJc w:val="left"/>
    </w:lvl>
  </w:abstractNum>
  <w:abstractNum w:abstractNumId="10">
    <w:nsid w:val="000048DB"/>
    <w:multiLevelType w:val="hybridMultilevel"/>
    <w:tmpl w:val="8932C9B6"/>
    <w:lvl w:ilvl="0" w:tplc="EC2014BC">
      <w:start w:val="1"/>
      <w:numFmt w:val="bullet"/>
      <w:lvlText w:val="•"/>
      <w:lvlJc w:val="left"/>
    </w:lvl>
    <w:lvl w:ilvl="1" w:tplc="BA64116A">
      <w:numFmt w:val="decimal"/>
      <w:lvlText w:val=""/>
      <w:lvlJc w:val="left"/>
    </w:lvl>
    <w:lvl w:ilvl="2" w:tplc="83ACC434">
      <w:numFmt w:val="decimal"/>
      <w:lvlText w:val=""/>
      <w:lvlJc w:val="left"/>
    </w:lvl>
    <w:lvl w:ilvl="3" w:tplc="B85AD0E8">
      <w:numFmt w:val="decimal"/>
      <w:lvlText w:val=""/>
      <w:lvlJc w:val="left"/>
    </w:lvl>
    <w:lvl w:ilvl="4" w:tplc="F5D0AE8C">
      <w:numFmt w:val="decimal"/>
      <w:lvlText w:val=""/>
      <w:lvlJc w:val="left"/>
    </w:lvl>
    <w:lvl w:ilvl="5" w:tplc="A00C8AEC">
      <w:numFmt w:val="decimal"/>
      <w:lvlText w:val=""/>
      <w:lvlJc w:val="left"/>
    </w:lvl>
    <w:lvl w:ilvl="6" w:tplc="FC0884E0">
      <w:numFmt w:val="decimal"/>
      <w:lvlText w:val=""/>
      <w:lvlJc w:val="left"/>
    </w:lvl>
    <w:lvl w:ilvl="7" w:tplc="E652732C">
      <w:numFmt w:val="decimal"/>
      <w:lvlText w:val=""/>
      <w:lvlJc w:val="left"/>
    </w:lvl>
    <w:lvl w:ilvl="8" w:tplc="DFF69CC6">
      <w:numFmt w:val="decimal"/>
      <w:lvlText w:val=""/>
      <w:lvlJc w:val="left"/>
    </w:lvl>
  </w:abstractNum>
  <w:abstractNum w:abstractNumId="11">
    <w:nsid w:val="0000520B"/>
    <w:multiLevelType w:val="hybridMultilevel"/>
    <w:tmpl w:val="813EC0B4"/>
    <w:lvl w:ilvl="0" w:tplc="741843EE">
      <w:start w:val="1"/>
      <w:numFmt w:val="bullet"/>
      <w:lvlText w:val="•"/>
      <w:lvlJc w:val="left"/>
    </w:lvl>
    <w:lvl w:ilvl="1" w:tplc="653042F8">
      <w:numFmt w:val="decimal"/>
      <w:lvlText w:val=""/>
      <w:lvlJc w:val="left"/>
    </w:lvl>
    <w:lvl w:ilvl="2" w:tplc="917A9D9E">
      <w:numFmt w:val="decimal"/>
      <w:lvlText w:val=""/>
      <w:lvlJc w:val="left"/>
    </w:lvl>
    <w:lvl w:ilvl="3" w:tplc="619295C8">
      <w:numFmt w:val="decimal"/>
      <w:lvlText w:val=""/>
      <w:lvlJc w:val="left"/>
    </w:lvl>
    <w:lvl w:ilvl="4" w:tplc="C0A27754">
      <w:numFmt w:val="decimal"/>
      <w:lvlText w:val=""/>
      <w:lvlJc w:val="left"/>
    </w:lvl>
    <w:lvl w:ilvl="5" w:tplc="6712A660">
      <w:numFmt w:val="decimal"/>
      <w:lvlText w:val=""/>
      <w:lvlJc w:val="left"/>
    </w:lvl>
    <w:lvl w:ilvl="6" w:tplc="539867C0">
      <w:numFmt w:val="decimal"/>
      <w:lvlText w:val=""/>
      <w:lvlJc w:val="left"/>
    </w:lvl>
    <w:lvl w:ilvl="7" w:tplc="C3867ECC">
      <w:numFmt w:val="decimal"/>
      <w:lvlText w:val=""/>
      <w:lvlJc w:val="left"/>
    </w:lvl>
    <w:lvl w:ilvl="8" w:tplc="E59403E4">
      <w:numFmt w:val="decimal"/>
      <w:lvlText w:val=""/>
      <w:lvlJc w:val="left"/>
    </w:lvl>
  </w:abstractNum>
  <w:abstractNum w:abstractNumId="12">
    <w:nsid w:val="00005F45"/>
    <w:multiLevelType w:val="hybridMultilevel"/>
    <w:tmpl w:val="C00C2F94"/>
    <w:lvl w:ilvl="0" w:tplc="988E2906">
      <w:start w:val="1"/>
      <w:numFmt w:val="bullet"/>
      <w:lvlText w:val="•"/>
      <w:lvlJc w:val="left"/>
    </w:lvl>
    <w:lvl w:ilvl="1" w:tplc="167E471C">
      <w:numFmt w:val="decimal"/>
      <w:lvlText w:val=""/>
      <w:lvlJc w:val="left"/>
    </w:lvl>
    <w:lvl w:ilvl="2" w:tplc="7A767D14">
      <w:numFmt w:val="decimal"/>
      <w:lvlText w:val=""/>
      <w:lvlJc w:val="left"/>
    </w:lvl>
    <w:lvl w:ilvl="3" w:tplc="EC54075C">
      <w:numFmt w:val="decimal"/>
      <w:lvlText w:val=""/>
      <w:lvlJc w:val="left"/>
    </w:lvl>
    <w:lvl w:ilvl="4" w:tplc="8EB2DE38">
      <w:numFmt w:val="decimal"/>
      <w:lvlText w:val=""/>
      <w:lvlJc w:val="left"/>
    </w:lvl>
    <w:lvl w:ilvl="5" w:tplc="9898807A">
      <w:numFmt w:val="decimal"/>
      <w:lvlText w:val=""/>
      <w:lvlJc w:val="left"/>
    </w:lvl>
    <w:lvl w:ilvl="6" w:tplc="3948FF30">
      <w:numFmt w:val="decimal"/>
      <w:lvlText w:val=""/>
      <w:lvlJc w:val="left"/>
    </w:lvl>
    <w:lvl w:ilvl="7" w:tplc="8B1C3DB8">
      <w:numFmt w:val="decimal"/>
      <w:lvlText w:val=""/>
      <w:lvlJc w:val="left"/>
    </w:lvl>
    <w:lvl w:ilvl="8" w:tplc="457ABD1C">
      <w:numFmt w:val="decimal"/>
      <w:lvlText w:val=""/>
      <w:lvlJc w:val="left"/>
    </w:lvl>
  </w:abstractNum>
  <w:abstractNum w:abstractNumId="13">
    <w:nsid w:val="000068F5"/>
    <w:multiLevelType w:val="hybridMultilevel"/>
    <w:tmpl w:val="994694C0"/>
    <w:lvl w:ilvl="0" w:tplc="14427A5A">
      <w:start w:val="1"/>
      <w:numFmt w:val="decimal"/>
      <w:lvlText w:val="%1."/>
      <w:lvlJc w:val="left"/>
    </w:lvl>
    <w:lvl w:ilvl="1" w:tplc="73E80D0C">
      <w:numFmt w:val="decimal"/>
      <w:lvlText w:val=""/>
      <w:lvlJc w:val="left"/>
    </w:lvl>
    <w:lvl w:ilvl="2" w:tplc="EFA6437C">
      <w:numFmt w:val="decimal"/>
      <w:lvlText w:val=""/>
      <w:lvlJc w:val="left"/>
    </w:lvl>
    <w:lvl w:ilvl="3" w:tplc="4D52ABFA">
      <w:numFmt w:val="decimal"/>
      <w:lvlText w:val=""/>
      <w:lvlJc w:val="left"/>
    </w:lvl>
    <w:lvl w:ilvl="4" w:tplc="0E2ACE26">
      <w:numFmt w:val="decimal"/>
      <w:lvlText w:val=""/>
      <w:lvlJc w:val="left"/>
    </w:lvl>
    <w:lvl w:ilvl="5" w:tplc="3DB6EEAE">
      <w:numFmt w:val="decimal"/>
      <w:lvlText w:val=""/>
      <w:lvlJc w:val="left"/>
    </w:lvl>
    <w:lvl w:ilvl="6" w:tplc="17C2C730">
      <w:numFmt w:val="decimal"/>
      <w:lvlText w:val=""/>
      <w:lvlJc w:val="left"/>
    </w:lvl>
    <w:lvl w:ilvl="7" w:tplc="17BCD08E">
      <w:numFmt w:val="decimal"/>
      <w:lvlText w:val=""/>
      <w:lvlJc w:val="left"/>
    </w:lvl>
    <w:lvl w:ilvl="8" w:tplc="599AC684">
      <w:numFmt w:val="decimal"/>
      <w:lvlText w:val=""/>
      <w:lvlJc w:val="left"/>
    </w:lvl>
  </w:abstractNum>
  <w:abstractNum w:abstractNumId="14">
    <w:nsid w:val="00006CF4"/>
    <w:multiLevelType w:val="hybridMultilevel"/>
    <w:tmpl w:val="0B147DF8"/>
    <w:lvl w:ilvl="0" w:tplc="FE164A36">
      <w:start w:val="2"/>
      <w:numFmt w:val="decimal"/>
      <w:lvlText w:val="%1."/>
      <w:lvlJc w:val="left"/>
    </w:lvl>
    <w:lvl w:ilvl="1" w:tplc="653AC4DE">
      <w:numFmt w:val="decimal"/>
      <w:lvlText w:val=""/>
      <w:lvlJc w:val="left"/>
    </w:lvl>
    <w:lvl w:ilvl="2" w:tplc="36301A66">
      <w:numFmt w:val="decimal"/>
      <w:lvlText w:val=""/>
      <w:lvlJc w:val="left"/>
    </w:lvl>
    <w:lvl w:ilvl="3" w:tplc="1A7E956A">
      <w:numFmt w:val="decimal"/>
      <w:lvlText w:val=""/>
      <w:lvlJc w:val="left"/>
    </w:lvl>
    <w:lvl w:ilvl="4" w:tplc="8EEA2BA6">
      <w:numFmt w:val="decimal"/>
      <w:lvlText w:val=""/>
      <w:lvlJc w:val="left"/>
    </w:lvl>
    <w:lvl w:ilvl="5" w:tplc="D82A8186">
      <w:numFmt w:val="decimal"/>
      <w:lvlText w:val=""/>
      <w:lvlJc w:val="left"/>
    </w:lvl>
    <w:lvl w:ilvl="6" w:tplc="7BE6CDB6">
      <w:numFmt w:val="decimal"/>
      <w:lvlText w:val=""/>
      <w:lvlJc w:val="left"/>
    </w:lvl>
    <w:lvl w:ilvl="7" w:tplc="57420D9E">
      <w:numFmt w:val="decimal"/>
      <w:lvlText w:val=""/>
      <w:lvlJc w:val="left"/>
    </w:lvl>
    <w:lvl w:ilvl="8" w:tplc="DE261876">
      <w:numFmt w:val="decimal"/>
      <w:lvlText w:val=""/>
      <w:lvlJc w:val="left"/>
    </w:lvl>
  </w:abstractNum>
  <w:abstractNum w:abstractNumId="15">
    <w:nsid w:val="00006F3C"/>
    <w:multiLevelType w:val="hybridMultilevel"/>
    <w:tmpl w:val="BC70C684"/>
    <w:lvl w:ilvl="0" w:tplc="3F121142">
      <w:start w:val="1"/>
      <w:numFmt w:val="decimal"/>
      <w:lvlText w:val="%1."/>
      <w:lvlJc w:val="left"/>
    </w:lvl>
    <w:lvl w:ilvl="1" w:tplc="9372031E">
      <w:numFmt w:val="decimal"/>
      <w:lvlText w:val=""/>
      <w:lvlJc w:val="left"/>
    </w:lvl>
    <w:lvl w:ilvl="2" w:tplc="E494952A">
      <w:numFmt w:val="decimal"/>
      <w:lvlText w:val=""/>
      <w:lvlJc w:val="left"/>
    </w:lvl>
    <w:lvl w:ilvl="3" w:tplc="0E5C33A4">
      <w:numFmt w:val="decimal"/>
      <w:lvlText w:val=""/>
      <w:lvlJc w:val="left"/>
    </w:lvl>
    <w:lvl w:ilvl="4" w:tplc="9F64428C">
      <w:numFmt w:val="decimal"/>
      <w:lvlText w:val=""/>
      <w:lvlJc w:val="left"/>
    </w:lvl>
    <w:lvl w:ilvl="5" w:tplc="4F6A2160">
      <w:numFmt w:val="decimal"/>
      <w:lvlText w:val=""/>
      <w:lvlJc w:val="left"/>
    </w:lvl>
    <w:lvl w:ilvl="6" w:tplc="DE0879AA">
      <w:numFmt w:val="decimal"/>
      <w:lvlText w:val=""/>
      <w:lvlJc w:val="left"/>
    </w:lvl>
    <w:lvl w:ilvl="7" w:tplc="E6BC3AB2">
      <w:numFmt w:val="decimal"/>
      <w:lvlText w:val=""/>
      <w:lvlJc w:val="left"/>
    </w:lvl>
    <w:lvl w:ilvl="8" w:tplc="0F8A7780">
      <w:numFmt w:val="decimal"/>
      <w:lvlText w:val=""/>
      <w:lvlJc w:val="left"/>
    </w:lvl>
  </w:abstractNum>
  <w:abstractNum w:abstractNumId="16">
    <w:nsid w:val="00586FFE"/>
    <w:multiLevelType w:val="hybridMultilevel"/>
    <w:tmpl w:val="0D282C7E"/>
    <w:lvl w:ilvl="0" w:tplc="EC2014BC">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93152FB"/>
    <w:multiLevelType w:val="hybridMultilevel"/>
    <w:tmpl w:val="64F8D3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071248"/>
    <w:multiLevelType w:val="hybridMultilevel"/>
    <w:tmpl w:val="0CE29E40"/>
    <w:lvl w:ilvl="0" w:tplc="EC2014BC">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BC32603"/>
    <w:multiLevelType w:val="hybridMultilevel"/>
    <w:tmpl w:val="070EFFC6"/>
    <w:lvl w:ilvl="0" w:tplc="B202684C">
      <w:start w:val="1"/>
      <w:numFmt w:val="bullet"/>
      <w:lvlText w:val="•"/>
      <w:lvlJc w:val="left"/>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2A2879"/>
    <w:multiLevelType w:val="hybridMultilevel"/>
    <w:tmpl w:val="DD06EAA4"/>
    <w:lvl w:ilvl="0" w:tplc="EC2014BC">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A15666"/>
    <w:multiLevelType w:val="hybridMultilevel"/>
    <w:tmpl w:val="F0463C56"/>
    <w:lvl w:ilvl="0" w:tplc="B202684C">
      <w:start w:val="1"/>
      <w:numFmt w:val="bullet"/>
      <w:lvlText w:val="•"/>
      <w:lvlJc w:val="left"/>
    </w:lvl>
    <w:lvl w:ilvl="1" w:tplc="3866F276">
      <w:numFmt w:val="bullet"/>
      <w:lvlText w:val=""/>
      <w:lvlJc w:val="left"/>
      <w:pPr>
        <w:ind w:left="1440" w:hanging="360"/>
      </w:pPr>
      <w:rPr>
        <w:rFonts w:ascii="Symbol" w:eastAsia="Courier New"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3"/>
  </w:num>
  <w:num w:numId="5">
    <w:abstractNumId w:val="1"/>
  </w:num>
  <w:num w:numId="6">
    <w:abstractNumId w:val="15"/>
  </w:num>
  <w:num w:numId="7">
    <w:abstractNumId w:val="14"/>
  </w:num>
  <w:num w:numId="8">
    <w:abstractNumId w:val="12"/>
  </w:num>
  <w:num w:numId="9">
    <w:abstractNumId w:val="2"/>
  </w:num>
  <w:num w:numId="10">
    <w:abstractNumId w:val="6"/>
  </w:num>
  <w:num w:numId="11">
    <w:abstractNumId w:val="0"/>
  </w:num>
  <w:num w:numId="12">
    <w:abstractNumId w:val="11"/>
  </w:num>
  <w:num w:numId="13">
    <w:abstractNumId w:val="13"/>
  </w:num>
  <w:num w:numId="14">
    <w:abstractNumId w:val="9"/>
  </w:num>
  <w:num w:numId="15">
    <w:abstractNumId w:val="8"/>
  </w:num>
  <w:num w:numId="16">
    <w:abstractNumId w:val="7"/>
  </w:num>
  <w:num w:numId="17">
    <w:abstractNumId w:val="16"/>
  </w:num>
  <w:num w:numId="18">
    <w:abstractNumId w:val="18"/>
  </w:num>
  <w:num w:numId="19">
    <w:abstractNumId w:val="20"/>
  </w:num>
  <w:num w:numId="20">
    <w:abstractNumId w:val="19"/>
  </w:num>
  <w:num w:numId="21">
    <w:abstractNumId w:val="2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compat/>
  <w:rsids>
    <w:rsidRoot w:val="00CA0A3A"/>
    <w:rsid w:val="000274A3"/>
    <w:rsid w:val="00064BC1"/>
    <w:rsid w:val="00164CE0"/>
    <w:rsid w:val="00184349"/>
    <w:rsid w:val="00226323"/>
    <w:rsid w:val="00227517"/>
    <w:rsid w:val="002709FB"/>
    <w:rsid w:val="00311569"/>
    <w:rsid w:val="004D3573"/>
    <w:rsid w:val="00897356"/>
    <w:rsid w:val="00901672"/>
    <w:rsid w:val="00915581"/>
    <w:rsid w:val="00A50F07"/>
    <w:rsid w:val="00C12F11"/>
    <w:rsid w:val="00C3701A"/>
    <w:rsid w:val="00CA0A3A"/>
    <w:rsid w:val="00DE47D1"/>
    <w:rsid w:val="00F34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3A"/>
    <w:pPr>
      <w:spacing w:after="200" w:line="276" w:lineRule="auto"/>
      <w:ind w:firstLine="0"/>
      <w:jc w:val="left"/>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43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4349"/>
    <w:rPr>
      <w:rFonts w:ascii="Tahoma" w:eastAsia="Times New Roman" w:hAnsi="Tahoma" w:cs="Tahoma"/>
      <w:sz w:val="16"/>
      <w:szCs w:val="16"/>
      <w:lang w:val="en-US"/>
    </w:rPr>
  </w:style>
  <w:style w:type="paragraph" w:styleId="a5">
    <w:name w:val="List Paragraph"/>
    <w:basedOn w:val="a"/>
    <w:uiPriority w:val="34"/>
    <w:qFormat/>
    <w:rsid w:val="00DE47D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1931</Words>
  <Characters>11013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5</cp:revision>
  <dcterms:created xsi:type="dcterms:W3CDTF">2024-07-16T06:38:00Z</dcterms:created>
  <dcterms:modified xsi:type="dcterms:W3CDTF">2024-12-13T07:47:00Z</dcterms:modified>
</cp:coreProperties>
</file>