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BD" w:rsidRDefault="00F670BD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Постановление Главного государственного санитарного врача РФ от 28 сентября 2020 г.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молодежи""</w:t>
        </w:r>
      </w:hyperlink>
    </w:p>
    <w:p w:rsidR="00F670BD" w:rsidRDefault="00F670BD"/>
    <w:p w:rsidR="00F670BD" w:rsidRDefault="00F670BD">
      <w:r>
        <w:t xml:space="preserve">В соответствии со </w:t>
      </w:r>
      <w:hyperlink r:id="rId8" w:history="1">
        <w:r>
          <w:rPr>
            <w:rStyle w:val="a4"/>
            <w:rFonts w:cs="Times New Roman CYR"/>
          </w:rPr>
          <w:t>статьей 39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2019, N 30, ст. 4134) и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2004, N 8, ст. 663; N 47, ст. 4666; 2005, N 39, ст. 3953) постановляю:</w:t>
      </w:r>
    </w:p>
    <w:p w:rsidR="00F670BD" w:rsidRDefault="00F670BD">
      <w:bookmarkStart w:id="0" w:name="sub_1"/>
      <w:r>
        <w:t xml:space="preserve">1. Утвердить санитарные правила </w:t>
      </w:r>
      <w:hyperlink w:anchor="sub_1000" w:history="1">
        <w:r>
          <w:rPr>
            <w:rStyle w:val="a4"/>
            <w:rFonts w:cs="Times New Roman CYR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(приложение).</w:t>
      </w:r>
    </w:p>
    <w:p w:rsidR="00F670BD" w:rsidRDefault="00F670BD">
      <w:bookmarkStart w:id="1" w:name="sub_2"/>
      <w:bookmarkEnd w:id="0"/>
      <w:r>
        <w:t xml:space="preserve">2. Ввести в действие санитарные правила </w:t>
      </w:r>
      <w:hyperlink w:anchor="sub_1000" w:history="1">
        <w:r>
          <w:rPr>
            <w:rStyle w:val="a4"/>
            <w:rFonts w:cs="Times New Roman CYR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с 01.01.2021.</w:t>
      </w:r>
    </w:p>
    <w:p w:rsidR="00F670BD" w:rsidRDefault="00F670BD">
      <w:bookmarkStart w:id="2" w:name="sub_3"/>
      <w:bookmarkEnd w:id="1"/>
      <w:r>
        <w:t xml:space="preserve">3. Установить срок действия санитарных правил </w:t>
      </w:r>
      <w:hyperlink w:anchor="sub_1000" w:history="1">
        <w:r>
          <w:rPr>
            <w:rStyle w:val="a4"/>
            <w:rFonts w:cs="Times New Roman CYR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 до 01.01.2027.</w:t>
      </w:r>
    </w:p>
    <w:p w:rsidR="00F670BD" w:rsidRDefault="00F670BD">
      <w:bookmarkStart w:id="3" w:name="sub_4"/>
      <w:bookmarkEnd w:id="2"/>
      <w:r>
        <w:t>4. Признать утратившими силу с 01.01.2021:</w:t>
      </w:r>
    </w:p>
    <w:bookmarkStart w:id="4" w:name="sub_41"/>
    <w:bookmarkEnd w:id="3"/>
    <w:p w:rsidR="00F670BD" w:rsidRDefault="00F670BD">
      <w:r>
        <w:fldChar w:fldCharType="begin"/>
      </w:r>
      <w:r>
        <w:instrText>HYPERLINK "http://internet.garant.ru/document/redirect/12129270/0"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20.11.2002 N 38 "О введении в действие Санитарных правил и нормативов" (зарегистрировано Минюстом России 19.12.2002, регистрационный N 4046);</w:t>
      </w:r>
    </w:p>
    <w:bookmarkStart w:id="5" w:name="sub_42"/>
    <w:bookmarkEnd w:id="4"/>
    <w:p w:rsidR="00F670BD" w:rsidRDefault="00F670BD">
      <w:r>
        <w:fldChar w:fldCharType="begin"/>
      </w:r>
      <w:r>
        <w:instrText>HYPERLINK "http://internet.garant.ru/document/redirect/4178906/0"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28.01.2003 N 2 "О введении в действие санитарно-эпидемиологических правил и нормативов СанПиН 2.4.3.1186-03" (зарегистрировано Минюстом России 11.02.2003, регистрационный N 4204);</w:t>
      </w:r>
    </w:p>
    <w:bookmarkStart w:id="6" w:name="sub_43"/>
    <w:bookmarkEnd w:id="5"/>
    <w:p w:rsidR="00F670BD" w:rsidRDefault="00F670BD">
      <w:r>
        <w:fldChar w:fldCharType="begin"/>
      </w:r>
      <w:r>
        <w:instrText>HYPERLINK "http://internet.garant.ru/document/redirect/4179177/0"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17.04.2003 N 51 "О введении в действие санитарно-эпидемиологических правил и нормативов СанПиН 2.4.7/1.1.1286-03" (зарегистрировано Минюстом России 05.05.2003, регистрационный N 4499);</w:t>
      </w:r>
    </w:p>
    <w:bookmarkStart w:id="7" w:name="sub_44"/>
    <w:bookmarkEnd w:id="6"/>
    <w:p w:rsidR="00F670BD" w:rsidRDefault="00F670BD">
      <w:r>
        <w:fldChar w:fldCharType="begin"/>
      </w:r>
      <w:r>
        <w:instrText>HYPERLINK "http://internet.garant.ru/document/redirect/4179328/0"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03.06.2003 N 118 "О введении в действие санитарно-эпидемиологических правил и нормативов СанПиН 2.2.2/2.4.1340-03" (зарегистрировано Минюстом России 10.06.2003, регистрационный N 4673);</w:t>
      </w:r>
    </w:p>
    <w:bookmarkStart w:id="8" w:name="sub_45"/>
    <w:bookmarkEnd w:id="7"/>
    <w:p w:rsidR="00F670BD" w:rsidRDefault="00F670BD">
      <w:r>
        <w:fldChar w:fldCharType="begin"/>
      </w:r>
      <w:r>
        <w:instrText>HYPERLINK "http://internet.garant.ru/document/redirect/12153977/0"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25.04.2007 N 22 "Об утверждении СанПиН 2.2.2/2.4.2198-07" (зарегистрировано Минюстом России 07.06.2007, регистрационный N 9615);</w:t>
      </w:r>
    </w:p>
    <w:bookmarkStart w:id="9" w:name="sub_46"/>
    <w:bookmarkEnd w:id="8"/>
    <w:p w:rsidR="00F670BD" w:rsidRDefault="00F670BD">
      <w:r>
        <w:fldChar w:fldCharType="begin"/>
      </w:r>
      <w:r>
        <w:instrText>HYPERLINK "http://internet.garant.ru/document/redirect/12153974/0"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28.04.2007 N 24 "Об утверждении СанПиН 2.4.3.2201-07" (зарегистрировано Минюстом России 07.06.2007, регистрационный N 9610);</w:t>
      </w:r>
    </w:p>
    <w:bookmarkStart w:id="10" w:name="sub_47"/>
    <w:bookmarkEnd w:id="9"/>
    <w:p w:rsidR="00F670BD" w:rsidRDefault="00F670BD">
      <w:r>
        <w:fldChar w:fldCharType="begin"/>
      </w:r>
      <w:r>
        <w:instrText>HYPERLINK "http://internet.garant.ru/document/redirect/12161898/0"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23.07.2008 N 45 "Об утверждении СанПиН 2.4.5.2409-08" (зарегистрировано Минюстом России 07.08.2008, регистрационный N 12085);</w:t>
      </w:r>
    </w:p>
    <w:bookmarkStart w:id="11" w:name="sub_48"/>
    <w:bookmarkEnd w:id="10"/>
    <w:p w:rsidR="00F670BD" w:rsidRDefault="00F670BD">
      <w:r>
        <w:fldChar w:fldCharType="begin"/>
      </w:r>
      <w:r>
        <w:instrText>HYPERLINK "http://internet.garant.ru/document/redirect/12170784/0"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30.09.2009 N 58 "Об утверждении СанПиН 2.4.6.2553-09" (зарегистрировано Минюстом России 05.11.2009, регистрационный N 15172);</w:t>
      </w:r>
    </w:p>
    <w:bookmarkStart w:id="12" w:name="sub_49"/>
    <w:bookmarkEnd w:id="11"/>
    <w:p w:rsidR="00F670BD" w:rsidRDefault="00F670BD">
      <w:r>
        <w:fldChar w:fldCharType="begin"/>
      </w:r>
      <w:r>
        <w:instrText>HYPERLINK "http://internet.garant.ru/document/redirect/12170812/0"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30.09.2009 N 59 "Об утверждении СанПиН 2.4.3.2554-09" (зарегистрировано Минюстом России </w:t>
      </w:r>
      <w:r>
        <w:lastRenderedPageBreak/>
        <w:t>06.11.2009, регистрационный N 15197);</w:t>
      </w:r>
    </w:p>
    <w:bookmarkStart w:id="13" w:name="sub_50"/>
    <w:bookmarkEnd w:id="12"/>
    <w:p w:rsidR="00F670BD" w:rsidRDefault="00F670BD">
      <w:r>
        <w:fldChar w:fldCharType="begin"/>
      </w:r>
      <w:r>
        <w:instrText>HYPERLINK "http://internet.garant.ru/document/redirect/12176080/0"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19.04.2010 N 25 "Об утверждении СанПиН 2.4.4.2599-10" (зарегистрировано Минюстом России 26.05.2010, регистрационный N 17378);</w:t>
      </w:r>
    </w:p>
    <w:bookmarkStart w:id="14" w:name="sub_51"/>
    <w:bookmarkEnd w:id="13"/>
    <w:p w:rsidR="00F670BD" w:rsidRDefault="00F670BD">
      <w:r>
        <w:fldChar w:fldCharType="begin"/>
      </w:r>
      <w:r>
        <w:instrText>HYPERLINK "http://internet.garant.ru/document/redirect/12176346/0"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30.04.2010 N 48 "Об утверждении СанПиН 2.2.2/2.4.2620-10" (зарегистрировано Минюстом России 07.06.2010, регистрационный N 17481);</w:t>
      </w:r>
    </w:p>
    <w:bookmarkStart w:id="15" w:name="sub_52"/>
    <w:bookmarkEnd w:id="14"/>
    <w:p w:rsidR="00F670BD" w:rsidRDefault="00F670BD">
      <w:r>
        <w:fldChar w:fldCharType="begin"/>
      </w:r>
      <w:r>
        <w:instrText>HYPERLINK "http://internet.garant.ru/document/redirect/12177596/0"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28.06.2010 N 72 "Об утверждении СанПиН 2.4.7/1.1.2651-10" (зарегистрировано Минюстом России 22.07.2010, регистрационный N 17944);</w:t>
      </w:r>
    </w:p>
    <w:bookmarkStart w:id="16" w:name="sub_53"/>
    <w:bookmarkEnd w:id="15"/>
    <w:p w:rsidR="00F670BD" w:rsidRDefault="00F670BD">
      <w:r>
        <w:fldChar w:fldCharType="begin"/>
      </w:r>
      <w:r>
        <w:instrText>HYPERLINK "http://internet.garant.ru/document/redirect/12179667/0"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03.09.2010 N 116 "Об утверждении СанПиН 2.2.2/2.4.2732-10 "Изменение N 3 к СанПиН 2.2.2/2.4.1340-03 "Гигиенические требования к персональным электронно-вычислительным машинам и организации работы" (зарегистрировано Минюстом России 18.10.2010, регистрационный N 18748);</w:t>
      </w:r>
    </w:p>
    <w:bookmarkStart w:id="17" w:name="sub_54"/>
    <w:bookmarkEnd w:id="16"/>
    <w:p w:rsidR="00F670BD" w:rsidRDefault="00F670BD">
      <w:r>
        <w:fldChar w:fldCharType="begin"/>
      </w:r>
      <w:r>
        <w:instrText>HYPERLINK "http://internet.garant.ru/document/redirect/12183577/0"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29.12.2010 N 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03.03.2011, регистрационный N 19993);</w:t>
      </w:r>
    </w:p>
    <w:bookmarkStart w:id="18" w:name="sub_55"/>
    <w:bookmarkEnd w:id="17"/>
    <w:p w:rsidR="00F670BD" w:rsidRDefault="00F670BD">
      <w:r>
        <w:fldChar w:fldCharType="begin"/>
      </w:r>
      <w:r>
        <w:instrText>HYPERLINK "http://internet.garant.ru/document/redirect/12184511/0"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Российский Федерации от 04.03.2011 N 17 "Об утверждении СанПиН 2.4.3.2841-11 "Изменения N 3 к СанПиН 2.4.3.1186-03 "Санитарно-эпидемиологические требования к организации учебно-производственного процесса в образовательных учреждениях начального профессионального образования" (зарегистрировано Минюстом России 29.03.2011, регистрационный N 20327);</w:t>
      </w:r>
    </w:p>
    <w:bookmarkStart w:id="19" w:name="sub_56"/>
    <w:bookmarkEnd w:id="18"/>
    <w:p w:rsidR="00F670BD" w:rsidRDefault="00F670BD">
      <w:r>
        <w:fldChar w:fldCharType="begin"/>
      </w:r>
      <w:r>
        <w:instrText>HYPERLINK "http://internet.garant.ru/document/redirect/12184437/0"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18.03.2011 N 22 "Об утверждении СанПиН 2.4.2.2842-11 "Санитарно-эпидемиологические требования к устройству, содержанию и организации работы лагерей труда и отдыха для подростков" (зарегистрировано Минюстом России 24.03.2011, регистрационный N 20277);</w:t>
      </w:r>
    </w:p>
    <w:bookmarkStart w:id="20" w:name="sub_57"/>
    <w:bookmarkEnd w:id="19"/>
    <w:p w:rsidR="00F670BD" w:rsidRDefault="00F670BD">
      <w:r>
        <w:fldChar w:fldCharType="begin"/>
      </w:r>
      <w:r>
        <w:instrText>HYPERLINK "http://internet.garant.ru/document/redirect/70111370/0"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29.06.2011 N 85 "Об утверждении СанПиН 2.4.2.2883-11 "Изменения N 1 к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15.12.2011, регистрационный N 22637);</w:t>
      </w:r>
    </w:p>
    <w:bookmarkStart w:id="21" w:name="sub_58"/>
    <w:bookmarkEnd w:id="20"/>
    <w:p w:rsidR="00F670BD" w:rsidRDefault="00F670BD">
      <w:r>
        <w:fldChar w:fldCharType="begin"/>
      </w:r>
      <w:r>
        <w:instrText>HYPERLINK "http://internet.garant.ru/document/redirect/12184438/0"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18.03.2011 N 21 "Об утверждении СанПиН 2.4.2.2843-11 "Санитарно-эпидемиологические требования к устройству, содержанию и организации работы детских санаториев" (зарегистрировано Минюстом России 24.03.2011, регистрационный N 20279);</w:t>
      </w:r>
    </w:p>
    <w:bookmarkStart w:id="22" w:name="sub_59"/>
    <w:bookmarkEnd w:id="21"/>
    <w:p w:rsidR="00F670BD" w:rsidRDefault="00F670BD">
      <w:r>
        <w:fldChar w:fldCharType="begin"/>
      </w:r>
      <w:r>
        <w:instrText>HYPERLINK "http://internet.garant.ru/document/redirect/70391092/0"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14.05.2013 N 25 "Об утверждении СанПиН 2.4.4.3048-13 "Санитарно-эпидемиологические требования к устройству и организации работы детских лагерей палаточного типа" (зарегистрировано Минюстом России 29.05.2013, регистрационный N 28563);</w:t>
      </w:r>
    </w:p>
    <w:bookmarkStart w:id="23" w:name="sub_60"/>
    <w:bookmarkEnd w:id="22"/>
    <w:p w:rsidR="00F670BD" w:rsidRDefault="00F670BD">
      <w:r>
        <w:fldChar w:fldCharType="begin"/>
      </w:r>
      <w:r>
        <w:instrText>HYPERLINK "http://internet.garant.ru/document/redirect/70414724/0"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15.05.2013 N 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29.05.2013, регистрационный N 28564);</w:t>
      </w:r>
    </w:p>
    <w:bookmarkStart w:id="24" w:name="sub_61"/>
    <w:bookmarkEnd w:id="23"/>
    <w:p w:rsidR="00F670BD" w:rsidRDefault="00F670BD">
      <w:r>
        <w:fldChar w:fldCharType="begin"/>
      </w:r>
      <w:r>
        <w:instrText>HYPERLINK "http://internet.garant.ru/document/redirect/70585750/0"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19.12.2013 N 68 "Об утверждении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03.02.2014, регистрационный N 31209);</w:t>
      </w:r>
    </w:p>
    <w:bookmarkStart w:id="25" w:name="sub_62"/>
    <w:bookmarkEnd w:id="24"/>
    <w:p w:rsidR="00F670BD" w:rsidRDefault="00F670BD">
      <w:r>
        <w:fldChar w:fldCharType="begin"/>
      </w:r>
      <w:r>
        <w:instrText>HYPERLINK "http://internet.garant.ru/document/redirect/70625952/0"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25.12.2013 N 72 "О внесении изменений N 2 в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27.03.2014, регистрационный N 31751);</w:t>
      </w:r>
    </w:p>
    <w:bookmarkStart w:id="26" w:name="sub_63"/>
    <w:bookmarkEnd w:id="25"/>
    <w:p w:rsidR="00F670BD" w:rsidRDefault="00F670BD">
      <w:r>
        <w:fldChar w:fldCharType="begin"/>
      </w:r>
      <w:r>
        <w:instrText>HYPERLINK "http://internet.garant.ru/document/redirect/70644454/0"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27.12.2013 N 73 "Об утверждении СанПиН 2.4.4.3155-13 "Санитарно-эпидемиологические требования к устройству, содержанию и организации работы стационарных организаций отдыха и оздоровления детей" (зарегистрировано Минюстом России 18.04.2014, регистрационный N 32024);</w:t>
      </w:r>
    </w:p>
    <w:bookmarkStart w:id="27" w:name="sub_64"/>
    <w:bookmarkEnd w:id="26"/>
    <w:p w:rsidR="00F670BD" w:rsidRDefault="00F670BD">
      <w:r>
        <w:fldChar w:fldCharType="begin"/>
      </w:r>
      <w:r>
        <w:instrText>HYPERLINK "http://internet.garant.ru/document/redirect/70731954/0"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04.07.2014 N 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(зарегистрировано Минюстом России 20.08.2014, регистрационный N 33660);</w:t>
      </w:r>
    </w:p>
    <w:bookmarkStart w:id="28" w:name="sub_65"/>
    <w:bookmarkEnd w:id="27"/>
    <w:p w:rsidR="00F670BD" w:rsidRDefault="00F670BD">
      <w:r>
        <w:fldChar w:fldCharType="begin"/>
      </w:r>
      <w:r>
        <w:instrText>HYPERLINK "http://internet.garant.ru/document/redirect/70824806/0"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02.12.2014 N 78 "О признании утратившим силу пункта 2.2 СанПиН 2.4.7.1166-02 "Гигиенические требования к изданиям учебным для общего и начального профессионального образования" (зарегистрировано Минюстом России 11.12.2014, регистрационный N 35144);</w:t>
      </w:r>
    </w:p>
    <w:bookmarkStart w:id="29" w:name="sub_66"/>
    <w:bookmarkEnd w:id="28"/>
    <w:p w:rsidR="00F670BD" w:rsidRDefault="00F670BD">
      <w:r>
        <w:fldChar w:fldCharType="begin"/>
      </w:r>
      <w:r>
        <w:instrText>HYPERLINK "http://internet.garant.ru/document/redirect/70922700/0"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09.02.2015 N 8 "Об утверждении СанПиН 2.4.3259-15 "Санитарно-эпидемиологические требования к устройству, содержанию и организации режима работы организаций для детей-сирот и детей, оставшихся без попечения родителей" (зарегистрировано Минюстом России 26.03.2015, регистрационный N 36571);</w:t>
      </w:r>
    </w:p>
    <w:bookmarkStart w:id="30" w:name="sub_67"/>
    <w:bookmarkEnd w:id="29"/>
    <w:p w:rsidR="00F670BD" w:rsidRDefault="00F670BD">
      <w:r>
        <w:fldChar w:fldCharType="begin"/>
      </w:r>
      <w:r>
        <w:instrText>HYPERLINK "http://internet.garant.ru/document/redirect/71152156/0"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20.07.2015 N 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03.08.2015 регистрационный N 38312);</w:t>
      </w:r>
    </w:p>
    <w:bookmarkStart w:id="31" w:name="sub_68"/>
    <w:bookmarkEnd w:id="30"/>
    <w:p w:rsidR="00F670BD" w:rsidRDefault="00F670BD">
      <w:r>
        <w:fldChar w:fldCharType="begin"/>
      </w:r>
      <w:r>
        <w:instrText>HYPERLINK "http://internet.garant.ru/document/redirect/71164864/0"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10.07.2015 N 26 "Об утверждении СанПиН 2.4.2.3286-15 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 (зарегистрировано Минюстом России 14.08.2015, регистрационный N 38528);</w:t>
      </w:r>
    </w:p>
    <w:bookmarkStart w:id="32" w:name="sub_69"/>
    <w:bookmarkEnd w:id="31"/>
    <w:p w:rsidR="00F670BD" w:rsidRDefault="00F670BD">
      <w:r>
        <w:fldChar w:fldCharType="begin"/>
      </w:r>
      <w:r>
        <w:instrText>HYPERLINK "http://internet.garant.ru/document/redirect/71181600/0"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27.08.2015 N 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Минюстом России 04.09.2015, регистрационный N 38824);</w:t>
      </w:r>
    </w:p>
    <w:bookmarkStart w:id="33" w:name="sub_70"/>
    <w:bookmarkEnd w:id="32"/>
    <w:p w:rsidR="00F670BD" w:rsidRDefault="00F670BD">
      <w:r>
        <w:fldChar w:fldCharType="begin"/>
      </w:r>
      <w:r>
        <w:instrText>HYPERLINK "http://internet.garant.ru/document/redirect/71288438/0"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24.11.2015 N 81 "О внесении изменений N 3 в СанПиН 2.4.2.2821-10 "Санитарно-эпидемиологические требования к условиям и организации обучения, содержания в общеобразовательных организациях" (зарегистрировано Минюстом России 18.12.2015, регистрационный N 40154);</w:t>
      </w:r>
    </w:p>
    <w:bookmarkStart w:id="34" w:name="sub_71"/>
    <w:bookmarkEnd w:id="33"/>
    <w:p w:rsidR="00F670BD" w:rsidRDefault="00F670BD">
      <w:r>
        <w:fldChar w:fldCharType="begin"/>
      </w:r>
      <w:r>
        <w:instrText>HYPERLINK "http://internet.garant.ru/document/redirect/71167470/0"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14.08.2015 N 38 "О внесении изменений в СанПиН 2.4.1.3147-13 "Санитарно-эпидемиологические требования к дошкольным группам, размещенным в жилых помещениях жилищного фонда" (зарегистрировано Минюстом России 19.08.2015, регистрационный N 38591);</w:t>
      </w:r>
    </w:p>
    <w:bookmarkStart w:id="35" w:name="sub_72"/>
    <w:bookmarkEnd w:id="34"/>
    <w:p w:rsidR="00F670BD" w:rsidRDefault="00F670BD">
      <w:r>
        <w:fldChar w:fldCharType="begin"/>
      </w:r>
      <w:r>
        <w:instrText>HYPERLINK "http://internet.garant.ru/document/redirect/71652988/0"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22.03.2017 N 38 "О внесении изменений в СанПиН 2.4.4.2599-10, СанПиН 2.4.4.3155-13, СанПиН 2.4.4.3048-13, СанПиН 2.4.2.2842-11" (зарегистрировано Минюстом России 11.04.2017, регистрационный N 46337);</w:t>
      </w:r>
    </w:p>
    <w:bookmarkStart w:id="36" w:name="sub_73"/>
    <w:bookmarkEnd w:id="35"/>
    <w:p w:rsidR="00F670BD" w:rsidRDefault="00F670BD">
      <w:r>
        <w:fldChar w:fldCharType="begin"/>
      </w:r>
      <w:r>
        <w:instrText>HYPERLINK "http://internet.garant.ru/document/redirect/72216714/0"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25.03.2019 N 6 "О внесении изменений в постановление Главного государственного санитарного врача Российской Федерации от 23.07.2008 N 45 "Об утверждении СанПиН 2.4.5.2409-08" (зарегистрировано Минюстом России 08.04.2019, регистрационный N 54310);</w:t>
      </w:r>
    </w:p>
    <w:bookmarkStart w:id="37" w:name="sub_74"/>
    <w:bookmarkEnd w:id="36"/>
    <w:p w:rsidR="00F670BD" w:rsidRDefault="00F670BD">
      <w:r>
        <w:fldChar w:fldCharType="begin"/>
      </w:r>
      <w:r>
        <w:instrText>HYPERLINK "http://internet.garant.ru/document/redirect/72254022/0"</w:instrText>
      </w:r>
      <w:r>
        <w:fldChar w:fldCharType="separate"/>
      </w:r>
      <w:r>
        <w:rPr>
          <w:rStyle w:val="a4"/>
          <w:rFonts w:cs="Times New Roman CYR"/>
        </w:rPr>
        <w:t>постановление</w:t>
      </w:r>
      <w:r>
        <w:fldChar w:fldCharType="end"/>
      </w:r>
      <w:r>
        <w:t xml:space="preserve"> Главного государственного санитарного врача Российской Федерации от 22.05.2019 N 8 "О внесении изменений в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учреждениях" (зарегистрировано Минюстом России 28.05.2019, регистрационный N 54764).</w:t>
      </w:r>
    </w:p>
    <w:bookmarkEnd w:id="37"/>
    <w:p w:rsidR="00F670BD" w:rsidRDefault="00F670BD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F670BD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F670BD" w:rsidRDefault="00F670BD">
            <w:pPr>
              <w:pStyle w:val="a7"/>
            </w:pP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F670BD" w:rsidRDefault="00F670BD">
            <w:pPr>
              <w:pStyle w:val="a7"/>
              <w:jc w:val="right"/>
            </w:pPr>
            <w:r>
              <w:t>А.Ю. Попова</w:t>
            </w:r>
          </w:p>
        </w:tc>
      </w:tr>
    </w:tbl>
    <w:p w:rsidR="00F670BD" w:rsidRDefault="00F670BD"/>
    <w:p w:rsidR="00F670BD" w:rsidRDefault="00F670BD">
      <w:pPr>
        <w:pStyle w:val="a9"/>
      </w:pPr>
      <w:r>
        <w:t>Зарегистрировано в Минюсте РФ 18 декабря 2020 г.</w:t>
      </w:r>
    </w:p>
    <w:p w:rsidR="00F670BD" w:rsidRDefault="00F670BD">
      <w:pPr>
        <w:pStyle w:val="a9"/>
      </w:pPr>
      <w:r>
        <w:t>Регистрационный N 61573</w:t>
      </w:r>
    </w:p>
    <w:p w:rsidR="00F670BD" w:rsidRDefault="00F670BD"/>
    <w:p w:rsidR="00F670BD" w:rsidRDefault="00F670BD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8" w:name="sub_100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38"/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Настоящие Санитарные правила </w:t>
      </w:r>
      <w:hyperlink w:anchor="sub_2" w:history="1">
        <w:r>
          <w:rPr>
            <w:rStyle w:val="a4"/>
            <w:rFonts w:cs="Times New Roman CYR"/>
            <w:shd w:val="clear" w:color="auto" w:fill="F0F0F0"/>
          </w:rPr>
          <w:t>вводятся в действие</w:t>
        </w:r>
      </w:hyperlink>
      <w:r>
        <w:rPr>
          <w:shd w:val="clear" w:color="auto" w:fill="F0F0F0"/>
        </w:rPr>
        <w:t xml:space="preserve"> с 1 января 2021 г. и </w:t>
      </w:r>
      <w:hyperlink w:anchor="sub_3" w:history="1">
        <w:r>
          <w:rPr>
            <w:rStyle w:val="a4"/>
            <w:rFonts w:cs="Times New Roman CYR"/>
            <w:shd w:val="clear" w:color="auto" w:fill="F0F0F0"/>
          </w:rPr>
          <w:t>действуют</w:t>
        </w:r>
      </w:hyperlink>
      <w:r>
        <w:rPr>
          <w:shd w:val="clear" w:color="auto" w:fill="F0F0F0"/>
        </w:rPr>
        <w:t xml:space="preserve"> до 1 января 2027 г.</w:t>
      </w:r>
    </w:p>
    <w:p w:rsidR="00F670BD" w:rsidRDefault="00F670BD">
      <w:pPr>
        <w:ind w:firstLine="698"/>
        <w:jc w:val="right"/>
      </w:pPr>
      <w:r>
        <w:rPr>
          <w:rStyle w:val="a3"/>
          <w:bCs/>
        </w:rPr>
        <w:t>УТВЕРЖДЕНЫ</w:t>
      </w:r>
      <w:r>
        <w:rPr>
          <w:rStyle w:val="a3"/>
          <w:bCs/>
        </w:rPr>
        <w:br/>
      </w:r>
      <w:hyperlink w:anchor="sub_0" w:history="1">
        <w:r>
          <w:rPr>
            <w:rStyle w:val="a4"/>
            <w:rFonts w:cs="Times New Roman CYR"/>
          </w:rPr>
          <w:t>постановлением</w:t>
        </w:r>
      </w:hyperlink>
      <w:r>
        <w:rPr>
          <w:rStyle w:val="a3"/>
          <w:bCs/>
        </w:rPr>
        <w:t xml:space="preserve"> Главного</w:t>
      </w:r>
      <w:r>
        <w:rPr>
          <w:rStyle w:val="a3"/>
          <w:bCs/>
        </w:rPr>
        <w:br/>
        <w:t>государственного санитарного</w:t>
      </w:r>
      <w:r>
        <w:rPr>
          <w:rStyle w:val="a3"/>
          <w:bCs/>
        </w:rPr>
        <w:br/>
        <w:t>врача Российской Федерации</w:t>
      </w:r>
      <w:r>
        <w:rPr>
          <w:rStyle w:val="a3"/>
          <w:bCs/>
        </w:rPr>
        <w:br/>
        <w:t>от 28.09.2020 г. N 28</w:t>
      </w:r>
    </w:p>
    <w:p w:rsidR="00F670BD" w:rsidRDefault="00F670BD"/>
    <w:p w:rsidR="00F670BD" w:rsidRDefault="00F670BD">
      <w:pPr>
        <w:pStyle w:val="1"/>
      </w:pPr>
      <w:r>
        <w:t>Санитарные правила СП 2.4.3648-20</w:t>
      </w:r>
      <w:r>
        <w:br/>
        <w:t>"Санитарно-эпидемиологические требования к организациям воспитания и обучения, отдыха и оздоровления детей и молодежи"</w:t>
      </w:r>
    </w:p>
    <w:p w:rsidR="00F670BD" w:rsidRDefault="00F670B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также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МР 2.4.0242-21</w:t>
        </w:r>
      </w:hyperlink>
      <w:r>
        <w:rPr>
          <w:shd w:val="clear" w:color="auto" w:fill="F0F0F0"/>
        </w:rPr>
        <w:t xml:space="preserve"> "Методические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молодежи", утвержденные Роспотребнадзором 17 мая 2021 г.</w:t>
      </w:r>
    </w:p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информацию</w:t>
        </w:r>
      </w:hyperlink>
      <w:r>
        <w:rPr>
          <w:shd w:val="clear" w:color="auto" w:fill="F0F0F0"/>
        </w:rPr>
        <w:t xml:space="preserve"> Роспотребнадзора "СП 2.4.3648-20 "Санитарно-эпидемиологические требования к организациям воспитания и обучения, отдыха и оздоровления детей и молодежи". Основные новеллы, вступившие в действие с 01.01.2021" (март, 2021 г.)</w:t>
      </w:r>
    </w:p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</w:p>
    <w:p w:rsidR="00F670BD" w:rsidRDefault="00F670BD">
      <w:pPr>
        <w:pStyle w:val="1"/>
      </w:pPr>
      <w:bookmarkStart w:id="39" w:name="sub_1100"/>
      <w:r>
        <w:t>1. Область применения</w:t>
      </w:r>
    </w:p>
    <w:bookmarkEnd w:id="39"/>
    <w:p w:rsidR="00F670BD" w:rsidRDefault="00F670BD"/>
    <w:p w:rsidR="00F670BD" w:rsidRDefault="00F670BD">
      <w:bookmarkStart w:id="40" w:name="sub_1011"/>
      <w:r>
        <w:t>1.1. Настоящие санитарные правила (далее - Правила) направлены на охрану здоровья детей и молодежи, предотвращение инфекционных, массовых неинфекционных заболеваний (отравлений) и устанавливают санитарно-эпидемиологические требования к обеспечению безопасных условий образовательной деятельности, оказания услуг по воспитанию и обучению, спортивной подготовке, уходу и присмотру за детьми, включая требования к организации проведения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назначения, отдыху и оздоровлению, предоставлению мест временного проживания, социальных услуг для детей, а также к условиям проведения спортивных, художественных и культурно-массовых мероприятий с участием детей и молодежи и определяют санитарно-противоэпидемические (профилактические) меры при организации перевозок организованных групп детей железнодорожным транспортом.</w:t>
      </w:r>
    </w:p>
    <w:p w:rsidR="00F670BD" w:rsidRDefault="00F670BD">
      <w:bookmarkStart w:id="41" w:name="sub_1012"/>
      <w:bookmarkEnd w:id="40"/>
      <w:r>
        <w:t xml:space="preserve">1.2. Правила являются обязательными для исполнения гражданами, юридическими лицами и индивидуальными предпринимателями при осуществлении деятельности, предусмотренной </w:t>
      </w:r>
      <w:hyperlink w:anchor="sub_1011" w:history="1">
        <w:r>
          <w:rPr>
            <w:rStyle w:val="a4"/>
            <w:rFonts w:cs="Times New Roman CYR"/>
          </w:rPr>
          <w:t>пунктом 1.1</w:t>
        </w:r>
      </w:hyperlink>
      <w:r>
        <w:t xml:space="preserve"> Правил (далее - Хозяйствующие субъекты).</w:t>
      </w:r>
    </w:p>
    <w:bookmarkEnd w:id="41"/>
    <w:p w:rsidR="00F670BD" w:rsidRDefault="00F670BD">
      <w:r>
        <w:t>Правила не распространяются на проведение экскурсионных мероприятий и организованных походов.</w:t>
      </w:r>
    </w:p>
    <w:p w:rsidR="00F670BD" w:rsidRDefault="00F670BD">
      <w:bookmarkStart w:id="42" w:name="sub_1013"/>
      <w:r>
        <w:t xml:space="preserve">1.3. При разработке проектной документации в отношении зданий, строений, сооружений, помещений, используемых хозяйствующими субъектами при осуществлении деятельности, предусмотренной </w:t>
      </w:r>
      <w:hyperlink w:anchor="sub_1011" w:history="1">
        <w:r>
          <w:rPr>
            <w:rStyle w:val="a4"/>
            <w:rFonts w:cs="Times New Roman CYR"/>
          </w:rPr>
          <w:t>пунктом 1.1</w:t>
        </w:r>
      </w:hyperlink>
      <w:r>
        <w:t xml:space="preserve"> Правил (далее - объекты), должны соблюдаться требования Правил, установленные </w:t>
      </w:r>
      <w:hyperlink w:anchor="sub_1211" w:history="1">
        <w:r>
          <w:rPr>
            <w:rStyle w:val="a4"/>
            <w:rFonts w:cs="Times New Roman CYR"/>
          </w:rPr>
          <w:t>пунктами 2.1.1</w:t>
        </w:r>
      </w:hyperlink>
      <w:r>
        <w:t>, 2.1.2 (</w:t>
      </w:r>
      <w:hyperlink w:anchor="sub_121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12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212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2125" w:history="1">
        <w:r>
          <w:rPr>
            <w:rStyle w:val="a4"/>
            <w:rFonts w:cs="Times New Roman CYR"/>
          </w:rPr>
          <w:t>пятый</w:t>
        </w:r>
      </w:hyperlink>
      <w:r>
        <w:t xml:space="preserve">), </w:t>
      </w:r>
      <w:hyperlink w:anchor="sub_1213" w:history="1">
        <w:r>
          <w:rPr>
            <w:rStyle w:val="a4"/>
            <w:rFonts w:cs="Times New Roman CYR"/>
          </w:rPr>
          <w:t>2.1.3</w:t>
        </w:r>
      </w:hyperlink>
      <w:r>
        <w:t>, 2.2.1 (</w:t>
      </w:r>
      <w:hyperlink w:anchor="sub_1221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>), 2.2.2 (</w:t>
      </w:r>
      <w:hyperlink w:anchor="sub_122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224" w:history="1">
        <w:r>
          <w:rPr>
            <w:rStyle w:val="a4"/>
            <w:rFonts w:cs="Times New Roman CYR"/>
          </w:rPr>
          <w:t>четвертый</w:t>
        </w:r>
      </w:hyperlink>
      <w:r>
        <w:t>), 2.2.3 (</w:t>
      </w:r>
      <w:hyperlink w:anchor="sub_1223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233" w:history="1">
        <w:r>
          <w:rPr>
            <w:rStyle w:val="a4"/>
            <w:rFonts w:cs="Times New Roman CYR"/>
          </w:rPr>
          <w:t>третий</w:t>
        </w:r>
      </w:hyperlink>
      <w:r>
        <w:t xml:space="preserve">), </w:t>
      </w:r>
      <w:hyperlink w:anchor="sub_1225" w:history="1">
        <w:r>
          <w:rPr>
            <w:rStyle w:val="a4"/>
            <w:rFonts w:cs="Times New Roman CYR"/>
          </w:rPr>
          <w:t>2.2.5</w:t>
        </w:r>
      </w:hyperlink>
      <w:r>
        <w:t xml:space="preserve">, </w:t>
      </w:r>
      <w:hyperlink w:anchor="sub_1226" w:history="1">
        <w:r>
          <w:rPr>
            <w:rStyle w:val="a4"/>
            <w:rFonts w:cs="Times New Roman CYR"/>
          </w:rPr>
          <w:t>2.2.6</w:t>
        </w:r>
      </w:hyperlink>
      <w:r>
        <w:t xml:space="preserve">, </w:t>
      </w:r>
      <w:hyperlink w:anchor="sub_1231" w:history="1">
        <w:r>
          <w:rPr>
            <w:rStyle w:val="a4"/>
            <w:rFonts w:cs="Times New Roman CYR"/>
          </w:rPr>
          <w:t>2.3.1</w:t>
        </w:r>
      </w:hyperlink>
      <w:r>
        <w:t>, 2.3.2 (</w:t>
      </w:r>
      <w:hyperlink w:anchor="sub_123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третий), </w:t>
      </w:r>
      <w:hyperlink w:anchor="sub_1233" w:history="1">
        <w:r>
          <w:rPr>
            <w:rStyle w:val="a4"/>
            <w:rFonts w:cs="Times New Roman CYR"/>
          </w:rPr>
          <w:t>2.3.3</w:t>
        </w:r>
      </w:hyperlink>
      <w:r>
        <w:t xml:space="preserve">, </w:t>
      </w:r>
      <w:hyperlink w:anchor="sub_1241" w:history="1">
        <w:r>
          <w:rPr>
            <w:rStyle w:val="a4"/>
            <w:rFonts w:cs="Times New Roman CYR"/>
          </w:rPr>
          <w:t>2.4.1</w:t>
        </w:r>
      </w:hyperlink>
      <w:r>
        <w:t xml:space="preserve">, </w:t>
      </w:r>
      <w:hyperlink w:anchor="sub_1242" w:history="1">
        <w:r>
          <w:rPr>
            <w:rStyle w:val="a4"/>
            <w:rFonts w:cs="Times New Roman CYR"/>
          </w:rPr>
          <w:t>2.4.2</w:t>
        </w:r>
      </w:hyperlink>
      <w:r>
        <w:t>, 2.4.3 (</w:t>
      </w:r>
      <w:hyperlink w:anchor="sub_1243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433" w:history="1">
        <w:r>
          <w:rPr>
            <w:rStyle w:val="a4"/>
            <w:rFonts w:cs="Times New Roman CYR"/>
          </w:rPr>
          <w:t>третий</w:t>
        </w:r>
      </w:hyperlink>
      <w:r>
        <w:t xml:space="preserve">, </w:t>
      </w:r>
      <w:hyperlink w:anchor="sub_1243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2437" w:history="1">
        <w:r>
          <w:rPr>
            <w:rStyle w:val="a4"/>
            <w:rFonts w:cs="Times New Roman CYR"/>
          </w:rPr>
          <w:t>седьмой</w:t>
        </w:r>
      </w:hyperlink>
      <w:r>
        <w:t>), 2.4.6 (</w:t>
      </w:r>
      <w:hyperlink w:anchor="sub_1246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4611" w:history="1">
        <w:r>
          <w:rPr>
            <w:rStyle w:val="a4"/>
            <w:rFonts w:cs="Times New Roman CYR"/>
          </w:rPr>
          <w:t>одиннадцатый - четырнадцатый</w:t>
        </w:r>
      </w:hyperlink>
      <w:r>
        <w:t xml:space="preserve">), </w:t>
      </w:r>
      <w:hyperlink w:anchor="sub_1247" w:history="1">
        <w:r>
          <w:rPr>
            <w:rStyle w:val="a4"/>
            <w:rFonts w:cs="Times New Roman CYR"/>
          </w:rPr>
          <w:t>2.4.7</w:t>
        </w:r>
      </w:hyperlink>
      <w:r>
        <w:t>, 2.4.8 (</w:t>
      </w:r>
      <w:hyperlink w:anchor="sub_1248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48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249" w:history="1">
        <w:r>
          <w:rPr>
            <w:rStyle w:val="a4"/>
            <w:rFonts w:cs="Times New Roman CYR"/>
          </w:rPr>
          <w:t>2.4.9</w:t>
        </w:r>
      </w:hyperlink>
      <w:r>
        <w:t xml:space="preserve">, </w:t>
      </w:r>
      <w:hyperlink w:anchor="sub_12410" w:history="1">
        <w:r>
          <w:rPr>
            <w:rStyle w:val="a4"/>
            <w:rFonts w:cs="Times New Roman CYR"/>
          </w:rPr>
          <w:t>2.4.10</w:t>
        </w:r>
      </w:hyperlink>
      <w:r>
        <w:t>, 2.4.11 (</w:t>
      </w:r>
      <w:hyperlink w:anchor="sub_12411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2411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24115" w:history="1">
        <w:r>
          <w:rPr>
            <w:rStyle w:val="a4"/>
            <w:rFonts w:cs="Times New Roman CYR"/>
          </w:rPr>
          <w:t>пятый</w:t>
        </w:r>
      </w:hyperlink>
      <w:r>
        <w:t>), 2.4.12 (</w:t>
      </w:r>
      <w:hyperlink w:anchor="sub_12412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), </w:t>
      </w:r>
      <w:hyperlink w:anchor="sub_12413" w:history="1">
        <w:r>
          <w:rPr>
            <w:rStyle w:val="a4"/>
            <w:rFonts w:cs="Times New Roman CYR"/>
          </w:rPr>
          <w:t>2.4.13</w:t>
        </w:r>
      </w:hyperlink>
      <w:r>
        <w:t xml:space="preserve">, </w:t>
      </w:r>
      <w:hyperlink w:anchor="sub_12414" w:history="1">
        <w:r>
          <w:rPr>
            <w:rStyle w:val="a4"/>
            <w:rFonts w:cs="Times New Roman CYR"/>
          </w:rPr>
          <w:t>2.4.14</w:t>
        </w:r>
      </w:hyperlink>
      <w:r>
        <w:t xml:space="preserve">, </w:t>
      </w:r>
      <w:hyperlink w:anchor="sub_1251" w:history="1">
        <w:r>
          <w:rPr>
            <w:rStyle w:val="a4"/>
            <w:rFonts w:cs="Times New Roman CYR"/>
          </w:rPr>
          <w:t>2.5.1</w:t>
        </w:r>
      </w:hyperlink>
      <w:r>
        <w:t>, 2.5.3 (</w:t>
      </w:r>
      <w:hyperlink w:anchor="sub_12532" w:history="1">
        <w:r>
          <w:rPr>
            <w:rStyle w:val="a4"/>
            <w:rFonts w:cs="Times New Roman CYR"/>
          </w:rPr>
          <w:t>абзацы второй</w:t>
        </w:r>
      </w:hyperlink>
      <w:r>
        <w:t xml:space="preserve"> и третий), 2.5.4, </w:t>
      </w:r>
      <w:hyperlink w:anchor="sub_1261" w:history="1">
        <w:r>
          <w:rPr>
            <w:rStyle w:val="a4"/>
            <w:rFonts w:cs="Times New Roman CYR"/>
          </w:rPr>
          <w:t>2.6.1</w:t>
        </w:r>
      </w:hyperlink>
      <w:r>
        <w:t xml:space="preserve">, </w:t>
      </w:r>
      <w:hyperlink w:anchor="sub_1265" w:history="1">
        <w:r>
          <w:rPr>
            <w:rStyle w:val="a4"/>
            <w:rFonts w:cs="Times New Roman CYR"/>
          </w:rPr>
          <w:t>2.6.5</w:t>
        </w:r>
      </w:hyperlink>
      <w:r>
        <w:t>, 2.7.1 (</w:t>
      </w:r>
      <w:hyperlink w:anchor="sub_1271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71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272" w:history="1">
        <w:r>
          <w:rPr>
            <w:rStyle w:val="a4"/>
            <w:rFonts w:cs="Times New Roman CYR"/>
          </w:rPr>
          <w:t>2.7.2</w:t>
        </w:r>
      </w:hyperlink>
      <w:r>
        <w:t>, 2.7.4 (</w:t>
      </w:r>
      <w:hyperlink w:anchor="sub_1274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74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281" w:history="1">
        <w:r>
          <w:rPr>
            <w:rStyle w:val="a4"/>
            <w:rFonts w:cs="Times New Roman CYR"/>
          </w:rPr>
          <w:t>2.8.1</w:t>
        </w:r>
      </w:hyperlink>
      <w:r>
        <w:t>, 2.8.2 (</w:t>
      </w:r>
      <w:hyperlink w:anchor="sub_128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2822" w:history="1">
        <w:r>
          <w:rPr>
            <w:rStyle w:val="a4"/>
            <w:rFonts w:cs="Times New Roman CYR"/>
          </w:rPr>
          <w:t>второй</w:t>
        </w:r>
      </w:hyperlink>
      <w:r>
        <w:t xml:space="preserve">), 2.8.5 (абзац </w:t>
      </w:r>
      <w:hyperlink w:anchor="sub_1285" w:history="1">
        <w:r>
          <w:rPr>
            <w:rStyle w:val="a4"/>
            <w:rFonts w:cs="Times New Roman CYR"/>
          </w:rPr>
          <w:t>первый</w:t>
        </w:r>
      </w:hyperlink>
      <w:r>
        <w:t xml:space="preserve">), </w:t>
      </w:r>
      <w:hyperlink w:anchor="sub_1287" w:history="1">
        <w:r>
          <w:rPr>
            <w:rStyle w:val="a4"/>
            <w:rFonts w:cs="Times New Roman CYR"/>
          </w:rPr>
          <w:t>2.8.7</w:t>
        </w:r>
      </w:hyperlink>
      <w:r>
        <w:t xml:space="preserve">, </w:t>
      </w:r>
      <w:hyperlink w:anchor="sub_1288" w:history="1">
        <w:r>
          <w:rPr>
            <w:rStyle w:val="a4"/>
            <w:rFonts w:cs="Times New Roman CYR"/>
          </w:rPr>
          <w:t>2.8.8</w:t>
        </w:r>
      </w:hyperlink>
      <w:r>
        <w:t>, 2.12.2 - ко всем хозяйствующим субъектам с учетом особенностей, определенных для отдельных видов организаций в соответствии с:</w:t>
      </w:r>
    </w:p>
    <w:bookmarkEnd w:id="42"/>
    <w:p w:rsidR="00F670BD" w:rsidRDefault="00F670BD">
      <w:r>
        <w:t>пунктами 3.1.1 (</w:t>
      </w:r>
      <w:hyperlink w:anchor="sub_1311" w:history="1">
        <w:r>
          <w:rPr>
            <w:rStyle w:val="a4"/>
            <w:rFonts w:cs="Times New Roman CYR"/>
          </w:rPr>
          <w:t>абзац первый</w:t>
        </w:r>
      </w:hyperlink>
      <w:r>
        <w:t>), 3.1.2 (</w:t>
      </w:r>
      <w:hyperlink w:anchor="sub_1312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>), 3.1.3 (</w:t>
      </w:r>
      <w:hyperlink w:anchor="sub_1313" w:history="1">
        <w:r>
          <w:rPr>
            <w:rStyle w:val="a4"/>
            <w:rFonts w:cs="Times New Roman CYR"/>
          </w:rPr>
          <w:t>абзацы первый - седьмой</w:t>
        </w:r>
      </w:hyperlink>
      <w:r>
        <w:t xml:space="preserve">, </w:t>
      </w:r>
      <w:hyperlink w:anchor="sub_131309" w:history="1">
        <w:r>
          <w:rPr>
            <w:rStyle w:val="a4"/>
            <w:rFonts w:cs="Times New Roman CYR"/>
          </w:rPr>
          <w:t>девятый</w:t>
        </w:r>
      </w:hyperlink>
      <w:r>
        <w:t xml:space="preserve">, </w:t>
      </w:r>
      <w:hyperlink w:anchor="sub_1313010" w:history="1">
        <w:r>
          <w:rPr>
            <w:rStyle w:val="a4"/>
            <w:rFonts w:cs="Times New Roman CYR"/>
          </w:rPr>
          <w:t>десятый</w:t>
        </w:r>
      </w:hyperlink>
      <w:r>
        <w:t>), 3.1.7 (</w:t>
      </w:r>
      <w:hyperlink w:anchor="sub_1317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317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317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3176" w:history="1">
        <w:r>
          <w:rPr>
            <w:rStyle w:val="a4"/>
            <w:rFonts w:cs="Times New Roman CYR"/>
          </w:rPr>
          <w:t>шестой</w:t>
        </w:r>
      </w:hyperlink>
      <w:r>
        <w:t>), 3.1.11 (</w:t>
      </w:r>
      <w:hyperlink w:anchor="sub_131011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 xml:space="preserve">, </w:t>
      </w:r>
      <w:hyperlink w:anchor="sub_1310116" w:history="1">
        <w:r>
          <w:rPr>
            <w:rStyle w:val="a4"/>
            <w:rFonts w:cs="Times New Roman CYR"/>
          </w:rPr>
          <w:t>шестой - восьмой</w:t>
        </w:r>
      </w:hyperlink>
      <w:r>
        <w:t>) - в отношении организаций, реализующих образовательные программы дошкольного образования, осуществляющих присмотр и уход за детьми, в том числе размещенным в жилых и нежилых помещениях жилищного фонда и нежилых зданий,</w:t>
      </w:r>
    </w:p>
    <w:p w:rsidR="00F670BD" w:rsidRDefault="00F670BD">
      <w:r>
        <w:t>пунктами 3.2.1 (</w:t>
      </w:r>
      <w:hyperlink w:anchor="sub_1321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 и </w:t>
      </w:r>
      <w:hyperlink w:anchor="sub_1321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324" w:history="1">
        <w:r>
          <w:rPr>
            <w:rStyle w:val="a4"/>
            <w:rFonts w:cs="Times New Roman CYR"/>
          </w:rPr>
          <w:t>3.2.4</w:t>
        </w:r>
      </w:hyperlink>
      <w:r>
        <w:t xml:space="preserve">, </w:t>
      </w:r>
      <w:hyperlink w:anchor="sub_1327" w:history="1">
        <w:r>
          <w:rPr>
            <w:rStyle w:val="a4"/>
            <w:rFonts w:cs="Times New Roman CYR"/>
          </w:rPr>
          <w:t>3.2.7</w:t>
        </w:r>
      </w:hyperlink>
      <w:r>
        <w:t xml:space="preserve"> - в отношении детских центров, центров развития детей и иных хозяйствующих субъектов, реализующих образовательные программы дошкольного образования и (или) осуществляющих присмотр и уход за детьми, размещенным в нежилых помещениях,</w:t>
      </w:r>
    </w:p>
    <w:p w:rsidR="00F670BD" w:rsidRDefault="00F670BD">
      <w:r>
        <w:t>пунктами 3.3.1 (</w:t>
      </w:r>
      <w:hyperlink w:anchor="sub_1331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 и </w:t>
      </w:r>
      <w:hyperlink w:anchor="sub_13312" w:history="1">
        <w:r>
          <w:rPr>
            <w:rStyle w:val="a4"/>
            <w:rFonts w:cs="Times New Roman CYR"/>
          </w:rPr>
          <w:t>второй</w:t>
        </w:r>
      </w:hyperlink>
      <w:r>
        <w:t xml:space="preserve">), </w:t>
      </w:r>
      <w:hyperlink w:anchor="sub_1333" w:history="1">
        <w:r>
          <w:rPr>
            <w:rStyle w:val="a4"/>
            <w:rFonts w:cs="Times New Roman CYR"/>
          </w:rPr>
          <w:t>3.3.3</w:t>
        </w:r>
      </w:hyperlink>
      <w:r>
        <w:t xml:space="preserve"> - в отношении детских игровых комнат, размещаемым в торгово-развлекательных и культурно-досуговых центрах, павильонах, аэропортах, железнодорожных вокзалах и иных объектах нежилого назначения,</w:t>
      </w:r>
    </w:p>
    <w:p w:rsidR="00F670BD" w:rsidRDefault="00F670BD">
      <w:r>
        <w:t>пунктами 3.4.1 (</w:t>
      </w:r>
      <w:hyperlink w:anchor="sub_1341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), </w:t>
      </w:r>
      <w:hyperlink w:anchor="sub_1342" w:history="1">
        <w:r>
          <w:rPr>
            <w:rStyle w:val="a4"/>
            <w:rFonts w:cs="Times New Roman CYR"/>
          </w:rPr>
          <w:t>3.4.2</w:t>
        </w:r>
      </w:hyperlink>
      <w:r>
        <w:t>, 3.4.3 (</w:t>
      </w:r>
      <w:hyperlink w:anchor="sub_1343" w:history="1">
        <w:r>
          <w:rPr>
            <w:rStyle w:val="a4"/>
            <w:rFonts w:cs="Times New Roman CYR"/>
          </w:rPr>
          <w:t>абзацы первый - третий</w:t>
        </w:r>
      </w:hyperlink>
      <w:r>
        <w:t xml:space="preserve">), </w:t>
      </w:r>
      <w:hyperlink w:anchor="sub_1344" w:history="1">
        <w:r>
          <w:rPr>
            <w:rStyle w:val="a4"/>
            <w:rFonts w:cs="Times New Roman CYR"/>
          </w:rPr>
          <w:t xml:space="preserve">3.4.4, </w:t>
        </w:r>
      </w:hyperlink>
      <w:hyperlink w:anchor="sub_1345" w:history="1">
        <w:r>
          <w:rPr>
            <w:rStyle w:val="a4"/>
            <w:rFonts w:cs="Times New Roman CYR"/>
          </w:rPr>
          <w:t>3.4.5</w:t>
        </w:r>
      </w:hyperlink>
      <w:r>
        <w:t xml:space="preserve">, </w:t>
      </w:r>
      <w:hyperlink w:anchor="sub_1349" w:history="1">
        <w:r>
          <w:rPr>
            <w:rStyle w:val="a4"/>
            <w:rFonts w:cs="Times New Roman CYR"/>
          </w:rPr>
          <w:t>3.4.9 - 3.4.13</w:t>
        </w:r>
      </w:hyperlink>
      <w:r>
        <w:t>, 3.4.14 (</w:t>
      </w:r>
      <w:hyperlink w:anchor="sub_13414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 xml:space="preserve">, </w:t>
      </w:r>
      <w:hyperlink w:anchor="sub_134146" w:history="1">
        <w:r>
          <w:rPr>
            <w:rStyle w:val="a4"/>
            <w:rFonts w:cs="Times New Roman CYR"/>
          </w:rPr>
          <w:t>шестой</w:t>
        </w:r>
      </w:hyperlink>
      <w:r>
        <w:t>) - в отношении организаций, реализующих образовательные программы начального общего, основного общего и среднего общего образования,</w:t>
      </w:r>
    </w:p>
    <w:p w:rsidR="00F670BD" w:rsidRDefault="00F670BD">
      <w:hyperlink w:anchor="sub_1361" w:history="1">
        <w:r>
          <w:rPr>
            <w:rStyle w:val="a4"/>
            <w:rFonts w:cs="Times New Roman CYR"/>
          </w:rPr>
          <w:t>пунктами 3.6.1</w:t>
        </w:r>
      </w:hyperlink>
      <w:r>
        <w:t>, 3.6.3 (</w:t>
      </w:r>
      <w:hyperlink w:anchor="sub_1363" w:history="1">
        <w:r>
          <w:rPr>
            <w:rStyle w:val="a4"/>
            <w:rFonts w:cs="Times New Roman CYR"/>
          </w:rPr>
          <w:t>абзацы первый - четвертый</w:t>
        </w:r>
      </w:hyperlink>
      <w:r>
        <w:t>) - в отношении организаций дополнительного образования и физкультурно-спортивных организаций,</w:t>
      </w:r>
    </w:p>
    <w:p w:rsidR="00F670BD" w:rsidRDefault="00F670BD">
      <w:hyperlink w:anchor="sub_1372" w:history="1">
        <w:r>
          <w:rPr>
            <w:rStyle w:val="a4"/>
            <w:rFonts w:cs="Times New Roman CYR"/>
          </w:rPr>
          <w:t>пунктами 3.7.2</w:t>
        </w:r>
      </w:hyperlink>
      <w:r>
        <w:t xml:space="preserve">, </w:t>
      </w:r>
      <w:hyperlink w:anchor="sub_1374" w:history="1">
        <w:r>
          <w:rPr>
            <w:rStyle w:val="a4"/>
            <w:rFonts w:cs="Times New Roman CYR"/>
          </w:rPr>
          <w:t>3.7.4</w:t>
        </w:r>
      </w:hyperlink>
      <w:r>
        <w:t xml:space="preserve">, </w:t>
      </w:r>
      <w:hyperlink w:anchor="sub_1375" w:history="1">
        <w:r>
          <w:rPr>
            <w:rStyle w:val="a4"/>
            <w:rFonts w:cs="Times New Roman CYR"/>
          </w:rPr>
          <w:t>3.7.5</w:t>
        </w:r>
      </w:hyperlink>
      <w:r>
        <w:t xml:space="preserve"> - в отношении организаций для детей-сирот и детей, оставшихся без попечения родителей;</w:t>
      </w:r>
    </w:p>
    <w:p w:rsidR="00F670BD" w:rsidRDefault="00F670BD">
      <w:hyperlink w:anchor="sub_1381" w:history="1">
        <w:r>
          <w:rPr>
            <w:rStyle w:val="a4"/>
            <w:rFonts w:cs="Times New Roman CYR"/>
          </w:rPr>
          <w:t>пунктами 3.8.1 - 3.8.4</w:t>
        </w:r>
      </w:hyperlink>
      <w:r>
        <w:t xml:space="preserve"> - в отношении организаций социального обслуживания семьи и детей,</w:t>
      </w:r>
    </w:p>
    <w:p w:rsidR="00F670BD" w:rsidRDefault="00F670BD">
      <w:hyperlink w:anchor="sub_1391" w:history="1">
        <w:r>
          <w:rPr>
            <w:rStyle w:val="a4"/>
            <w:rFonts w:cs="Times New Roman CYR"/>
          </w:rPr>
          <w:t>пунктами 3.9.1</w:t>
        </w:r>
      </w:hyperlink>
      <w:r>
        <w:t>, 3.9.2 (</w:t>
      </w:r>
      <w:hyperlink w:anchor="sub_1392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 и </w:t>
      </w:r>
      <w:hyperlink w:anchor="sub_13922" w:history="1">
        <w:r>
          <w:rPr>
            <w:rStyle w:val="a4"/>
            <w:rFonts w:cs="Times New Roman CYR"/>
          </w:rPr>
          <w:t>второй</w:t>
        </w:r>
      </w:hyperlink>
      <w:r>
        <w:t>), 3.9.3 (</w:t>
      </w:r>
      <w:hyperlink w:anchor="sub_1393" w:history="1">
        <w:r>
          <w:rPr>
            <w:rStyle w:val="a4"/>
            <w:rFonts w:cs="Times New Roman CYR"/>
          </w:rPr>
          <w:t>абзацы первый</w:t>
        </w:r>
      </w:hyperlink>
      <w:r>
        <w:t xml:space="preserve">, </w:t>
      </w:r>
      <w:hyperlink w:anchor="sub_13932" w:history="1">
        <w:r>
          <w:rPr>
            <w:rStyle w:val="a4"/>
            <w:rFonts w:cs="Times New Roman CYR"/>
          </w:rPr>
          <w:t>второй</w:t>
        </w:r>
      </w:hyperlink>
      <w:r>
        <w:t xml:space="preserve">, </w:t>
      </w:r>
      <w:hyperlink w:anchor="sub_13934" w:history="1">
        <w:r>
          <w:rPr>
            <w:rStyle w:val="a4"/>
            <w:rFonts w:cs="Times New Roman CYR"/>
          </w:rPr>
          <w:t>четвертый</w:t>
        </w:r>
      </w:hyperlink>
      <w:r>
        <w:t xml:space="preserve">, </w:t>
      </w:r>
      <w:hyperlink w:anchor="sub_13936" w:history="1">
        <w:r>
          <w:rPr>
            <w:rStyle w:val="a4"/>
            <w:rFonts w:cs="Times New Roman CYR"/>
          </w:rPr>
          <w:t>шестой</w:t>
        </w:r>
      </w:hyperlink>
      <w:r>
        <w:t xml:space="preserve">), </w:t>
      </w:r>
      <w:hyperlink w:anchor="sub_1394" w:history="1">
        <w:r>
          <w:rPr>
            <w:rStyle w:val="a4"/>
            <w:rFonts w:cs="Times New Roman CYR"/>
          </w:rPr>
          <w:t>3.9.4</w:t>
        </w:r>
      </w:hyperlink>
      <w:r>
        <w:t xml:space="preserve"> - в отношении профессиональных образовательных организаций,</w:t>
      </w:r>
    </w:p>
    <w:p w:rsidR="00F670BD" w:rsidRDefault="00F670BD">
      <w:hyperlink w:anchor="sub_13101" w:history="1">
        <w:r>
          <w:rPr>
            <w:rStyle w:val="a4"/>
            <w:rFonts w:cs="Times New Roman CYR"/>
          </w:rPr>
          <w:t>пунктами 3.10.1</w:t>
        </w:r>
      </w:hyperlink>
      <w:r>
        <w:t xml:space="preserve">, </w:t>
      </w:r>
      <w:hyperlink w:anchor="sub_13102" w:history="1">
        <w:r>
          <w:rPr>
            <w:rStyle w:val="a4"/>
            <w:rFonts w:cs="Times New Roman CYR"/>
          </w:rPr>
          <w:t>3.10.2</w:t>
        </w:r>
      </w:hyperlink>
      <w:r>
        <w:t xml:space="preserve"> - в отношении образовательных организаций высшего образования,</w:t>
      </w:r>
    </w:p>
    <w:p w:rsidR="00F670BD" w:rsidRDefault="00F670BD">
      <w:r>
        <w:t>пунктами 3.11.3 (</w:t>
      </w:r>
      <w:hyperlink w:anchor="sub_13113" w:history="1">
        <w:r>
          <w:rPr>
            <w:rStyle w:val="a4"/>
            <w:rFonts w:cs="Times New Roman CYR"/>
          </w:rPr>
          <w:t>абзац первый</w:t>
        </w:r>
      </w:hyperlink>
      <w:r>
        <w:t xml:space="preserve">), </w:t>
      </w:r>
      <w:hyperlink w:anchor="sub_13114" w:history="1">
        <w:r>
          <w:rPr>
            <w:rStyle w:val="a4"/>
            <w:rFonts w:cs="Times New Roman CYR"/>
          </w:rPr>
          <w:t>3.11.4</w:t>
        </w:r>
      </w:hyperlink>
      <w:r>
        <w:t xml:space="preserve">, </w:t>
      </w:r>
      <w:hyperlink w:anchor="sub_13115" w:history="1">
        <w:r>
          <w:rPr>
            <w:rStyle w:val="a4"/>
            <w:rFonts w:cs="Times New Roman CYR"/>
          </w:rPr>
          <w:t>3.11.5</w:t>
        </w:r>
      </w:hyperlink>
      <w:r>
        <w:t xml:space="preserve">, </w:t>
      </w:r>
      <w:hyperlink w:anchor="sub_13116" w:history="1">
        <w:r>
          <w:rPr>
            <w:rStyle w:val="a4"/>
            <w:rFonts w:cs="Times New Roman CYR"/>
          </w:rPr>
          <w:t>3.11.6</w:t>
        </w:r>
      </w:hyperlink>
      <w:r>
        <w:t xml:space="preserve"> - в отношении загородных стационарных детских оздоровительных лагерей с круглосуточным пребыванием,</w:t>
      </w:r>
    </w:p>
    <w:p w:rsidR="00F670BD" w:rsidRDefault="00F670BD">
      <w:hyperlink w:anchor="sub_10316" w:history="1">
        <w:r>
          <w:rPr>
            <w:rStyle w:val="a4"/>
            <w:rFonts w:cs="Times New Roman CYR"/>
          </w:rPr>
          <w:t>пунктом 3.15</w:t>
        </w:r>
      </w:hyperlink>
      <w:r>
        <w:t xml:space="preserve"> - в отношении хозяйствующих субъектов, предоставляющих услуги временного размещению организованных групп детей в общежитиях, гостиницах, загородных отелях, туристических базах, базах отдыха.</w:t>
      </w:r>
    </w:p>
    <w:p w:rsidR="00F670BD" w:rsidRDefault="00F670BD">
      <w:r>
        <w:t xml:space="preserve">Объекты, введенные в эксплуатацию до </w:t>
      </w:r>
      <w:hyperlink w:anchor="sub_2" w:history="1">
        <w:r>
          <w:rPr>
            <w:rStyle w:val="a4"/>
            <w:rFonts w:cs="Times New Roman CYR"/>
          </w:rPr>
          <w:t>вступления в силу</w:t>
        </w:r>
      </w:hyperlink>
      <w:r>
        <w:t xml:space="preserve"> Правил, а также объекты на стадии строительства, реконструкции и ввода их в эксплуатацию, в случае если указанные процессы начались до вступления в силу Правил, эксплуатируются в соответствии с утвержденной проектной документацией, по которой они были построены, при условии обеспечения доступности услуг, оказываемых хозяйствующим субъектом инвалидам и лицам с ограниченными возможностями здоровья.</w:t>
      </w:r>
    </w:p>
    <w:p w:rsidR="00F670BD" w:rsidRDefault="00F670BD">
      <w:bookmarkStart w:id="43" w:name="sub_1014"/>
      <w:r>
        <w:t>1.4. Функционирование хозяйствующих субъектов, осуществляющих образовательную деятельность, подлежащую лицензированию, а также деятельность по организации отдыха детей и их оздоровления, осуществляется при наличии заключения, подтверждающего их соответствие санитарному законодательству в том числе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</w:t>
      </w:r>
      <w:r>
        <w:rPr>
          <w:vertAlign w:val="superscript"/>
        </w:rPr>
        <w:t> </w:t>
      </w:r>
      <w:hyperlink w:anchor="sub_11" w:history="1">
        <w:r>
          <w:rPr>
            <w:rStyle w:val="a4"/>
            <w:rFonts w:cs="Times New Roman CYR"/>
            <w:vertAlign w:val="superscript"/>
          </w:rPr>
          <w:t>1</w:t>
        </w:r>
      </w:hyperlink>
      <w:r>
        <w:t>.</w:t>
      </w:r>
    </w:p>
    <w:p w:rsidR="00F670BD" w:rsidRDefault="00F670BD">
      <w:bookmarkStart w:id="44" w:name="sub_1015"/>
      <w:bookmarkEnd w:id="43"/>
      <w:r>
        <w:t>1.5. Работники хозяйствующих субъектов должны соответствовать требованиям, касающимся прохождения ими предварительных (при поступлении на работу) и периодических медицинских осмотров</w:t>
      </w:r>
      <w:r>
        <w:rPr>
          <w:vertAlign w:val="superscript"/>
        </w:rPr>
        <w:t> </w:t>
      </w:r>
      <w:hyperlink w:anchor="sub_22" w:history="1">
        <w:r>
          <w:rPr>
            <w:rStyle w:val="a4"/>
            <w:rFonts w:cs="Times New Roman CYR"/>
            <w:vertAlign w:val="superscript"/>
          </w:rPr>
          <w:t>2</w:t>
        </w:r>
      </w:hyperlink>
      <w:r>
        <w:t>, профессиональной гигиенической подготовки и аттестации (при приеме на работу и далее с периодичностью не реже 1 раза в 2 года, работники комплекса помещений для приготовления и раздачи пищи - ежегодно) вакцинации</w:t>
      </w:r>
      <w:r>
        <w:rPr>
          <w:vertAlign w:val="superscript"/>
        </w:rPr>
        <w:t> </w:t>
      </w:r>
      <w:hyperlink w:anchor="sub_33" w:history="1">
        <w:r>
          <w:rPr>
            <w:rStyle w:val="a4"/>
            <w:rFonts w:cs="Times New Roman CYR"/>
            <w:vertAlign w:val="superscript"/>
          </w:rPr>
          <w:t>3</w:t>
        </w:r>
      </w:hyperlink>
      <w:r>
        <w:rPr>
          <w:vertAlign w:val="superscript"/>
        </w:rPr>
        <w:t xml:space="preserve"> </w:t>
      </w:r>
      <w:r>
        <w:t>и иметь личную медицинскую книжку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rFonts w:cs="Times New Roman CYR"/>
            <w:vertAlign w:val="superscript"/>
          </w:rPr>
          <w:t>4</w:t>
        </w:r>
      </w:hyperlink>
      <w:r>
        <w:t xml:space="preserve">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F670BD" w:rsidRDefault="00F670BD">
      <w:bookmarkStart w:id="45" w:name="sub_1016"/>
      <w:bookmarkEnd w:id="44"/>
      <w:r>
        <w:t>1.6. Эксплуатация земельного участка, используемого хозяйствующим субъектом на праве собственности или ином законном основании (далее - собственная территория), а также объектов иными юридическими и физическими лицами допускается в соответствии с заявленным хозяйствующим субъектом видом деятельности при условии соблюдения Правил.</w:t>
      </w:r>
    </w:p>
    <w:p w:rsidR="00F670BD" w:rsidRDefault="00F670BD">
      <w:bookmarkStart w:id="46" w:name="sub_1017"/>
      <w:bookmarkEnd w:id="45"/>
      <w:r>
        <w:t>1.7. Проведение всех видов ремонтных работ в присутствии детей не допускается.</w:t>
      </w:r>
    </w:p>
    <w:p w:rsidR="00F670BD" w:rsidRDefault="00F670BD">
      <w:bookmarkStart w:id="47" w:name="sub_1018"/>
      <w:bookmarkEnd w:id="46"/>
      <w:r>
        <w:t>1.8. На объектах должен осуществляться производственный контроль за соблюдением санитарных правил и гигиенических нормативов.</w:t>
      </w:r>
    </w:p>
    <w:p w:rsidR="00F670BD" w:rsidRDefault="00F670BD">
      <w:bookmarkStart w:id="48" w:name="sub_1019"/>
      <w:bookmarkEnd w:id="47"/>
      <w:r>
        <w:t>1.9. При нахождении детей и молодежи на объектах более 4 часов обеспечивается возможность организации горячего питания.</w:t>
      </w:r>
    </w:p>
    <w:bookmarkEnd w:id="48"/>
    <w:p w:rsidR="00F670BD" w:rsidRDefault="00F670BD">
      <w:r>
        <w:t>Питание детей и молодежи может осуществляться с привлечением сторонних организаций, юридических лиц или индивидуальных предпринимателей, осуществляющих деятельность по производству готовых блюд, кулинарных изделий и деятельность по их реализации.</w:t>
      </w:r>
    </w:p>
    <w:p w:rsidR="00F670BD" w:rsidRDefault="00F670BD">
      <w:bookmarkStart w:id="49" w:name="sub_1110"/>
      <w:r>
        <w:t>1.10. В случаях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хозяйствующий субъект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санитарно-противоэпидемических (профилактических) мероприятий.</w:t>
      </w:r>
    </w:p>
    <w:p w:rsidR="00F670BD" w:rsidRDefault="00F670BD">
      <w:bookmarkStart w:id="50" w:name="sub_1112"/>
      <w:bookmarkEnd w:id="49"/>
      <w:r>
        <w:t>1.12. Количественные значения факторов, характеризующих условия воспитания, обучения и оздоровления детей и молодежи должны соответствовать гигиеническим нормативам.</w:t>
      </w:r>
    </w:p>
    <w:bookmarkEnd w:id="50"/>
    <w:p w:rsidR="00F670BD" w:rsidRDefault="00F670BD"/>
    <w:p w:rsidR="00F670BD" w:rsidRDefault="00F670BD">
      <w:pPr>
        <w:pStyle w:val="1"/>
      </w:pPr>
      <w:bookmarkStart w:id="51" w:name="sub_1200"/>
      <w:r>
        <w:t>II. Общие требования</w:t>
      </w:r>
    </w:p>
    <w:bookmarkEnd w:id="51"/>
    <w:p w:rsidR="00F670BD" w:rsidRDefault="00F670BD"/>
    <w:p w:rsidR="00F670BD" w:rsidRDefault="00F670BD">
      <w:bookmarkStart w:id="52" w:name="sub_1021"/>
      <w:r>
        <w:t>2.1. При размещении объектов хозяйствующим субъектом должны соблюдаться следующие требования:</w:t>
      </w:r>
    </w:p>
    <w:p w:rsidR="00F670BD" w:rsidRDefault="00F670BD">
      <w:bookmarkStart w:id="53" w:name="sub_1211"/>
      <w:bookmarkEnd w:id="52"/>
      <w:r>
        <w:t>2.1.1. 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объектов.</w:t>
      </w:r>
    </w:p>
    <w:p w:rsidR="00F670BD" w:rsidRDefault="00F670BD">
      <w:bookmarkStart w:id="54" w:name="sub_1212"/>
      <w:bookmarkEnd w:id="53"/>
      <w:r>
        <w:t>2.1.2. 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 м, в условиях стесненной городской застройки и труднодоступной местности - 800 м, для сельских поселений - до 1 км.</w:t>
      </w:r>
    </w:p>
    <w:p w:rsidR="00F670BD" w:rsidRDefault="00F670BD">
      <w:bookmarkStart w:id="55" w:name="sub_12122"/>
      <w:bookmarkEnd w:id="54"/>
      <w:r>
        <w:t>Расстояние от организаций для детей-сирот и детей, оставшихся без попечения родителей, организаций социального обслуживания с предоставлением проживания до общеобразовательных и дошкольных организаций должно быть до 1 км.</w:t>
      </w:r>
    </w:p>
    <w:bookmarkEnd w:id="55"/>
    <w:p w:rsidR="00F670BD" w:rsidRDefault="00F670BD">
      <w:r>
        <w:t>При расстояниях, свыше указанных для обучающихся общеобразовательных организаций и воспитанников дошкольных организаций, расположенных в сельской местности, воспитанников организаций для детей-сирот и детей, оставшихся без попечения родителей, организаций социального обслуживания с предоставлением проживания организуется транспортное обслуживание (до организации и обратно). Расстояние транспортного обслуживания не должно превышать 30 километров в одну сторону.</w:t>
      </w:r>
    </w:p>
    <w:p w:rsidR="00F670BD" w:rsidRDefault="00F670BD">
      <w:bookmarkStart w:id="56" w:name="sub_12124"/>
      <w: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лиц.</w:t>
      </w:r>
    </w:p>
    <w:p w:rsidR="00F670BD" w:rsidRDefault="00F670BD">
      <w:bookmarkStart w:id="57" w:name="sub_12125"/>
      <w:bookmarkEnd w:id="56"/>
      <w:r>
        <w:t>Пешеходный подход обучающихся от жилых зданий к месту сбора на остановке должен быть не более 500 м. Для сельских районов допускается увеличение радиуса пешеходной доступности до остановки до 1 км.</w:t>
      </w:r>
    </w:p>
    <w:p w:rsidR="00F670BD" w:rsidRDefault="00F670BD">
      <w:bookmarkStart w:id="58" w:name="sub_1213"/>
      <w:bookmarkEnd w:id="57"/>
      <w:r>
        <w:t>2.1.3. В районах Крайнего Севера и приравненных к ним местностях обеспечиваются ветрозащита, а также снегозащита собственной территории.</w:t>
      </w:r>
    </w:p>
    <w:p w:rsidR="00F670BD" w:rsidRDefault="00F670BD">
      <w:bookmarkStart w:id="59" w:name="sub_1022"/>
      <w:bookmarkEnd w:id="58"/>
      <w:r>
        <w:t>2.2. На территории хозяйствующего субъекта должны соблюдаться следующие требования:</w:t>
      </w:r>
    </w:p>
    <w:p w:rsidR="00F670BD" w:rsidRDefault="00F670BD">
      <w:bookmarkStart w:id="60" w:name="sub_1221"/>
      <w:bookmarkEnd w:id="59"/>
      <w:r>
        <w:t>2.2.1. Собственная территория оборудуется наружным электрическим освещением, по периметру ограждается забором и зелеными насаждениями.</w:t>
      </w:r>
    </w:p>
    <w:bookmarkEnd w:id="60"/>
    <w:p w:rsidR="00F670BD" w:rsidRDefault="00F670BD">
      <w: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:rsidR="00F670BD" w:rsidRDefault="00F670BD">
      <w:r>
        <w:t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</w:p>
    <w:p w:rsidR="00F670BD" w:rsidRDefault="00F670BD">
      <w:r>
        <w:t>На собственной территории не должно быть плодоносящих ядовитыми плодами деревьев и кустарников.</w:t>
      </w:r>
    </w:p>
    <w:p w:rsidR="00F670BD" w:rsidRDefault="00F670BD">
      <w:bookmarkStart w:id="61" w:name="sub_1222"/>
      <w:r>
        <w:t>2.2.2. Спортивные и игровые площадки должны иметь полимерное или натуральное покрытие. Полимерные покрытия должны иметь документы об оценке (подтверждения) соответствия.</w:t>
      </w:r>
    </w:p>
    <w:p w:rsidR="00F670BD" w:rsidRDefault="00F670BD">
      <w:bookmarkStart w:id="62" w:name="sub_122202"/>
      <w:bookmarkEnd w:id="61"/>
      <w:r>
        <w:t>Спортивные занятия и мероприятия на сырых площадках и (или) на площадках, имеющих дефекты, не проводятся.</w:t>
      </w:r>
    </w:p>
    <w:bookmarkEnd w:id="62"/>
    <w:p w:rsidR="00F670BD" w:rsidRDefault="00F670BD">
      <w:r>
        <w:t>Беговые дорожки и спортивные площадки должны быть спланированы с учетом необходимости отвода поверхностных вод за пределы их границ.</w:t>
      </w:r>
    </w:p>
    <w:p w:rsidR="00F670BD" w:rsidRDefault="00F670BD">
      <w:bookmarkStart w:id="63" w:name="sub_12224"/>
      <w:r>
        <w:t>Для проведения занятий по физической культуре, спортивных соревнований допускается использование спортивных сооружений и площадок, расположенных за пределами собственной территории и оборудованных в соответствии с требованиями санитарного законодательства.</w:t>
      </w:r>
    </w:p>
    <w:p w:rsidR="00F670BD" w:rsidRDefault="00F670BD">
      <w:bookmarkStart w:id="64" w:name="sub_1223"/>
      <w:bookmarkEnd w:id="63"/>
      <w:r>
        <w:t>2.2.3.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 м во все стороны.</w:t>
      </w:r>
    </w:p>
    <w:bookmarkEnd w:id="64"/>
    <w:p w:rsidR="00F670BD" w:rsidRDefault="00F670BD">
      <w:r>
        <w:t>На площадке устанавливаются контейнеры (мусоросборники) закрывающимися крышками.</w:t>
      </w:r>
    </w:p>
    <w:p w:rsidR="00F670BD" w:rsidRDefault="00F670BD">
      <w:bookmarkStart w:id="65" w:name="sub_12233"/>
      <w:r>
        <w:t>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застройки.</w:t>
      </w:r>
    </w:p>
    <w:p w:rsidR="00F670BD" w:rsidRDefault="00F670BD">
      <w:bookmarkStart w:id="66" w:name="sub_1224"/>
      <w:bookmarkEnd w:id="65"/>
      <w:r>
        <w:t>2.2.4. Покрытие проездов, подходов и дорожек на собственной территории не должно иметь дефектов.</w:t>
      </w:r>
    </w:p>
    <w:p w:rsidR="00F670BD" w:rsidRDefault="00F670BD">
      <w:bookmarkStart w:id="67" w:name="sub_1225"/>
      <w:bookmarkEnd w:id="66"/>
      <w:r>
        <w:t>2.2.5. Расположение на собственной территории построек и сооружений, функционально не связанных с деятельностью хозяйствующего субъекта не допускается.</w:t>
      </w:r>
    </w:p>
    <w:p w:rsidR="00F670BD" w:rsidRDefault="00F670BD">
      <w:bookmarkStart w:id="68" w:name="sub_1226"/>
      <w:bookmarkEnd w:id="67"/>
      <w:r>
        <w:t>2.2.6. На собственной территории должно быть обеспечено отсутствие грызунов и насекомых, в том числе клещей, способами, предусмотренными соответствующими санитарными правилами.</w:t>
      </w:r>
    </w:p>
    <w:p w:rsidR="00F670BD" w:rsidRDefault="00F670BD">
      <w:bookmarkStart w:id="69" w:name="sub_1023"/>
      <w:bookmarkEnd w:id="68"/>
      <w:r>
        <w:t>2.3. В отношении объектов (зданиям, строениям, сооружениям), используемых хозяйствующими субъектами при осуществлении деятельности, должны соблюдаться следующие требования:</w:t>
      </w:r>
    </w:p>
    <w:p w:rsidR="00F670BD" w:rsidRDefault="00F670BD">
      <w:bookmarkStart w:id="70" w:name="sub_1231"/>
      <w:bookmarkEnd w:id="69"/>
      <w:r>
        <w:t>2.3.1.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:rsidR="00F670BD" w:rsidRDefault="00F670BD">
      <w:bookmarkStart w:id="71" w:name="sub_123102"/>
      <w:bookmarkEnd w:id="70"/>
      <w:r>
        <w:t>При наличии нескольких зданий, функционально связанных между собой, находящихся на одной собственной территории, должны предусматриваться отапливаемые переходы из одного здания в другое для исключения перемещения детей (молодежи) по улице, за исключением загородных стационарных детских оздоровительных лагерей с круглосуточным пребыванием. Неотапливаемые переходы допускаются: при следующих климатических условиях:</w:t>
      </w:r>
    </w:p>
    <w:bookmarkEnd w:id="71"/>
    <w:p w:rsidR="00F670BD" w:rsidRDefault="00F670BD">
      <w:r>
        <w:t>среднемесячной температуре воздуха в январе от -5°С до +2°С, средней скорости ветра за три зимних месяца 5 и более м/с, среднемесячной температуре воздуха в июле от +21°С до +25°С, среднемесячной относительной влажности воздуха в июле - более 75%,</w:t>
      </w:r>
    </w:p>
    <w:p w:rsidR="00F670BD" w:rsidRDefault="00F670BD">
      <w:r>
        <w:t>среднемесячной температуре воздуха в январе от -15°С до +6°С, среднемесячной температуре воздуха в июле от +22°С и выше, среднемесячной относительной влажности воздуха в июле - более 50%.</w:t>
      </w:r>
    </w:p>
    <w:p w:rsidR="00F670BD" w:rsidRDefault="00F670BD">
      <w:bookmarkStart w:id="72" w:name="sub_123105"/>
      <w: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bookmarkEnd w:id="72"/>
    <w:p w:rsidR="00F670BD" w:rsidRDefault="00F670BD">
      <w:r>
        <w:t>Организации, реализующие программы начального общего, основного общего и среднего общего образования не допускается размещать в помещениях жилищного фонда, а также в функционирующих зданиях общественного и административного назначения.</w:t>
      </w:r>
    </w:p>
    <w:p w:rsidR="00F670BD" w:rsidRDefault="00F670BD">
      <w:r>
        <w:t>Встроенные в жилые здания, встроенно-пристроенные к жилым зданиям и (или) к зданиям общественного и административного назначения хозяйствующие субъекты должны иметь самостоятельные вход и выход, а также прилегающую к ним территорию, если иное не определено Правилами.</w:t>
      </w:r>
    </w:p>
    <w:p w:rsidR="00F670BD" w:rsidRDefault="00F670BD">
      <w:bookmarkStart w:id="73" w:name="sub_123108"/>
      <w: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:rsidR="00F670BD" w:rsidRDefault="00F670BD">
      <w:bookmarkStart w:id="74" w:name="sub_123109"/>
      <w:bookmarkEnd w:id="73"/>
      <w:r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:rsidR="00F670BD" w:rsidRDefault="00F670BD">
      <w:bookmarkStart w:id="75" w:name="sub_123110"/>
      <w:bookmarkEnd w:id="74"/>
      <w:r>
        <w:t>Подвальные помещения должны быть сухими, не содержащими следы загрязнений, плесени и грибка, не допускается наличие в них мусора.</w:t>
      </w:r>
    </w:p>
    <w:p w:rsidR="00F670BD" w:rsidRDefault="00F670BD">
      <w:bookmarkStart w:id="76" w:name="sub_123111"/>
      <w:bookmarkEnd w:id="75"/>
      <w: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здания, если иное не определено Правилами.</w:t>
      </w:r>
    </w:p>
    <w:p w:rsidR="00F670BD" w:rsidRDefault="00F670BD">
      <w:bookmarkStart w:id="77" w:name="sub_123112"/>
      <w:bookmarkEnd w:id="76"/>
      <w:r>
        <w:t>Минимальное количество помещений, необходимых для функционирования хозяйствующего субъекта (далее - минимальный набор помещений) с круглосуточным пребыванием включает: жилые помещения, помещения для организации питания, помещения для оказания медицинской помощи, помещения для реализации образовательных программ (учебные классы (комнаты самоподготовки) и (или) по присмотру и уходу за детьми (игровые комнаты), или комнаты для осуществления присмотра и ухода (игровые комнаты и (или) гостиные), душевые, умывальные, туалеты для проживающих, помещения для стирки, сушки и глажки белья, комнаты для хранения постельного белья, комнаты и туалеты для персонала.</w:t>
      </w:r>
    </w:p>
    <w:bookmarkEnd w:id="77"/>
    <w:p w:rsidR="00F670BD" w:rsidRDefault="00F670BD">
      <w:r>
        <w:t>Для объектов с дневным пребыванием минимальный набор помещений включает: помещения, обеспечивающие реализацию основного вида деятельности, помещения для организации питания (в случае пребывания детей (молодежи) в данных объектах более 4 часов), санитарные узлы, помещения для оказания медицинской помощи (в случаях, установленных законодательством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rFonts w:cs="Times New Roman CYR"/>
            <w:vertAlign w:val="superscript"/>
          </w:rPr>
          <w:t>5</w:t>
        </w:r>
      </w:hyperlink>
      <w:r>
        <w:t>).</w:t>
      </w:r>
    </w:p>
    <w:p w:rsidR="00F670BD" w:rsidRDefault="00F670BD">
      <w:bookmarkStart w:id="78" w:name="sub_1232"/>
      <w:r>
        <w:t>2.3.2. Допускается предусматривать трансформируемые пространства для многофункционального назначения (трансформируемые) (актовый зал, обеденный зал, рекреации, библиотека, спортивный зал, учебные классы, аудитории) в соответствии с задачами образовательного процесса, при условии их оборудования согласно Правилам. Для обеспечения передвижения инвалидов и лиц с ограниченными возможностями здоровья по собственной территории и объектам хозяйствующим субъектом должны проводится мероприятия по созданию доступной среды для инвалидов.</w:t>
      </w:r>
    </w:p>
    <w:p w:rsidR="00F670BD" w:rsidRDefault="00F670BD">
      <w:bookmarkStart w:id="79" w:name="sub_1233"/>
      <w:bookmarkEnd w:id="78"/>
      <w:r>
        <w:t>2.3.3 Помещения и оборудование, используемые для приготовления пищи, их размещение и размер должны обеспечивать последовательность (поточность) технологических процессов, исключающих встречные потоки сырья, полуфабрикатов и готовой продукции, использованной и чистой посуды, а также встречного движения посетителей и персонала. Не допускается использование пищевого сырья в столовых, работающих на полуфабрикатах.</w:t>
      </w:r>
    </w:p>
    <w:bookmarkEnd w:id="79"/>
    <w:p w:rsidR="00F670BD" w:rsidRDefault="00F670BD">
      <w:r>
        <w:t>Производство готовых блюд осуществляется в соответствии с рецептурой и технологией приготовления блюд, отраженной в технологических картах, при условии соблюдения санитарно-эпидемиологических требований и гигиенических нормативов.</w:t>
      </w:r>
    </w:p>
    <w:p w:rsidR="00F670BD" w:rsidRDefault="00F670BD">
      <w:bookmarkStart w:id="80" w:name="sub_1024"/>
      <w:r>
        <w:t>2.4. В объектах должны соблюдаться следующие требования:</w:t>
      </w:r>
    </w:p>
    <w:p w:rsidR="00F670BD" w:rsidRDefault="00F670BD">
      <w:bookmarkStart w:id="81" w:name="sub_1241"/>
      <w:bookmarkEnd w:id="80"/>
      <w:r>
        <w:t xml:space="preserve">2.4.1. Входы в здания оборудуются тамбурами или воздушно-тепловыми завесами если иное не определено </w:t>
      </w:r>
      <w:hyperlink w:anchor="sub_1300" w:history="1">
        <w:r>
          <w:rPr>
            <w:rStyle w:val="a4"/>
            <w:rFonts w:cs="Times New Roman CYR"/>
          </w:rPr>
          <w:t>главой III</w:t>
        </w:r>
      </w:hyperlink>
      <w:r>
        <w:t xml:space="preserve"> Правил.</w:t>
      </w:r>
    </w:p>
    <w:p w:rsidR="00F670BD" w:rsidRDefault="00F670BD">
      <w:bookmarkStart w:id="82" w:name="sub_1242"/>
      <w:bookmarkEnd w:id="81"/>
      <w:r>
        <w:t xml:space="preserve">2.4.2. Количество обучающихся, воспитанников и отдыхающих не должно превышать установленное </w:t>
      </w:r>
      <w:hyperlink w:anchor="sub_1311" w:history="1">
        <w:r>
          <w:rPr>
            <w:rStyle w:val="a4"/>
            <w:rFonts w:cs="Times New Roman CYR"/>
          </w:rPr>
          <w:t>пунктами 3.1.1</w:t>
        </w:r>
      </w:hyperlink>
      <w:r>
        <w:t xml:space="preserve">, </w:t>
      </w:r>
      <w:hyperlink w:anchor="sub_13414" w:history="1">
        <w:r>
          <w:rPr>
            <w:rStyle w:val="a4"/>
            <w:rFonts w:cs="Times New Roman CYR"/>
          </w:rPr>
          <w:t>3.4.14</w:t>
        </w:r>
      </w:hyperlink>
      <w:r>
        <w:t xml:space="preserve"> Правил и гигиенические нормативы.</w:t>
      </w:r>
    </w:p>
    <w:p w:rsidR="00F670BD" w:rsidRDefault="00F670BD">
      <w:bookmarkStart w:id="83" w:name="sub_1243"/>
      <w:bookmarkEnd w:id="82"/>
      <w:r>
        <w:t>2.4.3. Обучающиеся, воспитанники и отдыхающие обеспечиваются мебелью в соответствии с их ростом и возрастом. Функциональные размеры мебели должны соответствовать обязательным требованиям, установленным техническим регламентом</w:t>
      </w:r>
      <w:r>
        <w:rPr>
          <w:vertAlign w:val="superscript"/>
        </w:rPr>
        <w:t> </w:t>
      </w:r>
      <w:hyperlink w:anchor="sub_666" w:history="1">
        <w:r>
          <w:rPr>
            <w:rStyle w:val="a4"/>
            <w:rFonts w:cs="Times New Roman CYR"/>
            <w:vertAlign w:val="superscript"/>
          </w:rPr>
          <w:t>6</w:t>
        </w:r>
      </w:hyperlink>
      <w:r>
        <w:t>.</w:t>
      </w:r>
    </w:p>
    <w:bookmarkEnd w:id="83"/>
    <w:p w:rsidR="00F670BD" w:rsidRDefault="00F670BD">
      <w:r>
        <w:t>Мебель для учебных заведений (парты, столы и стулья) обеспечивается цветовой маркировкой в соответствии с ростовой группой (кроме палаточных лагерей и организаций, осуществляющих образовательную деятельность по образовательным программам высшего образования). Цветовая маркировка наносится на боковую наружную поверхность стола и стула.</w:t>
      </w:r>
    </w:p>
    <w:p w:rsidR="00F670BD" w:rsidRDefault="00F670BD">
      <w:bookmarkStart w:id="84" w:name="sub_12433"/>
      <w:r>
        <w:t>Парты (столы) расставляются в следующем порядке: меньшие по размеру - ближе к доске, большие по размеру - дальше от доски. Конторки размещают на последних от доски рядах.</w:t>
      </w:r>
    </w:p>
    <w:p w:rsidR="00F670BD" w:rsidRDefault="00F670BD">
      <w:bookmarkStart w:id="85" w:name="sub_12434"/>
      <w:bookmarkEnd w:id="84"/>
      <w:r>
        <w:t>При организации образовательной деятельности без использования учебной доски мебель для учебных заведений может быть расставлена в ином порядке.</w:t>
      </w:r>
    </w:p>
    <w:p w:rsidR="00F670BD" w:rsidRDefault="00F670BD">
      <w:bookmarkStart w:id="86" w:name="sub_12435"/>
      <w:bookmarkEnd w:id="85"/>
      <w:r>
        <w:t>Детей рассаживают с учетом роста, наличия заболеваний органов дыхания, слуха и зрения.</w:t>
      </w:r>
    </w:p>
    <w:bookmarkEnd w:id="86"/>
    <w:p w:rsidR="00F670BD" w:rsidRDefault="00F670BD">
      <w:r>
        <w:t>При расположении парт (столов) используемых при организации обучения и воспитания, обучающихся с ограниченными возможностями здоровья и инвалидов, следует учитывать особенности физического развития обучающихся.</w:t>
      </w:r>
    </w:p>
    <w:p w:rsidR="00F670BD" w:rsidRDefault="00F670BD">
      <w:bookmarkStart w:id="87" w:name="sub_12437"/>
      <w:r>
        <w:t>В зависимости от назначения помещений используются различные виды мебели, при этом допускается использование многофункциональной (трансформируемой) мебели.</w:t>
      </w:r>
    </w:p>
    <w:bookmarkEnd w:id="87"/>
    <w:p w:rsidR="00F670BD" w:rsidRDefault="00F670BD">
      <w:r>
        <w:t xml:space="preserve">В учебных помещениях табуретки и скамейки вместо стульев использоваться не должны. Вновь приобретаемая мебель должна иметь документы об оценке (подтверждения) соответствия требованиям </w:t>
      </w:r>
      <w:hyperlink r:id="rId12" w:history="1">
        <w:r>
          <w:rPr>
            <w:rStyle w:val="a4"/>
            <w:rFonts w:cs="Times New Roman CYR"/>
          </w:rPr>
          <w:t>TP ТС 025/2012</w:t>
        </w:r>
      </w:hyperlink>
      <w:r>
        <w:t>.</w:t>
      </w:r>
    </w:p>
    <w:p w:rsidR="00F670BD" w:rsidRDefault="00F670BD">
      <w:r>
        <w:t>Покрытие столов и стульев должно не иметь дефектов и повреждений, и быть выполненным из материалов, устойчивых к воздействию влаги, моющих и дезинфицирующих средств.</w:t>
      </w:r>
    </w:p>
    <w:p w:rsidR="00F670BD" w:rsidRDefault="00F670BD">
      <w:r>
        <w:t>Мебель для лиц с ограниченными возможностями здоровья и инвалидов, должна быть приспособлена к особенностям их психофизического развития, индивидуальным возможностям и состоянию здоровья.</w:t>
      </w:r>
    </w:p>
    <w:p w:rsidR="00F670BD" w:rsidRDefault="00F670BD">
      <w:bookmarkStart w:id="88" w:name="sub_1244"/>
      <w:r>
        <w:t>2.4.4. Помещения, предназначенные для организации учебного процесса, оборудуются классными досками.</w:t>
      </w:r>
    </w:p>
    <w:bookmarkEnd w:id="88"/>
    <w:p w:rsidR="00F670BD" w:rsidRDefault="00F670BD">
      <w:r>
        <w:t>При оборудовании учебных помещений интерактивной доской (интерактивной панелью), нужно учитывать её размер и размещение, которые должны обеспечивать обучающимся доступ ко всей поверхности. Диагональ интерактивной доски должна составлять не менее 165,1 см. На интерактивной доске не должно быть зон, недоступных для работы.</w:t>
      </w:r>
    </w:p>
    <w:p w:rsidR="00F670BD" w:rsidRDefault="00F670BD">
      <w:r>
        <w:t>Интерактивная доска должна быть расположена по центру фронтальной стены классного помещения.</w:t>
      </w:r>
    </w:p>
    <w:p w:rsidR="00F670BD" w:rsidRDefault="00F670BD">
      <w:r>
        <w:t>Активная поверхность интерактивной доски должна быть матовой. Размещение проектора интерактивной доски должно исключать для пользователей возможность возникновения слепящего эффекта.</w:t>
      </w:r>
    </w:p>
    <w:p w:rsidR="00F670BD" w:rsidRDefault="00F670BD">
      <w:r>
        <w:t>Учебные доски, для работы с которыми используется мел, должны иметь темное антибликовое покрытие и должны быть оборудованными дополнительными источниками искусственного освещения, направленного непосредственно на рабочее поле.</w:t>
      </w:r>
    </w:p>
    <w:p w:rsidR="00F670BD" w:rsidRDefault="00F670BD">
      <w:r>
        <w:t>При использовании маркерной доски цвет маркера должен быть контрастного цвета по отношению к цвету доски.</w:t>
      </w:r>
    </w:p>
    <w:p w:rsidR="00F670BD" w:rsidRDefault="00F670BD">
      <w:bookmarkStart w:id="89" w:name="sub_1245"/>
      <w:r>
        <w:t>2.4.5. Интерактивные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электронные средства обучения (далее - ЭСО) 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bookmarkEnd w:id="89"/>
    <w:p w:rsidR="00F670BD" w:rsidRDefault="00F670BD">
      <w:r>
        <w:t xml:space="preserve">Использование ЭСО должно осуществляться при условии их соответствия </w:t>
      </w:r>
      <w:hyperlink r:id="rId13" w:history="1">
        <w:r>
          <w:rPr>
            <w:rStyle w:val="a4"/>
            <w:rFonts w:cs="Times New Roman CYR"/>
          </w:rPr>
          <w:t>Единым санитарно-эпидемиологическим и гигиеническим требованиям</w:t>
        </w:r>
      </w:hyperlink>
      <w:r>
        <w:t xml:space="preserve"> к продукции (товарам), подлежащей санитарно-эпидемиологическому надзору (контролю)</w:t>
      </w:r>
      <w:r>
        <w:rPr>
          <w:vertAlign w:val="superscript"/>
        </w:rPr>
        <w:t> </w:t>
      </w:r>
      <w:hyperlink w:anchor="sub_777" w:history="1">
        <w:r>
          <w:rPr>
            <w:rStyle w:val="a4"/>
            <w:rFonts w:cs="Times New Roman CYR"/>
            <w:vertAlign w:val="superscript"/>
          </w:rPr>
          <w:t>7</w:t>
        </w:r>
      </w:hyperlink>
      <w:r>
        <w:t>.</w:t>
      </w:r>
    </w:p>
    <w:p w:rsidR="00F670BD" w:rsidRDefault="00F670BD">
      <w:r>
        <w:t>Минимальная диагональ ЭСО должна составлять для монитора персонального компьютера и ноутбука - не менее 39,6 см, планшета - 26,6 см. Использование мониторов на основе электронно-лучевых трубок в образовательных организациях не допускается.</w:t>
      </w:r>
    </w:p>
    <w:p w:rsidR="00F670BD" w:rsidRDefault="00F670BD">
      <w:bookmarkStart w:id="90" w:name="sub_1246"/>
      <w:r>
        <w:t>2.4.6. При организации питания хозяйствующими субъектами должны соблюдаться следующие требования.</w:t>
      </w:r>
    </w:p>
    <w:p w:rsidR="00F670BD" w:rsidRDefault="00F670BD">
      <w:bookmarkStart w:id="91" w:name="sub_12461"/>
      <w:bookmarkEnd w:id="90"/>
      <w:r>
        <w:t>2.4.6.1. В составе комплекса помещений для приготовления и раздачи пищи, работающих на сырье, должны быть предусмотрены следующие помещения: загрузочный цех, горячий цех, холодный цех, мясо-рыбный цех, цех первичной обработки овощей, цех вторичной обработки овощей, моечная для кухонной посуды, моечная для столовой посуды, кладовые и складские помещения с холодильным оборудованием.</w:t>
      </w:r>
    </w:p>
    <w:bookmarkEnd w:id="91"/>
    <w:p w:rsidR="00F670BD" w:rsidRDefault="00F670BD">
      <w:r>
        <w:t>В составе комплекса помещений для приготовления и раздачи пищи, работающих на полуфабрикатах, должны быть предусмотрены следующие помещения: загрузочный цех, помещения, предназначенные для доготовив полуфабрикатов, горячий цех, холодный цех, моечная для кухонной посуды, моечная для столовой посуды, кладовые и складские помещения с холодильным оборудованием.</w:t>
      </w:r>
    </w:p>
    <w:p w:rsidR="00F670BD" w:rsidRDefault="00F670BD">
      <w:r>
        <w:t>В составе комплекса помещений буфетов-раздаточных должны быть: помещение для приема и раздачи готовых блюд и кулинарных изделий, помещение для мытья кухонной и столовой посуды, помещение (место) для хранения контейнеров (термосов, тары).</w:t>
      </w:r>
    </w:p>
    <w:p w:rsidR="00F670BD" w:rsidRDefault="00F670BD">
      <w:bookmarkStart w:id="92" w:name="sub_12462"/>
      <w:r>
        <w:t>2.4.6.2. Помещения для приготовления и приема пищи, хранения пищевой продукции оборудуются технологическим, холодильным и моечным оборудованием, инвентарем в соответствии с гигиеническими нормативами, а также в целях соблюдения технологии приготовления блюд, режима обработки, условий хранения пищевой продукции.</w:t>
      </w:r>
    </w:p>
    <w:bookmarkEnd w:id="92"/>
    <w:p w:rsidR="00F670BD" w:rsidRDefault="00F670BD">
      <w:r>
        <w:t>Оборудование, инвентарь, посуда и тара должны быть выполнены из материалов, предназначенных для контакта с пищевыми продуктами, а также предусматривающих возможность их мытья и обеззараживания. Допускается использование одноразовой столовой посуды и приборов.</w:t>
      </w:r>
    </w:p>
    <w:p w:rsidR="00F670BD" w:rsidRDefault="00F670BD">
      <w:r>
        <w:t>Посуда для приготовления блюд должна быть выполнена из нержавеющей стали. Инвентарь, используемый для раздачи и порционирования блюд, должен иметь мерную метку объема в литрах и (или) миллилитрах.</w:t>
      </w:r>
    </w:p>
    <w:p w:rsidR="00F670BD" w:rsidRDefault="00F670BD">
      <w:r>
        <w:t>Не допускается использование деформированной, с дефектами и механическими повреждениями кухонной и столовой посуды, инвентаря; столовых приборов (вилки, ложки) из алюминия.</w:t>
      </w:r>
    </w:p>
    <w:p w:rsidR="00F670BD" w:rsidRDefault="00F670BD">
      <w:r>
        <w:t>Хранение стерильных бутылочек, сосок и пустышек должно быть организовано в специальной промаркированной посуде с крышкой.</w:t>
      </w:r>
    </w:p>
    <w:p w:rsidR="00F670BD" w:rsidRDefault="00F670BD">
      <w:bookmarkStart w:id="93" w:name="sub_124610"/>
      <w:r>
        <w:t>Складские помещения для хранения пищевых продуктов оборудуют приборами для измерения относительной влажности и температуры воздуха, холодильное оборудование - контрольными термометрами.</w:t>
      </w:r>
    </w:p>
    <w:p w:rsidR="00F670BD" w:rsidRDefault="00F670BD">
      <w:bookmarkStart w:id="94" w:name="sub_124611"/>
      <w:bookmarkEnd w:id="93"/>
      <w:r>
        <w:t>Технологическое и холодильное оборудование должно быть исправным и способным поддерживать температурный режим.</w:t>
      </w:r>
    </w:p>
    <w:bookmarkEnd w:id="94"/>
    <w:p w:rsidR="00F670BD" w:rsidRDefault="00F670BD">
      <w:r>
        <w:t>Производственные столы, предназначенные для обработки пищевых продуктов, должны быть цельнометаллическими, устойчивыми к действию моющих и дезинфекционных средств, выполнены из материалов, для контакта с пищевыми продуктами. Покрытие стола для работы с тестом (столешница) должно быть выполнено из дерева твердых лиственных пород. В дошкольных группах, размещенных в жилых и нежилых помещениях жилищного фонда, для работы с тестом допускается использование съёмной доски, выполненной из дерева твердых лиственных пород.</w:t>
      </w:r>
    </w:p>
    <w:p w:rsidR="00F670BD" w:rsidRDefault="00F670BD">
      <w:r>
        <w:t>При замене оборудования в помещениях для приготовления холодных закусок необходимо обеспечить установку столов с охлаждаемой поверхностью.</w:t>
      </w:r>
    </w:p>
    <w:p w:rsidR="00F670BD" w:rsidRDefault="00F670BD">
      <w:r>
        <w:t>Кухонная посуда, столы, инвентарь, оборудование маркируются в зависимости от назначения и должны использоваться в соответствии с маркировкой.</w:t>
      </w:r>
    </w:p>
    <w:p w:rsidR="00F670BD" w:rsidRDefault="00F670BD">
      <w:r>
        <w:t>Для обеззараживания воздуха в холодном цехе используется бактерицидная установка для обеззараживания воздуха.</w:t>
      </w:r>
    </w:p>
    <w:p w:rsidR="00F670BD" w:rsidRDefault="00F670BD">
      <w:r>
        <w:t>При отсутствии холодного цеха приборы для обеззараживания воздуха устанавливают на участке (в зоне) приготовления холодных блюд, в мясорыбном, овощном цехах и в помещении для обработки яиц.</w:t>
      </w:r>
    </w:p>
    <w:p w:rsidR="00F670BD" w:rsidRDefault="00F670BD">
      <w:r>
        <w:t>Количество технологического, холодильного и моечного оборудования, инвентаря, кухонной и столовой посуды должно обеспечивать поточность технологического процесса, а объем единовременно приготавливаемых блюд должен соответствовать количеству непосредственно принимающих пищу лиц.</w:t>
      </w:r>
    </w:p>
    <w:p w:rsidR="00F670BD" w:rsidRDefault="00F670BD">
      <w:bookmarkStart w:id="95" w:name="sub_141419"/>
      <w:r>
        <w:t>2.4.6.3. Обеденные залы оборудуются столовой мебелью (столами, стульями, табуретами, скамьями), имеющей без дефектов и повреждений покрытие, позволяющее проводить обработку с применением моющих и дезинфицирующих средств.</w:t>
      </w:r>
    </w:p>
    <w:p w:rsidR="00F670BD" w:rsidRDefault="00F670BD">
      <w:bookmarkStart w:id="96" w:name="sub_1247"/>
      <w:bookmarkEnd w:id="95"/>
      <w:r>
        <w:t>2.4.7. Спальные комнаты для проживания обеспечиваются кроватями, тумбочками и стульями (табуреты) по количеству проживающих, столом, шкафом (шкафами) для раздельного хранения одежды и обуви. Количество столов и шкафов должно предусматривать возможность использования их всеми проживающими и возможность раздельного хранения вещей.</w:t>
      </w:r>
    </w:p>
    <w:p w:rsidR="00F670BD" w:rsidRDefault="00F670BD">
      <w:bookmarkStart w:id="97" w:name="sub_1248"/>
      <w:bookmarkEnd w:id="96"/>
      <w:r>
        <w:t>2.4.8. Кровати должны иметь твердое ложе. Допускается оборудование спален раскладными кроватями с жестким ложем или трансформируемыми кроватями, не превышающими трех уровней и имеющими самостоятельный заход на них.</w:t>
      </w:r>
    </w:p>
    <w:p w:rsidR="00F670BD" w:rsidRDefault="00F670BD">
      <w:bookmarkStart w:id="98" w:name="sub_12482"/>
      <w:bookmarkEnd w:id="97"/>
      <w:r>
        <w:t>Использование диванов и кресел для сна не допускается, кроме общежитий организаций, осуществляющих образовательную деятельность по образовательным программам среднего профессионального, высшего образования.</w:t>
      </w:r>
    </w:p>
    <w:bookmarkEnd w:id="98"/>
    <w:p w:rsidR="00F670BD" w:rsidRDefault="00F670BD">
      <w:r>
        <w:t>Каждое спальное место обеспечивается комплектом постельных принадлежностей (матрацем с наматрасником, подушкой, одеялом), постельным бельем (наволочкой, простыней, пододеяльником) и полотенцами (для лица и для ног, а также банным). Допускается использование одноразовых полотенец для лица, рук и ног.</w:t>
      </w:r>
    </w:p>
    <w:p w:rsidR="00F670BD" w:rsidRDefault="00F670BD">
      <w:r>
        <w:t>Количество комплектов постельного белья, наматрасников и полотенец (для лица и для ног, а также банного) должно быть не менее 2 комплектов на одного человека.</w:t>
      </w:r>
    </w:p>
    <w:p w:rsidR="00F670BD" w:rsidRDefault="00F670BD">
      <w:r>
        <w:t>Для организаций, осуществляющих образовательную деятельность по образовательным программам среднего профессионального, высшего образования допускается использование личных постельных принадлежностей и спальных мест.</w:t>
      </w:r>
    </w:p>
    <w:p w:rsidR="00F670BD" w:rsidRDefault="00F670BD">
      <w:bookmarkStart w:id="99" w:name="sub_1249"/>
      <w:r>
        <w:t>2.4.9. Мебель должна иметь покрытие, допускающее проведение влажной уборки с применением моющих и дезинфекционных средств.</w:t>
      </w:r>
    </w:p>
    <w:bookmarkEnd w:id="99"/>
    <w:p w:rsidR="00F670BD" w:rsidRDefault="00F670BD">
      <w:r>
        <w:t>Используемое спортивное оборудование должно быть выполнено из материалов, допускающих их влажную обработку моющими и дезинфекционными средствами.</w:t>
      </w:r>
    </w:p>
    <w:p w:rsidR="00F670BD" w:rsidRDefault="00F670BD">
      <w:bookmarkStart w:id="100" w:name="sub_12410"/>
      <w:r>
        <w:t>2.4.10. При установке в помещениях телевизионной аппаратуры расстояние от ближайшего места просмотра до экрана должно быть не менее 2 метров.</w:t>
      </w:r>
    </w:p>
    <w:p w:rsidR="00F670BD" w:rsidRDefault="00F670BD">
      <w:bookmarkStart w:id="101" w:name="sub_12411"/>
      <w:bookmarkEnd w:id="100"/>
      <w:r>
        <w:t xml:space="preserve">2.4.11. На каждом этаже объекта размещаются туалеты для детей и молодежи. На каждом этаже объектов организаций, реализующих образовательные программы дошкольного образования, начального общего, основного общего и среднего общего образования, организаций для детей-сирот и детей, оставшихся без попечения родителей, хозяйствующих субъектов социального обслуживания семьи и детей с круглосуточным пребыванием, загородных стационарных детских оздоровительных лагерей с круглосуточным пребыванием оборудуются туалетные комнаты для детей (молодежи) разного пола. Площадь туалетов для детей до 3 лет должна составлять не менее 12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от 3 до 7 лет - 16,0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; для детей старше 7 лет - не менее 0,1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ребенка.</w:t>
      </w:r>
    </w:p>
    <w:p w:rsidR="00F670BD" w:rsidRDefault="00F670BD">
      <w:bookmarkStart w:id="102" w:name="sub_124112"/>
      <w:bookmarkEnd w:id="101"/>
      <w:r>
        <w:t>Туалетные комнаты оборудуются умывальниками и туалетными кабинами с дверями. Во вновь строящихся хозяйствующих субъектах в туалетах для мальчиков дополнительно устанавливаются писсуары, оборудованные перегородками.</w:t>
      </w:r>
    </w:p>
    <w:bookmarkEnd w:id="102"/>
    <w:p w:rsidR="00F670BD" w:rsidRDefault="00F670BD">
      <w:r>
        <w:t>Туалетные кабины оснащаются мусорными ведрами, держателями для туалетной бумаги, сиденьями на унитазы. Умывальные раковины обеспечиваются мылом, электро- или бумажными полотенцами, ведрами для сбора мусора.</w:t>
      </w:r>
    </w:p>
    <w:p w:rsidR="00F670BD" w:rsidRDefault="00F670BD">
      <w:r>
        <w:t>Санитарно-техническое оборудование должно гигиеническим нормативам, быть исправным и без дефектов.</w:t>
      </w:r>
    </w:p>
    <w:p w:rsidR="00F670BD" w:rsidRDefault="00F670BD">
      <w:bookmarkStart w:id="103" w:name="sub_124115"/>
      <w:r>
        <w:t>На этаже проживания (обучения, пребывания) инвалидов туалетная и душевая комнаты должны быть оборудованы с учетом обеспечения условий доступности для инвалидов.</w:t>
      </w:r>
    </w:p>
    <w:p w:rsidR="00F670BD" w:rsidRDefault="00F670BD">
      <w:bookmarkStart w:id="104" w:name="sub_12412"/>
      <w:bookmarkEnd w:id="103"/>
      <w:r>
        <w:t>2.4.12. 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выделяется помещение либо оборудуется место, исключающее доступ к нему детей. Помещение оборудуют поддоном с холодной и горячей водой, подающейся через смеситель, а также системой водоотведения.</w:t>
      </w:r>
    </w:p>
    <w:bookmarkEnd w:id="104"/>
    <w:p w:rsidR="00F670BD" w:rsidRDefault="00F670BD">
      <w:r>
        <w:t>Инструкции по приготовлению дезинфицирующих растворов должны размещаться в месте их приготовления.</w:t>
      </w:r>
    </w:p>
    <w:p w:rsidR="00F670BD" w:rsidRDefault="00F670BD">
      <w:bookmarkStart w:id="105" w:name="sub_12413"/>
      <w:r>
        <w:t>2.4.13. Окна помещений оборудуются в зависимости от климатической зоны регулируемыми солнцезащитными устройствами (подъемно-поворотные жалюзи, тканевые шторы) с длиной не ниже уровня подоконника, а окна, открываемые в весенний, летний и осенний периоды, - москитными сетками.</w:t>
      </w:r>
    </w:p>
    <w:p w:rsidR="00F670BD" w:rsidRDefault="00F670BD">
      <w:bookmarkStart w:id="106" w:name="sub_12414"/>
      <w:bookmarkEnd w:id="105"/>
      <w:r>
        <w:t>2.4.14. В общежитиях (интернатах), кроме общежитий квартирного (гостиничного) типа, должны быть предусмотрены жилые комнаты и помещения общего пользования, в том числе:</w:t>
      </w:r>
    </w:p>
    <w:bookmarkEnd w:id="106"/>
    <w:p w:rsidR="00F670BD" w:rsidRDefault="00F670BD">
      <w:r>
        <w:t>на каждом этаже туалеты, умывальные, душевые, комнаты гигиены для девушек, помещения для стирки белья, гладильные, комнаты для сушки белья, кухни (за исключением специальных учебно-исправительных учреждений), помещения для обработки и хранения уборочного инвентаря;</w:t>
      </w:r>
    </w:p>
    <w:p w:rsidR="00F670BD" w:rsidRDefault="00F670BD">
      <w:r>
        <w:t>кладовые для хранения хозяйственного инвентаря, бельевые (комнаты для раздельного хранения чистого и грязного белья), помещения для сушки одежды и обуви, помещения (камеры) для хранения личных вещей и иные подсобные помещения;</w:t>
      </w:r>
    </w:p>
    <w:p w:rsidR="00F670BD" w:rsidRDefault="00F670BD">
      <w:r>
        <w:t>комнаты для самостоятельных занятий, комнаты отдыха и досуга, игровые комнаты для детей семейных пар, проживающих в общежитии;</w:t>
      </w:r>
    </w:p>
    <w:p w:rsidR="00F670BD" w:rsidRDefault="00F670BD">
      <w:r>
        <w:t>в общежитиях и интернатах для обучающихся в возрасте до 18 лет: комната воспитателя, помещения для оказания медицинской помощи (в случаях, установленных законодательством</w:t>
      </w:r>
      <w:r>
        <w:rPr>
          <w:vertAlign w:val="superscript"/>
        </w:rPr>
        <w:t> </w:t>
      </w:r>
      <w:hyperlink w:anchor="sub_888" w:history="1">
        <w:r>
          <w:rPr>
            <w:rStyle w:val="a4"/>
            <w:rFonts w:cs="Times New Roman CYR"/>
            <w:vertAlign w:val="superscript"/>
          </w:rPr>
          <w:t>8</w:t>
        </w:r>
      </w:hyperlink>
      <w:r>
        <w:t>) и изолятор (для временной изоляции заболевшего до его госпитализации в медицинскую организацию или до приезда родителей или законных представителей).</w:t>
      </w:r>
    </w:p>
    <w:p w:rsidR="00F670BD" w:rsidRDefault="00F670BD">
      <w:r>
        <w:t>В помещениях (местах) для стирки белья допускается использование автоматических стиральных машин. Помещения (места) для стирки белья оборудуются раковиной, оснащенной смесителем с горячей и холодной водой, столами (стеллажами или лавками), тазами для ручной стирки, системой водоотведения, сливными трапами.</w:t>
      </w:r>
    </w:p>
    <w:p w:rsidR="00F670BD" w:rsidRDefault="00F670BD">
      <w:r>
        <w:t>Помещения (места) для стирки белья и гладильные оборудуются отдельно.</w:t>
      </w:r>
    </w:p>
    <w:p w:rsidR="00F670BD" w:rsidRDefault="00F670BD">
      <w:r>
        <w:t>Душевые комнаты оборудуются местом для раздевания, держателем полотенца, держателем мыла, смесителем с душевой насадкой, трапом для слива воды или душевым поддоном. При наличии нескольких душевых смесителей и поддонов каждый должен быть отделен перегородкой.</w:t>
      </w:r>
    </w:p>
    <w:p w:rsidR="00F670BD" w:rsidRDefault="00F670BD">
      <w:r>
        <w:t>Общежития и интернаты квартирного (гостиничного) типа должны соответствовать санитарно-эпидемиологическим требованиям, предъявляемым к условиям проживания в жилых зданиях.</w:t>
      </w:r>
    </w:p>
    <w:p w:rsidR="00F670BD" w:rsidRDefault="00F670BD">
      <w:bookmarkStart w:id="107" w:name="sub_1025"/>
      <w:r>
        <w:t>2.5. При отделке объектов должны соблюдаться следующие требования:</w:t>
      </w:r>
    </w:p>
    <w:p w:rsidR="00F670BD" w:rsidRDefault="00F670BD">
      <w:bookmarkStart w:id="108" w:name="sub_1251"/>
      <w:bookmarkEnd w:id="107"/>
      <w:r>
        <w:t>2.5.1. Применяемые строительные и отделочные материалы используют при наличии документов об оценке (подтверждении) соответствия, быть устойчивыми к уборке влажным способом с применением моющих и дезинфицирующих средств, подтверждающие их безопасность, устойчивыми к уборке влажным способом с применением моющих и дезинфицирующих средств.</w:t>
      </w:r>
    </w:p>
    <w:p w:rsidR="00F670BD" w:rsidRDefault="00F670BD">
      <w:bookmarkStart w:id="109" w:name="sub_1252"/>
      <w:bookmarkEnd w:id="108"/>
      <w:r>
        <w:t>2.5.2. Полы не должны иметь дефектов и повреждений и должны быть выполненными из материалов, допускающих влажную обработку и дезинфекцию.</w:t>
      </w:r>
    </w:p>
    <w:p w:rsidR="00F670BD" w:rsidRDefault="00F670BD">
      <w:bookmarkStart w:id="110" w:name="sub_1253"/>
      <w:bookmarkEnd w:id="109"/>
      <w:r>
        <w:t>2.5.3. Стены и потолки помещений не должны иметь дефектов и повреждений, следов протеканий и признаков поражений грибком, должны иметь отделку, допускающую влажную обработку с применением моющих и дезинфицирующих средств.</w:t>
      </w:r>
    </w:p>
    <w:p w:rsidR="00F670BD" w:rsidRDefault="00F670BD">
      <w:bookmarkStart w:id="111" w:name="sub_12532"/>
      <w:bookmarkEnd w:id="110"/>
      <w:r>
        <w:t>В помещениях с повышенной влажностью воздуха потолки должны быть влагостойкими.</w:t>
      </w:r>
    </w:p>
    <w:p w:rsidR="00F670BD" w:rsidRDefault="00F670BD">
      <w:bookmarkStart w:id="112" w:name="sub_1026"/>
      <w:bookmarkEnd w:id="111"/>
      <w:r>
        <w:t>2.6. При обеспечении водоснабжения и водоотведения хозяйствующими субъектами должны соблюдаться следующие требования:</w:t>
      </w:r>
    </w:p>
    <w:p w:rsidR="00F670BD" w:rsidRDefault="00F670BD">
      <w:bookmarkStart w:id="113" w:name="sub_1261"/>
      <w:bookmarkEnd w:id="112"/>
      <w:r>
        <w:t xml:space="preserve">2.6.1. Здания хозяйствующих субъектов оборудуются системами холодного и горячего водоснабжения, водоотведения в соответствии с требованиями к общественным зданиям и сооружениям в части хозяйственно-питьевого водоснабжения и водоотведения согласно </w:t>
      </w:r>
      <w:hyperlink r:id="rId17" w:history="1">
        <w:r>
          <w:rPr>
            <w:rStyle w:val="a4"/>
            <w:rFonts w:cs="Times New Roman CYR"/>
          </w:rPr>
          <w:t>законодательству</w:t>
        </w:r>
      </w:hyperlink>
      <w:r>
        <w:t xml:space="preserve"> о техническом регулировании в сфере безопасности зданий и сооружений. Сливные трапы оборудуются в производственных, складских, хозяйственных, подсобных и административно-бытовых помещений столовой (далее - пищеблока), в помещениях для стирки белья, душевых, туалетах, за исключением помещений, размещенных в жилых помещениях жилищного фонда и в дошкольных группах, размещенных в нежилых помещениях. Полы, оборудованные сливными трапами, должны быть оборудованы уклонами к отверстиям трапов.</w:t>
      </w:r>
    </w:p>
    <w:bookmarkEnd w:id="113"/>
    <w:p w:rsidR="00F670BD" w:rsidRDefault="00F670BD">
      <w:r>
        <w:t>При отсутствии централизованной системы водоснабжения и водоотведения хозяйствующие субъекты оборудуются нецентрализованными (автономными) системами холодного и горячего водоснабжения, водоотведения, со спуском сточных вод в локальные очистные сооружения.</w:t>
      </w:r>
    </w:p>
    <w:p w:rsidR="00F670BD" w:rsidRDefault="00F670BD">
      <w:r>
        <w:t>При отсутствии горячего централизованного водоснабжения в помещениях хозяйствующего субъекта устанавливаются водонагревающие устройства.</w:t>
      </w:r>
    </w:p>
    <w:p w:rsidR="00F670BD" w:rsidRDefault="00F670BD">
      <w:bookmarkStart w:id="114" w:name="sub_1262"/>
      <w:r>
        <w:t>2.6.2. Вода, используемая в хозяйственно-питьевых и бытовых целях должна соответствовать санитарно-эпидемиологическим требованиям к питьевой воде.</w:t>
      </w:r>
    </w:p>
    <w:p w:rsidR="00F670BD" w:rsidRDefault="00F670BD">
      <w:bookmarkStart w:id="115" w:name="sub_1263"/>
      <w:bookmarkEnd w:id="114"/>
      <w:r>
        <w:t>2.6.3. Горячая и холодная вода должна подаваться через смесители.</w:t>
      </w:r>
    </w:p>
    <w:p w:rsidR="00F670BD" w:rsidRDefault="00F670BD">
      <w:bookmarkStart w:id="116" w:name="sub_1264"/>
      <w:bookmarkEnd w:id="115"/>
      <w:r>
        <w:t>2.6.4. Не допускается использование воды из системы отопления для технологических, а также хозяйственно-бытовых целей.</w:t>
      </w:r>
    </w:p>
    <w:p w:rsidR="00F670BD" w:rsidRDefault="00F670BD">
      <w:bookmarkStart w:id="117" w:name="sub_1265"/>
      <w:bookmarkEnd w:id="116"/>
      <w:r>
        <w:t>2.6.5. Холодной и горячей водой обеспечиваются производственные помещения пищеблока, помещения в которых оказывается медицинская помощь, туалеты, душевые, умывальные, комнаты гигиены для девушек, умывальные перед обеденным залом, помещения для стирки белья, помещения для приготовления дезинфицирующих растворов.</w:t>
      </w:r>
    </w:p>
    <w:p w:rsidR="00F670BD" w:rsidRDefault="00F670BD">
      <w:bookmarkStart w:id="118" w:name="sub_1266"/>
      <w:bookmarkEnd w:id="117"/>
      <w:r>
        <w:t>2.6.6. Питьевой режим организуется посредством стационарных питьевых фонтанчиков и (или) выдачи детям воды, расфасованной в емкости (бутилированной) промышленного производства, в том числе через установки с дозированным розливом воды или организуется посредством выдачи кипяченой питьевой воды. Вода, расфасованная в емкости и поставляемая в хозяйствующие субъекты, должна иметь документы об оценке (подтверждения) соответствия.</w:t>
      </w:r>
    </w:p>
    <w:bookmarkEnd w:id="118"/>
    <w:p w:rsidR="00F670BD" w:rsidRDefault="00F670BD">
      <w:r>
        <w:t>При использовании установок с дозированным розливом питьевой воды, расфасованной в емкости, проводится замена емкости по мере необходимости, но не реже, чем это предусмотрено сроком годности воды, установленным производителем.</w:t>
      </w:r>
    </w:p>
    <w:p w:rsidR="00F670BD" w:rsidRDefault="00F670BD">
      <w:r>
        <w:t>При использовании бутилированной воды хозяйствующий субъект должен быть обеспечена запасом чистой посуды (стеклянной, фаянсовой либо одноразовой), а также контейнерами для сбора использованной посуды одноразового применения.</w:t>
      </w:r>
    </w:p>
    <w:p w:rsidR="00F670BD" w:rsidRDefault="00F670BD">
      <w:bookmarkStart w:id="119" w:name="sub_1027"/>
      <w:r>
        <w:t>2.7. Микроклимат, отопление и вентиляция в объектах должны соответствовать следующим требованиям:</w:t>
      </w:r>
    </w:p>
    <w:p w:rsidR="00F670BD" w:rsidRDefault="00F670BD">
      <w:bookmarkStart w:id="120" w:name="sub_1271"/>
      <w:bookmarkEnd w:id="119"/>
      <w:r>
        <w:t>2.7.1. Здания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 согласно законодательству о техническом регулировании в сфере безопасности зданий и сооружений.</w:t>
      </w:r>
    </w:p>
    <w:p w:rsidR="00F670BD" w:rsidRDefault="00F670BD">
      <w:bookmarkStart w:id="121" w:name="sub_12712"/>
      <w:bookmarkEnd w:id="120"/>
      <w:r>
        <w:t>В помещениях обеспечиваются параметры микроклимата, воздухообмена, определенные требованиями гигиенических нормативов.</w:t>
      </w:r>
    </w:p>
    <w:bookmarkEnd w:id="121"/>
    <w:p w:rsidR="00F670BD" w:rsidRDefault="00F670BD">
      <w:r>
        <w:t>В воздухе не допускается превышение предельно допустимых концентраций загрязняющих веществ, определенных требованиями гигиенических нормативов.</w:t>
      </w:r>
    </w:p>
    <w:p w:rsidR="00F670BD" w:rsidRDefault="00F670BD">
      <w:r>
        <w:t>Не допускается использование переносных отопительных приборов с инфракрасным излучением.</w:t>
      </w:r>
    </w:p>
    <w:p w:rsidR="00F670BD" w:rsidRDefault="00F670BD">
      <w:bookmarkStart w:id="122" w:name="sub_1272"/>
      <w:r>
        <w:t>2.7.2. Конструкция окон должна обеспечивать возможность проведения проветривания помещений в любое время года (за исключением детских игровых комнат,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назначения).</w:t>
      </w:r>
    </w:p>
    <w:p w:rsidR="00F670BD" w:rsidRDefault="00F670BD">
      <w:bookmarkStart w:id="123" w:name="sub_12722"/>
      <w:bookmarkEnd w:id="122"/>
      <w:r>
        <w:t>Проветривание в присутствии детей не проводится.</w:t>
      </w:r>
    </w:p>
    <w:p w:rsidR="00F670BD" w:rsidRDefault="00F670BD">
      <w:bookmarkStart w:id="124" w:name="sub_1273"/>
      <w:bookmarkEnd w:id="123"/>
      <w:r>
        <w:t>2.7.3. Контроль температуры воздуха во всех помещениях, предназначенных для пребывания детей и молодежи осуществляется Организацией с помощью термометров.</w:t>
      </w:r>
    </w:p>
    <w:p w:rsidR="00F670BD" w:rsidRDefault="00F670BD">
      <w:bookmarkStart w:id="125" w:name="sub_1274"/>
      <w:bookmarkEnd w:id="124"/>
      <w:r>
        <w:t>2.7.4. Помещения, где установлено оборудование, являющееся источником выделения пыли, химических веществ, избытков тепла и влаги дополнительно обеспечиваются местной системой вытяжной вентиляции.</w:t>
      </w:r>
    </w:p>
    <w:p w:rsidR="00F670BD" w:rsidRDefault="00F670BD">
      <w:bookmarkStart w:id="126" w:name="sub_12742"/>
      <w:bookmarkEnd w:id="125"/>
      <w:r>
        <w:t>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(или) естественным побуждением.</w:t>
      </w:r>
    </w:p>
    <w:bookmarkEnd w:id="126"/>
    <w:p w:rsidR="00F670BD" w:rsidRDefault="00F670BD">
      <w:r>
        <w:t>Обследование технического состояния системы вентиляции (ревизия, очистка и контроль эффективности) проводится перед вводом здания в эксплуатацию, затем через 2 года после ввода в эксплуатацию, в дальнейшем не реже 1 раза в 10 лет. При обследовании технического состояния вентиляции должны осуществляться инструментальные измерения объемов вытяжки воздуха.</w:t>
      </w:r>
    </w:p>
    <w:p w:rsidR="00F670BD" w:rsidRDefault="00F670BD">
      <w:bookmarkStart w:id="127" w:name="sub_1275"/>
      <w:r>
        <w:t>2.7.5. Ограждающие устройства отопительных приборов должны быть выполнены из материалов, безвредных для здоровья детей.</w:t>
      </w:r>
    </w:p>
    <w:bookmarkEnd w:id="127"/>
    <w:p w:rsidR="00F670BD" w:rsidRDefault="00F670BD">
      <w:r>
        <w:t>Ограждения из древесно-стружечных плит к использованию не допускаются.</w:t>
      </w:r>
    </w:p>
    <w:p w:rsidR="00F670BD" w:rsidRDefault="00F670BD">
      <w:bookmarkStart w:id="128" w:name="sub_1028"/>
      <w:r>
        <w:t>2.8. Естественное и искусственное освещение в объектах должны соответствовать следующим требованиям:</w:t>
      </w:r>
    </w:p>
    <w:p w:rsidR="00F670BD" w:rsidRDefault="00F670BD">
      <w:bookmarkStart w:id="129" w:name="sub_1281"/>
      <w:bookmarkEnd w:id="128"/>
      <w:r>
        <w:t>2.8.1. Уровни естественного и искусственного освещения в помещениях хозяйствующих субъектов должны соответствовать гигиеническим нормативам.</w:t>
      </w:r>
    </w:p>
    <w:p w:rsidR="00F670BD" w:rsidRDefault="00F670BD">
      <w:bookmarkStart w:id="130" w:name="sub_1282"/>
      <w:bookmarkEnd w:id="129"/>
      <w:r>
        <w:t>2.8.2. В игровых, спальнях групповых ячеек, в учебных кабинетах и жилых помещениях обеспечивается наличие естественного бокового, верхнего или двустороннего освещения. При глубине учебных помещений (аудиторий, классов) более 6 м оборудуется правосторонний подсвет со стороны стены противоположной светонесущей, высота которого должна быть не менее 2,2 м от пола.</w:t>
      </w:r>
    </w:p>
    <w:p w:rsidR="00F670BD" w:rsidRDefault="00F670BD">
      <w:bookmarkStart w:id="131" w:name="sub_12822"/>
      <w:bookmarkEnd w:id="130"/>
      <w:r>
        <w:t>Допускается эксплуатация без естественного освещения следующих помещений:</w:t>
      </w:r>
    </w:p>
    <w:bookmarkEnd w:id="131"/>
    <w:p w:rsidR="00F670BD" w:rsidRDefault="00F670BD">
      <w:r>
        <w:t>Помещений для спортивных снарядов (далее - снарядные),</w:t>
      </w:r>
    </w:p>
    <w:p w:rsidR="00F670BD" w:rsidRDefault="00F670BD">
      <w:r>
        <w:t>умывальных, душевых, туалетов при гимнастическом (или спортивном) зале,</w:t>
      </w:r>
    </w:p>
    <w:p w:rsidR="00F670BD" w:rsidRDefault="00F670BD">
      <w:r>
        <w:t>душевых и туалетов для персонала,</w:t>
      </w:r>
    </w:p>
    <w:p w:rsidR="00F670BD" w:rsidRDefault="00F670BD">
      <w:r>
        <w:t>кладовых и складских помещений, радиоузлов,</w:t>
      </w:r>
    </w:p>
    <w:p w:rsidR="00F670BD" w:rsidRDefault="00F670BD">
      <w:r>
        <w:t>кино- фото- лабораторий,</w:t>
      </w:r>
    </w:p>
    <w:p w:rsidR="00F670BD" w:rsidRDefault="00F670BD">
      <w:r>
        <w:t>кинозалов,</w:t>
      </w:r>
    </w:p>
    <w:p w:rsidR="00F670BD" w:rsidRDefault="00F670BD">
      <w:r>
        <w:t>книгохранилищ,</w:t>
      </w:r>
    </w:p>
    <w:p w:rsidR="00F670BD" w:rsidRDefault="00F670BD">
      <w:r>
        <w:t>бойлерных, насосных водопровода и канализации,</w:t>
      </w:r>
    </w:p>
    <w:p w:rsidR="00F670BD" w:rsidRDefault="00F670BD">
      <w:r>
        <w:t>камер вентиляционных,</w:t>
      </w:r>
    </w:p>
    <w:p w:rsidR="00F670BD" w:rsidRDefault="00F670BD">
      <w:r>
        <w:t>камер кондиционирования воздуха,</w:t>
      </w:r>
    </w:p>
    <w:p w:rsidR="00F670BD" w:rsidRDefault="00F670BD">
      <w:r>
        <w:t>узлов управления и других помещений для установки и управления инженерным и технологическим оборудованием зданий,</w:t>
      </w:r>
    </w:p>
    <w:p w:rsidR="00F670BD" w:rsidRDefault="00F670BD">
      <w:r>
        <w:t>помещений для хранения и обработки уборочного инвентаря, помещений для хранения и разведения дезинфекционных средств.</w:t>
      </w:r>
    </w:p>
    <w:p w:rsidR="00F670BD" w:rsidRDefault="00F670BD">
      <w:r>
        <w:t>При использовании ЭСО с демонстрацией обучающих фильмов, программ или иной информации, должны быть выполнены мероприятия, предотвращающие неравномерность освещения и появление бликов на экране.</w:t>
      </w:r>
    </w:p>
    <w:p w:rsidR="00F670BD" w:rsidRDefault="00F670BD">
      <w:bookmarkStart w:id="132" w:name="sub_1283"/>
      <w:r>
        <w:t>2.8.3. Остекление окон выполняется из цельного стекла. Не допускается наличие трещин и иное нарушение целостности стекла. Чистка оконных стекол проводится по мере их загрязнения.</w:t>
      </w:r>
    </w:p>
    <w:p w:rsidR="00F670BD" w:rsidRDefault="00F670BD">
      <w:bookmarkStart w:id="133" w:name="sub_1284"/>
      <w:bookmarkEnd w:id="132"/>
      <w:r>
        <w:t>2.8.4. Конструкция регулируемых солнцезащитных устройств на окнах в исходном положении не должна уменьшать светоактивную площадь оконного проема.</w:t>
      </w:r>
    </w:p>
    <w:bookmarkEnd w:id="133"/>
    <w:p w:rsidR="00F670BD" w:rsidRDefault="00F670BD">
      <w:r>
        <w:t>Зашторивание окон в спальных помещениях проводится во время дневного и ночного сна, в остальное время шторы должны быть раздвинуты в целях обеспечения естественного освещения помещения.</w:t>
      </w:r>
    </w:p>
    <w:p w:rsidR="00F670BD" w:rsidRDefault="00F670BD">
      <w:bookmarkStart w:id="134" w:name="sub_1285"/>
      <w:r>
        <w:t>2.8.5. Система общего освещения обеспечивается потолочными светильниками с разрядными, люминесцентными или светодиодными лампами со спектрами светоизлучения: белый, тепло-белый, естественно-белый.</w:t>
      </w:r>
    </w:p>
    <w:bookmarkEnd w:id="134"/>
    <w:p w:rsidR="00F670BD" w:rsidRDefault="00F670BD">
      <w:r>
        <w:t>Не допускается в одном помещении использовать разные типы ламп, а также лампы с разным светооизлучением.</w:t>
      </w:r>
    </w:p>
    <w:p w:rsidR="00F670BD" w:rsidRDefault="00F670BD">
      <w:r>
        <w:t>Уровни искусственной освещенности для детей дошкольного возраста в групповых (игровых) - не менее 400 люкс, в учебных помещениях для детей старше 7 лет - не менее 300 люкс, в учебных кабинетах черчения и рисования, изостудиях, мастерских живописи, рисунка и скульптуры - 300 люкс, в мастерских трудового обучения - 400 люкс.</w:t>
      </w:r>
    </w:p>
    <w:p w:rsidR="00F670BD" w:rsidRDefault="00F670BD">
      <w:bookmarkStart w:id="135" w:name="sub_1286"/>
      <w:r>
        <w:t>2.8.6. Осветительные приборы должны иметь светорассеивающую конструкцию: в помещениях, предназначенных для занятий физкультурой и спортом - защитную, в помещениях пищеблока, душевых и в прачечной - пылевлагонепроницаемую.</w:t>
      </w:r>
    </w:p>
    <w:p w:rsidR="00F670BD" w:rsidRDefault="00F670BD">
      <w:bookmarkStart w:id="136" w:name="sub_1287"/>
      <w:bookmarkEnd w:id="135"/>
      <w:r>
        <w:t>2.8.7. В спальных корпусах дополнительно предусматривается дежурное (ночное) освещение в рекреациях (коридорах).</w:t>
      </w:r>
    </w:p>
    <w:p w:rsidR="00F670BD" w:rsidRDefault="00F670BD">
      <w:bookmarkStart w:id="137" w:name="sub_1288"/>
      <w:bookmarkEnd w:id="136"/>
      <w:r>
        <w:t>2.8.8. Для равномерного освещения помещений используются отделочные материалы, создающие матовую поверхность светлых оттенков с коэффициентом отражения от панелей стен не менее 0,55, потолка, верхней части стен и оконных откосов - не менее 0,7, мебели - не менее - 0,45.</w:t>
      </w:r>
    </w:p>
    <w:bookmarkEnd w:id="137"/>
    <w:p w:rsidR="00F670BD" w:rsidRDefault="00F670BD">
      <w:r>
        <w:t>При использовании декоративных элементов с яркой цветовой палитрой, их площадь не должна превышать 25% от общей площади поверхности стен помещения.</w:t>
      </w:r>
    </w:p>
    <w:p w:rsidR="00F670BD" w:rsidRDefault="00F670BD">
      <w:bookmarkStart w:id="138" w:name="sub_1289"/>
      <w:r>
        <w:t>2.8.9. Все источники искусственного освещения должны содержаться в исправном состоянии и не должны содержать следы загрязнений.</w:t>
      </w:r>
    </w:p>
    <w:p w:rsidR="00F670BD" w:rsidRDefault="00F670BD">
      <w:bookmarkStart w:id="139" w:name="sub_12810"/>
      <w:bookmarkEnd w:id="138"/>
      <w:r>
        <w:t>2.8.10. Неисправные и перегоревшие люминесцентные лампы хранятся в отдельном помещении (месте) и направляют на утилизацию в порядке, установленном законодательством Российской Федерации.</w:t>
      </w:r>
    </w:p>
    <w:p w:rsidR="00F670BD" w:rsidRDefault="00F670BD">
      <w:bookmarkStart w:id="140" w:name="sub_1029"/>
      <w:bookmarkEnd w:id="139"/>
      <w:r>
        <w:t>2.9. При организации профилактических и противоэпидемических мероприятий хозяйствующими субъектами должны соблюдаться следующие требования:</w:t>
      </w:r>
    </w:p>
    <w:p w:rsidR="00F670BD" w:rsidRDefault="00F670BD">
      <w:bookmarkStart w:id="141" w:name="sub_1291"/>
      <w:bookmarkEnd w:id="140"/>
      <w:r>
        <w:t>2.9.1. Медицинская помощь в хозяйствующих субъектах осуществляется в соответствии с законодательством в сфере охраны здоровья.</w:t>
      </w:r>
    </w:p>
    <w:p w:rsidR="00F670BD" w:rsidRDefault="00F670BD">
      <w:bookmarkStart w:id="142" w:name="sub_1292"/>
      <w:bookmarkEnd w:id="141"/>
      <w:r>
        <w:t>2.9.2. Медицинская деятельность в хозяйствующих субъектах осуществляется самостоятельно (при наличии санитарно-эпидемиологического заключения) или медицинской организацией.</w:t>
      </w:r>
    </w:p>
    <w:p w:rsidR="00F670BD" w:rsidRDefault="00F670BD">
      <w:bookmarkStart w:id="143" w:name="sub_1293"/>
      <w:bookmarkEnd w:id="142"/>
      <w:r>
        <w:t>2.9.3. Лица с признаками инфекционных заболеваний в объекты не допускаются. При выявлении лиц с признаками инфекционных заболеваний во время их нахождения на объекте хозяйствующим субъектом должны быть приняты меры по ограничению или исключению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>
        <w:rPr>
          <w:vertAlign w:val="superscript"/>
        </w:rPr>
        <w:t> </w:t>
      </w:r>
      <w:hyperlink w:anchor="sub_999" w:history="1">
        <w:r>
          <w:rPr>
            <w:rStyle w:val="a4"/>
            <w:rFonts w:cs="Times New Roman CYR"/>
            <w:vertAlign w:val="superscript"/>
          </w:rPr>
          <w:t>9</w:t>
        </w:r>
      </w:hyperlink>
      <w:r>
        <w:t xml:space="preserve">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F670BD" w:rsidRDefault="00F670BD">
      <w:bookmarkStart w:id="144" w:name="sub_1294"/>
      <w:bookmarkEnd w:id="143"/>
      <w:r>
        <w:t>2.9.4. После перенесенного заболевания дети допускаются к посещению при наличии медицинского заключения (медицинской справки).</w:t>
      </w:r>
    </w:p>
    <w:p w:rsidR="00F670BD" w:rsidRDefault="00F670BD">
      <w:bookmarkStart w:id="145" w:name="sub_1295"/>
      <w:bookmarkEnd w:id="144"/>
      <w:r>
        <w:t>2.9.5. В целях предотвращения возникновения и распространения инфекционных и неинфекционных заболеваний и пищевых отравлений в хозяйствующим субъектом проводятся (за исключением организаций дополнительного образования, развивающих центров, игровых комнат, организаций социального обслуживания в части предоставления социальных услуг в полу стационарной форме (с кратковременным дневным пребыванием)):</w:t>
      </w:r>
    </w:p>
    <w:bookmarkEnd w:id="145"/>
    <w:p w:rsidR="00F670BD" w:rsidRDefault="00F670BD">
      <w:r>
        <w:t>контроль за санитарным состоянием и содержанием собственной территории и всех объектов, за соблюдением правил личной гигиены лицами, находящимися в них;</w:t>
      </w:r>
    </w:p>
    <w:p w:rsidR="00F670BD" w:rsidRDefault="00F670BD">
      <w:r>
        <w:t>организация профилактических и противоэпидемических мероприятий и контроль за их проведением;</w:t>
      </w:r>
    </w:p>
    <w:p w:rsidR="00F670BD" w:rsidRDefault="00F670BD">
      <w:r>
        <w:t>работа по организации и проведению мероприятий по дезинфекции, дезинсекции и дератизации, противоклещевых (акарицидных) обработок и контроль за их проведением;</w:t>
      </w:r>
    </w:p>
    <w:p w:rsidR="00F670BD" w:rsidRDefault="00F670BD">
      <w:r>
        <w:t>осмотры детей с целью выявления инфекционных заболеваний (в том числе на педикулез) при поступлении в Организацию, а также в случаях, установленных законодательством в сфере охраны здоровья;</w:t>
      </w:r>
    </w:p>
    <w:p w:rsidR="00F670BD" w:rsidRDefault="00F670BD">
      <w:r>
        <w:t>организация профилактических осмотров воспитанников и обучающихся и проведение профилактических прививок;</w:t>
      </w:r>
    </w:p>
    <w:p w:rsidR="00F670BD" w:rsidRDefault="00F670BD">
      <w:r>
        <w:t>распределение детей в соответствии с заключением о принадлежности несовершеннолетнего к медицинской группе для занятий физической культурой</w:t>
      </w:r>
      <w:r>
        <w:rPr>
          <w:vertAlign w:val="superscript"/>
        </w:rPr>
        <w:t> </w:t>
      </w:r>
      <w:hyperlink w:anchor="sub_1010" w:history="1">
        <w:r>
          <w:rPr>
            <w:rStyle w:val="a4"/>
            <w:rFonts w:cs="Times New Roman CYR"/>
            <w:vertAlign w:val="superscript"/>
          </w:rPr>
          <w:t>10</w:t>
        </w:r>
      </w:hyperlink>
      <w:r>
        <w:t>;</w:t>
      </w:r>
    </w:p>
    <w:p w:rsidR="00F670BD" w:rsidRDefault="00F670BD">
      <w:r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F670BD" w:rsidRDefault="00F670BD"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 (молодежи);</w:t>
      </w:r>
    </w:p>
    <w:p w:rsidR="00F670BD" w:rsidRDefault="00F670BD">
      <w:r>
        <w:t>работу по формированию здорового образа жизни и реализация технологий сбережения здоровья;</w:t>
      </w:r>
    </w:p>
    <w:p w:rsidR="00F670BD" w:rsidRDefault="00F670BD">
      <w:r>
        <w:t>контроль за соблюдением правил личной гигиены;</w:t>
      </w:r>
    </w:p>
    <w:p w:rsidR="00F670BD" w:rsidRDefault="00F670BD">
      <w:r>
        <w:t>контроль за информированием хозяйствующего субъекта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F670BD" w:rsidRDefault="00F670BD">
      <w:r>
        <w:t>В целях профилактики контагиозных гельминтозов (энтеробиоза и гименолепидоза) в дошкольных образовательных организациях организуются и проводятся меры по предупреждению передачи возбудителя и оздоровлению источников инвазии.</w:t>
      </w:r>
    </w:p>
    <w:p w:rsidR="00F670BD" w:rsidRDefault="00F670BD">
      <w:r>
        <w:t>Все выявленные инвазированные регистрируются в журнале для инфекционных заболеваний.</w:t>
      </w:r>
    </w:p>
    <w:p w:rsidR="00F670BD" w:rsidRDefault="00F670BD">
      <w:r>
        <w:t>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F670BD" w:rsidRDefault="00F670BD">
      <w:r>
        <w:t>При наличии бассейна с целью профилактики паразитарных заболеваний проводится лабораторный контроль качества воды в ванне плавательного бассейна хозяйствующего субъекта и одновременным отбором смывов с объектов внешней среды на паразитологические показатели.</w:t>
      </w:r>
    </w:p>
    <w:p w:rsidR="00F670BD" w:rsidRDefault="00F670BD">
      <w:bookmarkStart w:id="146" w:name="sub_1296"/>
      <w:r>
        <w:t>2.9.6. В организациях с круглосуточным пребыванием детей обеспечиваются помывочные дни не реже 1 раза в 7 календарных дней. В бане и (или) душевых следует пользоваться индивидуальными принадлежностями: обувью, полотенцем, мылом и иным моющим средством, мочалкой.</w:t>
      </w:r>
    </w:p>
    <w:bookmarkEnd w:id="146"/>
    <w:p w:rsidR="00F670BD" w:rsidRDefault="00F670BD">
      <w:r>
        <w:t>Возможность помывки в душе предоставляется ежедневно.</w:t>
      </w:r>
    </w:p>
    <w:p w:rsidR="00F670BD" w:rsidRDefault="00F670BD">
      <w:r>
        <w:t>В организациях с круглосуточным пребыванием дети должны быть обеспечены индивидуальными средствами гигиены (зубные щетки, расчески, мочалки).</w:t>
      </w:r>
    </w:p>
    <w:p w:rsidR="00F670BD" w:rsidRDefault="00F670BD">
      <w:bookmarkStart w:id="147" w:name="sub_1297"/>
      <w:r>
        <w:t>2.9.7. Хозяйствующим субъектом должны быть созданы условия для мытья рук воспитанников, обучающихся и отдыхающих.</w:t>
      </w:r>
    </w:p>
    <w:p w:rsidR="00F670BD" w:rsidRDefault="00F670BD">
      <w:bookmarkStart w:id="148" w:name="sub_1210"/>
      <w:bookmarkEnd w:id="147"/>
      <w:r>
        <w:t>2.10. В отношении организации образовательного процесса и режима дня должны соблюдаться следующие требования:</w:t>
      </w:r>
    </w:p>
    <w:p w:rsidR="00F670BD" w:rsidRDefault="00F670BD">
      <w:bookmarkStart w:id="149" w:name="sub_12101"/>
      <w:bookmarkEnd w:id="148"/>
      <w:r>
        <w:t>2.10.1. Издательская продукция (книжные и электронные ее варианты), используемые хозяйствующим субъектом, должны соответствовать гигиеническим нормативам.</w:t>
      </w:r>
    </w:p>
    <w:p w:rsidR="00F670BD" w:rsidRDefault="00F670BD">
      <w:bookmarkStart w:id="150" w:name="sub_12102"/>
      <w:bookmarkEnd w:id="149"/>
      <w:r>
        <w:t>2.10.2. Кабинеты информатики и работа с ЭСО должны соответствовать гигиеническим нормативам.</w:t>
      </w:r>
    </w:p>
    <w:bookmarkEnd w:id="150"/>
    <w:p w:rsidR="00F670BD" w:rsidRDefault="00F670BD">
      <w:r>
        <w:t>При использовании ЭСО во время занятий и перемен должна проводиться гимнастика для глаз. При использовании книжных учебных изданий гимнастика для глаз должна проводиться во время перемен.</w:t>
      </w:r>
    </w:p>
    <w:p w:rsidR="00F670BD" w:rsidRDefault="00F670BD">
      <w:r>
        <w:t>Для профилактики нарушений осанки во время занятий должны проводиться соответствующие физические упражнения (далее физкультминутки).</w:t>
      </w:r>
    </w:p>
    <w:p w:rsidR="00F670BD" w:rsidRDefault="00F670BD">
      <w:bookmarkStart w:id="151" w:name="sub_1210204"/>
      <w:r>
        <w:t>При использовании ЭСО с демонстрацией обучающих фильмов, программ или иной информации, предусматривающих ее фиксацию в тетрадях воспитанниками и обучающимися, продолжительность непрерывного использования экрана не должна превышать для детей 5-7 лет - 5-7 минут, для учащихся 1-4-х классов - 10 минут, для 5-9-х классов -15 минут.</w:t>
      </w:r>
    </w:p>
    <w:bookmarkEnd w:id="151"/>
    <w:p w:rsidR="00F670BD" w:rsidRDefault="00F670BD">
      <w:r>
        <w:t>Общая продолжительность использования ЭСО на уроке не должна превышать для интерактивной доски - для детей до 10 лет - 20 минут, старше 10 лет - 30 минут; компьютера - для детей 1-2 классов - 20 минут, 3-4 классов - 25 минут, 5-9 классов - 30 минут, 10-11 классов - 35 минут.</w:t>
      </w:r>
    </w:p>
    <w:p w:rsidR="00F670BD" w:rsidRDefault="00F670BD">
      <w:r>
        <w:t>Занятия с использованием ЭСО в возрастных группах до 5 лет не проводятся.</w:t>
      </w:r>
    </w:p>
    <w:p w:rsidR="00F670BD" w:rsidRDefault="00F670BD">
      <w:bookmarkStart w:id="152" w:name="sub_12103"/>
      <w:r>
        <w:t>2.10.3. Расписание занятий составляются с учетом дневной и недельной динамики умственной работоспособности обучающихся и шкалой трудности учебных предметов.</w:t>
      </w:r>
    </w:p>
    <w:bookmarkEnd w:id="152"/>
    <w:p w:rsidR="00F670BD" w:rsidRDefault="00F670BD">
      <w:r>
        <w:t>Режим двигательной активности детей в течение дня организуется с учетом возрастных особенностей и состояния здоровья.</w:t>
      </w:r>
    </w:p>
    <w:p w:rsidR="00F670BD" w:rsidRDefault="00F670BD">
      <w:bookmarkStart w:id="153" w:name="sub_1210303"/>
      <w:r>
        <w:t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за осанкой, в том числе, во время письма, рисования и использования ЭСО.</w:t>
      </w:r>
    </w:p>
    <w:bookmarkEnd w:id="153"/>
    <w:p w:rsidR="00F670BD" w:rsidRDefault="00F670BD">
      <w:r>
        <w:t>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Хозяйствующим субъектом обеспечивается присутствие медицинских работников на спортивных соревнованиях и на занятиях в плавательных бассейнах.</w:t>
      </w:r>
    </w:p>
    <w:p w:rsidR="00F670BD" w:rsidRDefault="00F670BD">
      <w:bookmarkStart w:id="154" w:name="sub_121035"/>
      <w: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проводится в зале.</w:t>
      </w:r>
    </w:p>
    <w:bookmarkEnd w:id="154"/>
    <w:p w:rsidR="00F670BD" w:rsidRDefault="00F670BD">
      <w:r>
        <w:t>Отношение времени, затраченного на непосредственное выполнение физических упражнений к общему времени занятия физической культурой должна составлять не менее 70%.</w:t>
      </w:r>
    </w:p>
    <w:p w:rsidR="00F670BD" w:rsidRDefault="00F670BD">
      <w:bookmarkStart w:id="155" w:name="sub_12104"/>
      <w:r>
        <w:t>2.10.4. Не допускается привлекать детей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выполнению ремонтно-строительных и отделочных работ, подъему и переносу тяжестей.</w:t>
      </w:r>
    </w:p>
    <w:p w:rsidR="00F670BD" w:rsidRDefault="00F670BD">
      <w:bookmarkStart w:id="156" w:name="sub_10211"/>
      <w:bookmarkEnd w:id="155"/>
      <w:r>
        <w:t>2.11. Содержание собственной территории и помещений хозяйствующего субъекта должно соответствовать следующим требованиям:</w:t>
      </w:r>
    </w:p>
    <w:p w:rsidR="00F670BD" w:rsidRDefault="00F670BD">
      <w:bookmarkStart w:id="157" w:name="sub_12111"/>
      <w:bookmarkEnd w:id="156"/>
      <w:r>
        <w:t>2.11.1. На собственной территории не допускается скопление мусора. Уборка территории проводится ежедневно или по мере загрязнения. Для очистки собственной территории от снега использование химических реагентов не допускается.</w:t>
      </w:r>
    </w:p>
    <w:bookmarkEnd w:id="157"/>
    <w:p w:rsidR="00F670BD" w:rsidRDefault="00F670BD">
      <w:r>
        <w:t>Мусор должен собираться в мусоросборники, мусоросборники следует закрывать крышками. Очистка мусоросборников проводится при заполнении 2/3 их объема.</w:t>
      </w:r>
    </w:p>
    <w:p w:rsidR="00F670BD" w:rsidRDefault="00F670BD">
      <w:r>
        <w:t>Не допускается сжигание мусора на собственной территории, в том числе в мусоросборниках.</w:t>
      </w:r>
    </w:p>
    <w:p w:rsidR="00F670BD" w:rsidRDefault="00F670BD">
      <w:r>
        <w:t>На территории используемых хозяйствующими субъектами игровых, спортивных, прогулочных площадок, в зонах отдыха должны проводится мероприятия, направленные на профилактику инфекционных, паразитарных и массовых неинфекционных заболеваний.</w:t>
      </w:r>
    </w:p>
    <w:p w:rsidR="00F670BD" w:rsidRDefault="00F670BD">
      <w:r>
        <w:t>При наличии на собственной территории песочниц ежегодно, в весенний период, в песочницах, на игровых площадках, проводится полная смена песка. Песок должен соответствовать гигиеническим нормативам. При обнаружении возбудителей паразитарных и инфекционных болезней проводится внеочередная замена песка.</w:t>
      </w:r>
    </w:p>
    <w:p w:rsidR="00F670BD" w:rsidRDefault="00F670BD">
      <w:r>
        <w:t>Песочницы в отсутствие детей во избежание загрязнения песка закрываются крышками, полимерными пленками или иными защитными приспособлениями.</w:t>
      </w:r>
    </w:p>
    <w:p w:rsidR="00F670BD" w:rsidRDefault="00F670BD">
      <w:bookmarkStart w:id="158" w:name="sub_1211107"/>
      <w:r>
        <w:t>В каждом помещении должна стоять емкость для сбора мусора. Переполнение емкостей для мусора не допускается.</w:t>
      </w:r>
    </w:p>
    <w:bookmarkEnd w:id="158"/>
    <w:p w:rsidR="00F670BD" w:rsidRDefault="00F670BD">
      <w:r>
        <w:t>Во встроенных, встроенно-пристроенных к жилым зданиям (или к зданиям административного общественного назначения), пристроенных, приспособленных помещениях обращение с отходами производства и потребления осуществляется в соответствии с законодательством в сфере обращения с отходами.</w:t>
      </w:r>
    </w:p>
    <w:p w:rsidR="00F670BD" w:rsidRDefault="00F670BD">
      <w:bookmarkStart w:id="159" w:name="sub_12112"/>
      <w:r>
        <w:t>2.11.2. Все помещения подлежат ежедневной влажной уборке с применением моющих средств.</w:t>
      </w:r>
    </w:p>
    <w:bookmarkEnd w:id="159"/>
    <w:p w:rsidR="00F670BD" w:rsidRDefault="00F670BD">
      <w:r>
        <w:t>Влажная уборка в спальнях проводится после ночного и дневного сна, в спортивных залах и групповых помещениях не реже 2 раз в день.</w:t>
      </w:r>
    </w:p>
    <w:p w:rsidR="00F670BD" w:rsidRDefault="00F670BD">
      <w:bookmarkStart w:id="160" w:name="sub_121123"/>
      <w:r>
        <w:t>Спортивный инвентарь и маты в спортивном зале ежедневно протираются с использованием мыльно-содового раствора. Ковровые покрытия ежедневно очищаются с использованием пылесоса. Ковровое покрытие не реже одного раза в месяц подвергается влажной обработке. После каждого занятия спортивный, гимнастический, хореографический, музыкальный залы проветриваются в течение не менее 10 минут.</w:t>
      </w:r>
    </w:p>
    <w:bookmarkEnd w:id="160"/>
    <w:p w:rsidR="00F670BD" w:rsidRDefault="00F670BD">
      <w:r>
        <w:t>Столы в групповых помещениях промываются горячей водой с моющим средством до и после каждого приема пищи.</w:t>
      </w:r>
    </w:p>
    <w:p w:rsidR="00F670BD" w:rsidRDefault="00F670BD">
      <w:r>
        <w:t>Стулья, пеленальные столы, манежи и другое оборудование, а также подкладочные клеенки, клеенчатые нагрудники после использования моются горячей водой с мылом или иным моющим средством; нагрудники из ткани - стираются.</w:t>
      </w:r>
    </w:p>
    <w:p w:rsidR="00F670BD" w:rsidRDefault="00F670BD">
      <w:r>
        <w:t>Игрушки моются в специально выделенных, промаркированных емкостях.</w:t>
      </w:r>
    </w:p>
    <w:p w:rsidR="00F670BD" w:rsidRDefault="00F670BD">
      <w:r>
        <w:t>Приобретенные игрушки (за исключением мягконабивных) перед использованием детьми моются проточной водой с мылом или иным моющим средством, безвредным для здоровья детей.</w:t>
      </w:r>
    </w:p>
    <w:p w:rsidR="00F670BD" w:rsidRDefault="00F670BD">
      <w:r>
        <w:t>Пенолатексные, ворсованные игрушки и мягконабивные игрушки обрабатываются согласно инструкции производителя.</w:t>
      </w:r>
    </w:p>
    <w:p w:rsidR="00F670BD" w:rsidRDefault="00F670BD">
      <w:r>
        <w:t>Игрушки, которые не подлежат влажной обработке (мытью, стирке), допускается использовать в качестве демонстрационного материала.</w:t>
      </w:r>
    </w:p>
    <w:p w:rsidR="00F670BD" w:rsidRDefault="00F670BD">
      <w:r>
        <w:t>Игрушки моются ежедневно в конце дня, а в группах для детей младенческого и раннего возраста - 2 раза в день. Кукольная одежда стирается по мере загрязнения с использованием детского мыла и проглаживается.</w:t>
      </w:r>
    </w:p>
    <w:p w:rsidR="00F670BD" w:rsidRDefault="00F670BD">
      <w:bookmarkStart w:id="161" w:name="sub_1211211"/>
      <w:r>
        <w:t>Туалеты, столовые, вестибюли, рекреации подлежат влажной уборке после каждой перемены.</w:t>
      </w:r>
    </w:p>
    <w:p w:rsidR="00F670BD" w:rsidRDefault="00F670BD">
      <w:bookmarkStart w:id="162" w:name="sub_1211212"/>
      <w:bookmarkEnd w:id="161"/>
      <w:r>
        <w:t>Уборка учебных и вспомогательных помещений проводится после окончания занятий, в отсутствие обучающихся, при открытых окнах или фрамугах.</w:t>
      </w:r>
    </w:p>
    <w:bookmarkEnd w:id="162"/>
    <w:p w:rsidR="00F670BD" w:rsidRDefault="00F670BD">
      <w:r>
        <w:t>При организации обучения в несколько смен, уборка проводиться по окончании каждой смены.</w:t>
      </w:r>
    </w:p>
    <w:p w:rsidR="00F670BD" w:rsidRDefault="00F670BD">
      <w:r>
        <w:t>Уборка помещений интерната при общеобразовательной организации проводится не реже 1 раза в день.</w:t>
      </w:r>
    </w:p>
    <w:p w:rsidR="00F670BD" w:rsidRDefault="00F670BD">
      <w:bookmarkStart w:id="163" w:name="sub_12113"/>
      <w:r>
        <w:t>2.11.3. Уборочный инвентарь маркируется в зависимости от назначения помещений и видов работ. Инвентарь для уборки туалетов должен иметь иную маркировку и храниться отдельно от другого инвентаря.</w:t>
      </w:r>
    </w:p>
    <w:bookmarkEnd w:id="163"/>
    <w:p w:rsidR="00F670BD" w:rsidRDefault="00F670BD">
      <w:r>
        <w:t>По окончании уборки весь инвентарь промывается с использованием моющих средств, ополаскивается проточной водой и просушивается.</w:t>
      </w:r>
    </w:p>
    <w:p w:rsidR="00F670BD" w:rsidRDefault="00F670BD">
      <w:r>
        <w:t>Инвентарь для туалетов после использования обрабатывается дезинфекционными средствами в соответствии с инструкцией по их применению.</w:t>
      </w:r>
    </w:p>
    <w:p w:rsidR="00F670BD" w:rsidRDefault="00F670BD">
      <w:bookmarkStart w:id="164" w:name="sub_12114"/>
      <w:r>
        <w:t>2.11.4. Ежедневная уборка туалетов, умывальных, душевых, помещений для оказания медицинской помощи, обеденных залов столовых, буфетов, производственных цехов пищеблока, проводится с использованием дезинфицирующих средств. Дверные ручки, поручни, выключатели ежедневно протираются с использованием дезинфицирующих средств.</w:t>
      </w:r>
    </w:p>
    <w:bookmarkEnd w:id="164"/>
    <w:p w:rsidR="00F670BD" w:rsidRDefault="00F670BD">
      <w:r>
        <w:t>Для технических целей в туалетных помещениях устанавливается отдельный водопроводный кран.</w:t>
      </w:r>
    </w:p>
    <w:p w:rsidR="00F670BD" w:rsidRDefault="00F670BD">
      <w:r>
        <w:t>Санитарно-техническое оборудование ежедневно должно обеззараживаться. Сидения на унитазах, ручки сливных бачков и ручки дверей моются ежедневно теплой водой с мылом или иным моющим средством, безвредным для здоровья человека. Горшки моются после каждого использования при помощи щеток и моющих средств. Ванны, раковины, унитазы чистят дважды в день или по мере загрязнения щетками с использованием моющих и дезинфицирующих средств.</w:t>
      </w:r>
    </w:p>
    <w:p w:rsidR="00F670BD" w:rsidRDefault="00F670BD">
      <w:bookmarkStart w:id="165" w:name="sub_12115"/>
      <w:r>
        <w:t>2.11.5. Смена постельного белья и полотенец осуществляется по мере загрязнения, но не реже 1-го раза в 7 дней. Грязное белье складывается в мешки и доставляется в прачечную. Для сбора и хранения грязного белья выделяется специальное помещение или место для временного хранения. Чистое белье хранится в отдельном помещении, в гладильной или в специальном месте в закрытых стеллажах или шкафах. Выдача чистого белья организуется так, чтобы было исключено его пересечение с грязным бельем.</w:t>
      </w:r>
    </w:p>
    <w:bookmarkEnd w:id="165"/>
    <w:p w:rsidR="00F670BD" w:rsidRDefault="00F670BD">
      <w:r>
        <w:t>Постельные принадлежности (матрацы, подушки, спальные мешки) проветриваются непосредственно в спальнях во время каждой генеральной уборки, а также на специально отведенных для этого площадках хозяйственной зоны. Постельные принадлежности подвергаются химической чистке или дезинфекционной обработке один раз в год.</w:t>
      </w:r>
    </w:p>
    <w:p w:rsidR="00F670BD" w:rsidRDefault="00F670BD">
      <w:r>
        <w:t>Индивидуальные мочалки для тела после использования замачиваются в дезинфекционном растворе, промываются проточной водой, просушиваются и хранятся в индивидуальных чистых мешках.</w:t>
      </w:r>
    </w:p>
    <w:p w:rsidR="00F670BD" w:rsidRDefault="00F670BD">
      <w:bookmarkStart w:id="166" w:name="sub_12116"/>
      <w: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F670BD" w:rsidRDefault="00F670BD">
      <w:bookmarkStart w:id="167" w:name="sub_12117"/>
      <w:bookmarkEnd w:id="166"/>
      <w:r>
        <w:t>2.11.7. Во всех видах помещений не реже одного раза в месяц (в смену) проводится генеральная уборка с применением моющих и дезинфицирующих средств.</w:t>
      </w:r>
    </w:p>
    <w:p w:rsidR="00F670BD" w:rsidRDefault="00F670BD">
      <w:bookmarkStart w:id="168" w:name="sub_12118"/>
      <w:bookmarkEnd w:id="167"/>
      <w:r>
        <w:t>2.11.8. Вытяжные вентиляционные решетки не должны содержать следов загрязнений. Очистка шахт вытяжной вентиляции проводится по мере загрязнения.</w:t>
      </w:r>
    </w:p>
    <w:p w:rsidR="00F670BD" w:rsidRDefault="00F670BD">
      <w:bookmarkStart w:id="169" w:name="sub_12119"/>
      <w:bookmarkEnd w:id="168"/>
      <w:r>
        <w:t>2.11.9. В помещениях не должно быть насекомых, грызунов и следов их жизнедеятельности. Внутри помещений допускается дополнительное использование механических методов.</w:t>
      </w:r>
    </w:p>
    <w:bookmarkEnd w:id="169"/>
    <w:p w:rsidR="00F670BD" w:rsidRDefault="00F670BD">
      <w:r>
        <w:t>При появлении синантропных насекомых и грызунов проводится дезинсекция и дератизация. Дезинсекция и дератизация проводится в отсутствии детей и молодежи.</w:t>
      </w:r>
    </w:p>
    <w:p w:rsidR="00F670BD" w:rsidRDefault="00F670BD"/>
    <w:p w:rsidR="00F670BD" w:rsidRDefault="00F670BD">
      <w:pPr>
        <w:pStyle w:val="1"/>
      </w:pPr>
      <w:bookmarkStart w:id="170" w:name="sub_1300"/>
      <w:r>
        <w:t>III. Требования в отношении отдельных видов осуществляемой хозяйствующими субъектами деятельности.</w:t>
      </w:r>
    </w:p>
    <w:bookmarkEnd w:id="170"/>
    <w:p w:rsidR="00F670BD" w:rsidRDefault="00F670BD"/>
    <w:p w:rsidR="00F670BD" w:rsidRDefault="00F670BD">
      <w:bookmarkStart w:id="171" w:name="sub_1031"/>
      <w:r>
        <w:t>3.1. В организациях, реализующих образовательные программы дошкольного образования, осуществляющих присмотр и уход за детьми, в том числе размещенных в жилых и нежилых помещениях жилищного фонда и нежилых здания должны соблюдаться следующие требования:</w:t>
      </w:r>
    </w:p>
    <w:p w:rsidR="00F670BD" w:rsidRDefault="00F670BD">
      <w:bookmarkStart w:id="172" w:name="sub_1311"/>
      <w:bookmarkEnd w:id="171"/>
      <w:r>
        <w:t>3.1.1. Количество детей в группах организации, реализующей образовательные программы дошкольного образования (далее - дошкольная организация), осуществляющей присмотр и уход за детьми, в том числе в группах, размещенных в жилых и нежилых помещениях жилищного фонда и нежилых зданий, определяется исходя из расчета площади групповой (игровой) комнаты.</w:t>
      </w:r>
    </w:p>
    <w:bookmarkEnd w:id="172"/>
    <w:p w:rsidR="00F670BD" w:rsidRDefault="00F670BD">
      <w:r>
        <w:t xml:space="preserve">Для групп раннего возраста (до 3 лет) - не менее 2,5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1 ребенка и для групп дошкольного возраста (от 3 до 7 лет) - не менее 2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ребенка, без учета мебели и ее расстановки. Площадь спальной для детей до 3 дет должна составлять не менее 1,8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ребенка, для детей от 3 до 7 лет - не менее 2,0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не ребенка. Физкультурный зал для детей дошкольного возраста должен быть не менее 75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F670BD" w:rsidRDefault="00F670BD">
      <w:r>
        <w:t>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организациях, осуществляющих образовательную деятельность.</w:t>
      </w:r>
    </w:p>
    <w:p w:rsidR="00F670BD" w:rsidRDefault="00F670BD">
      <w:r>
        <w:t>Количество воспитанников с ограниченными возможностями здоровья определяется исходя из расчета соблюдения нормы площади на одного воспитанника, а также соблюдения требований к расстановке мебели в соответствии с Правилами. Количество детей в группах компенсирующей направленности не должно превышать:</w:t>
      </w:r>
    </w:p>
    <w:p w:rsidR="00F670BD" w:rsidRDefault="00F670BD">
      <w:r>
        <w:t>для детей с тяжелыми нарушениями речи - 6 детей в возрасте до 3 лет и 10 детей в возрасте старше 3 лет,</w:t>
      </w:r>
    </w:p>
    <w:p w:rsidR="00F670BD" w:rsidRDefault="00F670BD">
      <w:r>
        <w:t>для детей с фонетико-фонематическими нарушениями речи - 12 детей в возрасте старше 3 лет,</w:t>
      </w:r>
    </w:p>
    <w:p w:rsidR="00F670BD" w:rsidRDefault="00F670BD">
      <w:r>
        <w:t>для глухих детей - 6 детей для обеих возрастных групп,</w:t>
      </w:r>
    </w:p>
    <w:p w:rsidR="00F670BD" w:rsidRDefault="00F670BD">
      <w:r>
        <w:t>для слабослышащих детей - 6 детей в возрасте до 3 лет и 8 детей в возрасте старше 3 лет,</w:t>
      </w:r>
    </w:p>
    <w:p w:rsidR="00F670BD" w:rsidRDefault="00F670BD">
      <w:r>
        <w:t>для слепых детей - 6 детей для обеих возрастных групп,</w:t>
      </w:r>
    </w:p>
    <w:p w:rsidR="00F670BD" w:rsidRDefault="00F670BD">
      <w:r>
        <w:t>для слабовидящих детей - 6 детей в возрасте до 3 лет и 10 детей в возрасте старше 3 лет,</w:t>
      </w:r>
    </w:p>
    <w:p w:rsidR="00F670BD" w:rsidRDefault="00F670BD">
      <w:r>
        <w:t>для детей с амблиопией, косоглазием - 6 детей в возрасте до 3 лет и 10 детей в возрасте старше 3 лет,</w:t>
      </w:r>
    </w:p>
    <w:p w:rsidR="00F670BD" w:rsidRDefault="00F670BD">
      <w:r>
        <w:t>для детей с нарушениями опорно-двигательного аппарата - 6 детей в возрасте до 3 лет и 8 детей в возрасте старше 3 лет,</w:t>
      </w:r>
    </w:p>
    <w:p w:rsidR="00F670BD" w:rsidRDefault="00F670BD">
      <w:r>
        <w:t>для детей с задержкой психоречевого развития - 6 детей в возрасте до 3 лет,</w:t>
      </w:r>
    </w:p>
    <w:p w:rsidR="00F670BD" w:rsidRDefault="00F670BD">
      <w:r>
        <w:t>для детей с задержкой психического развития - 10 детей в возрасте старше 3 лет,</w:t>
      </w:r>
    </w:p>
    <w:p w:rsidR="00F670BD" w:rsidRDefault="00F670BD">
      <w:r>
        <w:t>для детей с умственной отсталостью легкой степени - 10 детей в возрасте старше 3 лет,</w:t>
      </w:r>
    </w:p>
    <w:p w:rsidR="00F670BD" w:rsidRDefault="00F670BD">
      <w:r>
        <w:t>для детей с умственной отсталостью умеренной, тяжелой степени - 8 детей в возрасте старше 3 лет,</w:t>
      </w:r>
    </w:p>
    <w:p w:rsidR="00F670BD" w:rsidRDefault="00F670BD">
      <w:r>
        <w:t>для детей с расстройствами аутистического спектра - 5 детей для обеих возрастных групп,</w:t>
      </w:r>
    </w:p>
    <w:p w:rsidR="00F670BD" w:rsidRDefault="00F670BD">
      <w: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F670BD" w:rsidRDefault="00F670BD">
      <w:r>
        <w:t>Количество детей в группах комбинированной направленности не должно превышать:</w:t>
      </w:r>
    </w:p>
    <w:p w:rsidR="00F670BD" w:rsidRDefault="00F670BD">
      <w:r>
        <w:t>в возрасте до 3 лет - не более 10 детей, в том числе не более 3 детей с ограниченными возможностями здоровья;</w:t>
      </w:r>
    </w:p>
    <w:p w:rsidR="00F670BD" w:rsidRDefault="00F670BD">
      <w:r>
        <w:t>в возрасте старше 3 лет, в том числе:</w:t>
      </w:r>
    </w:p>
    <w:p w:rsidR="00F670BD" w:rsidRDefault="00F670BD">
      <w: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дефектом,</w:t>
      </w:r>
    </w:p>
    <w:p w:rsidR="00F670BD" w:rsidRDefault="00F670BD">
      <w: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степени,</w:t>
      </w:r>
    </w:p>
    <w:p w:rsidR="00F670BD" w:rsidRDefault="00F670BD">
      <w: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F670BD" w:rsidRDefault="00F670BD">
      <w:r>
        <w:t>Допускается организация разновозрастных групп компенсирующей или комбинированной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F670BD" w:rsidRDefault="00F670BD">
      <w: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F670BD" w:rsidRDefault="00F670BD">
      <w:bookmarkStart w:id="173" w:name="sub_1312"/>
      <w:r>
        <w:t>3.1.2. Дошкольные организации должны иметь собственную территорию для прогулок детей (отдельно для каждой группы).</w:t>
      </w:r>
    </w:p>
    <w:bookmarkEnd w:id="173"/>
    <w:p w:rsidR="00F670BD" w:rsidRDefault="00F670BD">
      <w:r>
        <w:t>На собственной территории дошкольной организации следует располагать игровую (групповые и физкультурно-оздоровительные площадки) и хозяйственную зоны, а также место для хранения колясок, велосипедов, санок.</w:t>
      </w:r>
    </w:p>
    <w:p w:rsidR="00F670BD" w:rsidRDefault="00F670BD">
      <w:r>
        <w:t xml:space="preserve">Игровая зона включает групповые площадки, индивидуальные для каждой группы. Для отделения групповых площадок друг от друга, а также для отделения их от хозяйственной зоны используют зеленые насаждения. На территории групповых площадок устанавливают теневой навес площадью из расчета не менее 1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ребенка, но не менее 20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песочницы, а также иные приспособления для игр. Теневые навесы оборудуют полами из дерева или иных строительных материалов в соответствии с областью применения.</w:t>
      </w:r>
    </w:p>
    <w:p w:rsidR="00F670BD" w:rsidRDefault="00F670BD">
      <w:r>
        <w:t>Допускается установка на прогулочной площадке сборно-разборных навесов, беседок.</w:t>
      </w:r>
    </w:p>
    <w:p w:rsidR="00F670BD" w:rsidRDefault="00F670BD"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F670BD" w:rsidRDefault="00F670BD">
      <w:bookmarkStart w:id="174" w:name="sub_1313"/>
      <w:r>
        <w:t>3.1.3. Планировка помещений дошкольных организаций и организаций, осуществляющих присмотр и уход за детьми, за исключением помещений, размещенных в жилых помещениях, должна обеспечить возможность формирования изолированных помещений для каждой детской группы (далее - групповая ячейка) - раздевальная комната, групповая комната, спальня, буфет, туалет, совмещенный с умывальной, наличие при необходимости дополнительных помещений для занятий с детьми (музыкальный зал, физкультурный зал, кабинет логопеда, помещения для иных дополнительных занятий), а также иных помещений (помещения для оказания медицинской помощи, пищеблок, помещения для стирки белья) и помещений служебно-бытового назначения.</w:t>
      </w:r>
    </w:p>
    <w:bookmarkEnd w:id="174"/>
    <w:p w:rsidR="00F670BD" w:rsidRDefault="00F670BD">
      <w:r>
        <w:t>Групповые ячейки размещаются не выше третьего этажа, в том числе, групповые ячейки для детей с ограниченными возможностями здоровья, - не выше второго этажа, для детей с нарушениями опорно-двигательного аппарата и зрения - на первом этаже. Групповые ячейки для детей до 3-х лет располагаются на 1 этаже.</w:t>
      </w:r>
    </w:p>
    <w:p w:rsidR="00F670BD" w:rsidRDefault="00F670BD">
      <w:r>
        <w:t>Помещения постоянного пребывания детей для дезинфекции воздушной среды оборудуются приборами по обеззараживанию воздуха. Полы в помещениях групповых, расположенных на первом этаже, должны быть утепленными или отапливаемыми.</w:t>
      </w:r>
    </w:p>
    <w:p w:rsidR="00F670BD" w:rsidRDefault="00F670BD">
      <w:r>
        <w:t>При размещении дошкольной организации и организации, осуществляющей уход и присмотр за детьми в отдельно стоящем здании групповые ячейки для детей младенческого и раннего возраста должны иметь самостоятельный вход на игровую площадку.</w:t>
      </w:r>
    </w:p>
    <w:p w:rsidR="00F670BD" w:rsidRDefault="00F670BD">
      <w:r>
        <w:t>В раздевальной комнате для детей младенческого и раннего возраста до года выделяется место для раздевания родителей и кормления грудных детей матерями.</w:t>
      </w:r>
    </w:p>
    <w:p w:rsidR="00F670BD" w:rsidRDefault="00F670BD">
      <w:r>
        <w:t>На третьем этаже (при наличии) дошкольной организации и организации, осуществляющей присмотр и уход за детьми, за исключением помещений, размещенных в жилых и нежилых помещениях жилищного фонда и нежилых зданий, размещаются дополнительные помещения для работы с детьми, а также группы для детей старшего дошкольного возраста.</w:t>
      </w:r>
    </w:p>
    <w:p w:rsidR="00F670BD" w:rsidRDefault="00F670BD">
      <w:r>
        <w:t>Для групповых ячеек, располагающихся выше первого этажа, раздевальные комнаты для детей могут размещаться на первом этаже.</w:t>
      </w:r>
    </w:p>
    <w:p w:rsidR="00F670BD" w:rsidRDefault="00F670BD">
      <w:r>
        <w:t>При численности воспитанников дошкольной организации более 120 человек предусматривается отдельный зал для занятий музыкой и отдельный зал для занятий физкультурой.</w:t>
      </w:r>
    </w:p>
    <w:p w:rsidR="00F670BD" w:rsidRDefault="00F670BD">
      <w:bookmarkStart w:id="175" w:name="sub_131309"/>
      <w:r>
        <w:t>Игрушки, используемые на прогулке, хранятся отдельно от игрушек, используемых в группе, в специально отведенных местах.</w:t>
      </w:r>
    </w:p>
    <w:p w:rsidR="00F670BD" w:rsidRDefault="00F670BD">
      <w:bookmarkStart w:id="176" w:name="sub_1313010"/>
      <w:bookmarkEnd w:id="175"/>
      <w:r>
        <w:t>Для хранения верхней одежды раздевальные групповых ячеек оборудуются шкафами для верхней одежды детей с индивидуальными ячейками, полками для головных уборов, крючками. Каждая индивидуальная ячейка маркируется. Количество индивидуальных ячеек должно соответствовать списочному количеству детей в группе.</w:t>
      </w:r>
    </w:p>
    <w:bookmarkEnd w:id="176"/>
    <w:p w:rsidR="00F670BD" w:rsidRDefault="00F670BD">
      <w:r>
        <w:t>В раздевальных комнатах или в отдельных помещениях создаются условия для сушки верхней одежды и обуви детей.</w:t>
      </w:r>
    </w:p>
    <w:p w:rsidR="00F670BD" w:rsidRDefault="00F670BD">
      <w:bookmarkStart w:id="177" w:name="sub_1314"/>
      <w:r>
        <w:t>3.1.4. Для детей младенческого и раннего возраста раздевальную комнату следует оборудовать пеленальными столами, стульями, раковиной для мытья рук, шкафом для одежды матерей, местом для грудного кормления детей.</w:t>
      </w:r>
    </w:p>
    <w:bookmarkEnd w:id="177"/>
    <w:p w:rsidR="00F670BD" w:rsidRDefault="00F670BD">
      <w:r>
        <w:t>В игровых для детей раннего возраста устанавливают пеленальные столы и столики, манеж с покрытием из материалов, позволяющих проводить влажную обработку и дезинфекцию.</w:t>
      </w:r>
    </w:p>
    <w:p w:rsidR="00F670BD" w:rsidRDefault="00F670BD">
      <w:bookmarkStart w:id="178" w:name="sub_1315"/>
      <w:r>
        <w:t>3.1.5. В игровых комнатах для детей от 1,5 лет и старше столы и стулья устанавливаются согласно общему количеству детей в группах.</w:t>
      </w:r>
    </w:p>
    <w:p w:rsidR="00F670BD" w:rsidRDefault="00F670BD">
      <w:bookmarkStart w:id="179" w:name="sub_1316"/>
      <w:bookmarkEnd w:id="178"/>
      <w:r>
        <w:t>3.1.6. Расстановка кроватей должна обеспечивать свободный проход детей между ними.</w:t>
      </w:r>
    </w:p>
    <w:bookmarkEnd w:id="179"/>
    <w:p w:rsidR="00F670BD" w:rsidRDefault="00F670BD">
      <w:r>
        <w:t>При использовании раскладных кроватей в каждой групповом помещении предусматривается место для их хранения, а также место для индивидуального хранения постельных принадлежностей и белья.</w:t>
      </w:r>
    </w:p>
    <w:p w:rsidR="00F670BD" w:rsidRDefault="00F670BD">
      <w:r>
        <w:t>Количество кроватей должно соответствовать общему количеству детей, находящихся в группе.</w:t>
      </w:r>
    </w:p>
    <w:p w:rsidR="00F670BD" w:rsidRDefault="00F670BD">
      <w:bookmarkStart w:id="180" w:name="sub_1317"/>
      <w:r>
        <w:t>3.1.7. Туалеты дошкольной организации, организации, осуществляющей присмотр и уход за детьми, делятся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унитазы, которые обеспечиваются индивидуальными сидениями для каждого ребенка. В умывальные раковины для детей вода подается через смеситель.</w:t>
      </w:r>
    </w:p>
    <w:p w:rsidR="00F670BD" w:rsidRDefault="00F670BD">
      <w:bookmarkStart w:id="181" w:name="sub_13172"/>
      <w:bookmarkEnd w:id="180"/>
      <w:r>
        <w:t>Туалеты для детей раннего возраста оборудуются в одном помещении. В нем устанавливаются умывальные раковины для детей, раковина и унитаз (в отдельной кабине) для персонала, шкаф (стеллаж) с ячейками для хранения индивидуальных горшков и слив для их обработки, детская ванна (для детей ясельного возраста) или душевой поддон, а также хозяйственный шкаф.</w:t>
      </w:r>
    </w:p>
    <w:bookmarkEnd w:id="181"/>
    <w:p w:rsidR="00F670BD" w:rsidRDefault="00F670BD">
      <w:r>
        <w:t>Индивидуальные горшки маркируются по общему количеству детей.</w:t>
      </w:r>
    </w:p>
    <w:p w:rsidR="00F670BD" w:rsidRDefault="00F670BD">
      <w:bookmarkStart w:id="182" w:name="sub_13174"/>
      <w:r>
        <w:t>В туалетной умывальной зоне дошкольной, средней, старшей и подготовительной групп устанавливаются умывальные раковины для детей, раковину и унитаз (в отдельной кабине) для персонала, а также детские унитазы. В старших и подготовительных группах туалетные комнаты (отдельные кабинки) оборудуются отдельно для мальчиков и девочек.</w:t>
      </w:r>
    </w:p>
    <w:bookmarkEnd w:id="182"/>
    <w:p w:rsidR="00F670BD" w:rsidRDefault="00F670BD">
      <w:r>
        <w:t>Не допускается использование детского туалета персоналом.</w:t>
      </w:r>
    </w:p>
    <w:p w:rsidR="00F670BD" w:rsidRDefault="00F670BD">
      <w:bookmarkStart w:id="183" w:name="sub_13176"/>
      <w:r>
        <w:t>В умывальной зоне устанавливаются вешалки для детских полотенец (отдельно для рук и ног), количество которых должно соответствовать общему количеству детей.</w:t>
      </w:r>
    </w:p>
    <w:bookmarkEnd w:id="183"/>
    <w:p w:rsidR="00F670BD" w:rsidRDefault="00F670BD">
      <w:r>
        <w:t>При круглосуточном режиме пребывания детей оборудуют ванные комнаты с душевыми кабинами (ваннами, поддонами).</w:t>
      </w:r>
    </w:p>
    <w:p w:rsidR="00F670BD" w:rsidRDefault="00F670BD">
      <w:bookmarkStart w:id="184" w:name="sub_1318"/>
      <w:r>
        <w:t>3.1.8.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не допускаются.</w:t>
      </w:r>
    </w:p>
    <w:p w:rsidR="00F670BD" w:rsidRDefault="00F670BD">
      <w:bookmarkStart w:id="185" w:name="sub_1319"/>
      <w:bookmarkEnd w:id="184"/>
      <w:r>
        <w:t>3.1.9. Воспитатели и помощники воспитателя обеспечиваются санитарной одеждой из расчета не менее 2 комплектов на 1 человека. У помощника воспитателя дополнительно должны быть: фартук, колпак или косынка для надевания во время раздачи пищи, фартук для мытья посуды и отдельный халат для уборки помещений.</w:t>
      </w:r>
    </w:p>
    <w:p w:rsidR="00F670BD" w:rsidRDefault="00F670BD">
      <w:bookmarkStart w:id="186" w:name="sub_13110"/>
      <w:bookmarkEnd w:id="185"/>
      <w:r>
        <w:t xml:space="preserve">3.1.10. Допускается доставка готовых блюд из других организаций в соответствии с </w:t>
      </w:r>
      <w:hyperlink w:anchor="sub_1019" w:history="1">
        <w:r>
          <w:rPr>
            <w:rStyle w:val="a4"/>
            <w:rFonts w:cs="Times New Roman CYR"/>
          </w:rPr>
          <w:t>пунктом 1.9</w:t>
        </w:r>
      </w:hyperlink>
      <w:r>
        <w:t xml:space="preserve"> Правил. Доставка готовых блюд должна осуществляться в изотермической таре.</w:t>
      </w:r>
    </w:p>
    <w:p w:rsidR="00F670BD" w:rsidRDefault="00F670BD">
      <w:bookmarkStart w:id="187" w:name="sub_131011"/>
      <w:bookmarkEnd w:id="186"/>
      <w:r>
        <w:t>3.1.11. Для групп дошкольных организаций и организаций, осуществляющих присмотр и уход за детьми, размещенных в жилых и нежилых помещениях жилищного фонда и нежилых зданий, а также семейных дошкольных групп предусматривается следующий набор помещений и (или) мест: место (помещение), оборудованное шкафчиками или вешалками для раздельного хранения верхней одежды и полками для обуви воспитанников; игровая комната для проведения игр; помещение (место в игровой комнате) для сна; кухня (при нахождении детей более 4 часов) для хранения пищевых продуктов, приготовления пищи, мытья и хранения посуды, разделочного инвентаря и столовых приборов; помещение (место в игровой комнате или на кухне) для приема пищи детьми (при нахождении детей более 4 часов); место (в помещении кухни или игровой комнаты) для организации питьевого режима; помещение (место) для хранения белья (при организации сна детей); место или (шкаф) для хранения уборочного инвентаря; туалет; умывальная комната.</w:t>
      </w:r>
    </w:p>
    <w:bookmarkEnd w:id="187"/>
    <w:p w:rsidR="00F670BD" w:rsidRDefault="00F670BD">
      <w:r>
        <w:t>Возможно совмещение в одном помещении туалета и умывальной комнаты.</w:t>
      </w:r>
    </w:p>
    <w:p w:rsidR="00F670BD" w:rsidRDefault="00F670BD">
      <w:r>
        <w:t>Туалет оборудуется унитазом, обеспечивается индивидуальными сидениями для каждого ребенка, для детей до трех лет - индивидуальными горшками.</w:t>
      </w:r>
    </w:p>
    <w:p w:rsidR="00F670BD" w:rsidRDefault="00F670BD">
      <w:r>
        <w:t>Допускается совмещение в одном туалетном помещении туалета для детей и персонала группы или использование детьми туалета и умывальной комнаты персонала группы.</w:t>
      </w:r>
    </w:p>
    <w:p w:rsidR="00F670BD" w:rsidRDefault="00F670BD">
      <w:r>
        <w:t>Каждый ребенок обеспечивается индивидуальным полотенцем для рук, а при организации сна - индивидуальными постельными принадлежностями (комплект постельного белья, одеяло, подушка). Допускается использование одноразовых полотенец и личного постельного белья.</w:t>
      </w:r>
    </w:p>
    <w:p w:rsidR="00F670BD" w:rsidRDefault="00F670BD">
      <w:bookmarkStart w:id="188" w:name="sub_1310116"/>
      <w:r>
        <w:t xml:space="preserve">Допускается осуществление питания детей в одном помещении (кухне), предназначенном как для приготовления пищи, так и для ее приема. Площадь помещений для приема и (или) приготовления пищи должна составлять не менее 0,7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 посадочное место. Количество посадочных мест должно обеспечивать одновременный прием пищи всеми детьми.</w:t>
      </w:r>
    </w:p>
    <w:bookmarkEnd w:id="188"/>
    <w:p w:rsidR="00F670BD" w:rsidRDefault="00F670BD">
      <w:r>
        <w:t>При отсутствии кухни организуются раздаточное помещение и место для мытья и хранения посуды, которое может быть оборудовано посудомоечной машиной.</w:t>
      </w:r>
    </w:p>
    <w:p w:rsidR="00F670BD" w:rsidRDefault="00F670BD">
      <w:r>
        <w:t xml:space="preserve">Для организации прогулок в группах по присмотру и уходу за детьми (без реализации образовательной программы) допускается использование детских игровых площадок, оборудованных в соответствии с требованиями законодательства, если это не противоречит требованиям </w:t>
      </w:r>
      <w:hyperlink r:id="rId26" w:history="1">
        <w:r>
          <w:rPr>
            <w:rStyle w:val="a4"/>
            <w:rFonts w:cs="Times New Roman CYR"/>
          </w:rPr>
          <w:t>жилищного законодательства</w:t>
        </w:r>
      </w:hyperlink>
      <w:r>
        <w:t>.</w:t>
      </w:r>
    </w:p>
    <w:p w:rsidR="00F670BD" w:rsidRDefault="00F670BD">
      <w:r>
        <w:t>Для организации прогулок детей младенческого возраста используются прогулочные коляски (в том числе многоместные).</w:t>
      </w:r>
    </w:p>
    <w:p w:rsidR="00F670BD" w:rsidRDefault="00F670BD">
      <w:r>
        <w:t>Не допускается просушивание белья, одежды и обуви в игровой комнате, спальне, кухне.</w:t>
      </w:r>
    </w:p>
    <w:p w:rsidR="00F670BD" w:rsidRDefault="00F670BD">
      <w:bookmarkStart w:id="189" w:name="sub_1032"/>
      <w:r>
        <w:t>3.2. В детских центрах, центрах развития детей, реализующих образовательные программы дошкольного образования и (или) осуществляющих присмотр и уход за детьми, размещенных в нежилых помещениях, должны соблюдаться следующие требования:</w:t>
      </w:r>
    </w:p>
    <w:p w:rsidR="00F670BD" w:rsidRDefault="00F670BD">
      <w:bookmarkStart w:id="190" w:name="sub_1321"/>
      <w:bookmarkEnd w:id="189"/>
      <w:r>
        <w:t>3.2.1.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F670BD" w:rsidRDefault="00F670BD">
      <w:bookmarkStart w:id="191" w:name="sub_13212"/>
      <w:bookmarkEnd w:id="190"/>
      <w:r>
        <w:t>Набор помещений включает игровые помещения для детей, помещения для занятий и помещения для персонала, помещение (место) для мытья игрушек и игрового оборудования.</w:t>
      </w:r>
    </w:p>
    <w:bookmarkEnd w:id="191"/>
    <w:p w:rsidR="00F670BD" w:rsidRDefault="00F670BD">
      <w:r>
        <w:t>Детям должен быть обеспечен питьевой режим.</w:t>
      </w:r>
    </w:p>
    <w:p w:rsidR="00F670BD" w:rsidRDefault="00F670BD">
      <w:bookmarkStart w:id="192" w:name="sub_1322"/>
      <w:r>
        <w:t>3.2.2. Помещения оборудуются вешалками для верхней одежды, полками для обуви.</w:t>
      </w:r>
    </w:p>
    <w:p w:rsidR="00F670BD" w:rsidRDefault="00F670BD">
      <w:bookmarkStart w:id="193" w:name="sub_1323"/>
      <w:bookmarkEnd w:id="192"/>
      <w:r>
        <w:t>3.2.3. Вновь приобретаемое оборудование, игры и игрушки для детей должны иметь документы об оценке (подтверждении) соответствия.</w:t>
      </w:r>
    </w:p>
    <w:bookmarkEnd w:id="193"/>
    <w:p w:rsidR="00F670BD" w:rsidRDefault="00F670BD">
      <w:r>
        <w:t>Используемое оборудование должно быть исправным и предусматривать возможность его мытья с применением моющих и дезинфицирующих средств. Мытье игрушек и оборудования проводится в конце рабочего дня.</w:t>
      </w:r>
    </w:p>
    <w:p w:rsidR="00F670BD" w:rsidRDefault="00F670BD">
      <w:bookmarkStart w:id="194" w:name="sub_1324"/>
      <w:r>
        <w:t>3.2.4. В помещениях предусматривается естественное и (или) искусственное освещение.</w:t>
      </w:r>
    </w:p>
    <w:p w:rsidR="00F670BD" w:rsidRDefault="00F670BD">
      <w:bookmarkStart w:id="195" w:name="sub_1325"/>
      <w:bookmarkEnd w:id="194"/>
      <w:r>
        <w:t>3.2.5. Заболевшие дети, а также дети с подозрением на наличие инфекционного заболевания к посещению хозяйствующего субъекта не допускаются.</w:t>
      </w:r>
    </w:p>
    <w:p w:rsidR="00F670BD" w:rsidRDefault="00F670BD">
      <w:bookmarkStart w:id="196" w:name="sub_1326"/>
      <w:bookmarkEnd w:id="195"/>
      <w:r>
        <w:t>3.2.6. Для организации прогулок используются оборудованные детские площадки. Допускается использование внутридомовых и придомовых территорий, скверов и парков в части, не противоречащей требованиям жилищного законодательства.</w:t>
      </w:r>
    </w:p>
    <w:p w:rsidR="00F670BD" w:rsidRDefault="00F670BD">
      <w:bookmarkStart w:id="197" w:name="sub_1327"/>
      <w:bookmarkEnd w:id="196"/>
      <w:r>
        <w:t>3.2.7. Туалет оборудуется унитазом, обеспечивается индивидуальными сидениями (в том числе, одноразовыми) для каждого ребенка. Для детей до 3 лет - индивидуальными горшками.</w:t>
      </w:r>
    </w:p>
    <w:bookmarkEnd w:id="197"/>
    <w:p w:rsidR="00F670BD" w:rsidRDefault="00F670BD">
      <w:r>
        <w:t>Допускается совмещение в одном туалетном помещении туалета для детей и персонала или использование детьми туалета и умывальной комнаты персонала.</w:t>
      </w:r>
    </w:p>
    <w:p w:rsidR="00F670BD" w:rsidRDefault="00F670BD">
      <w:bookmarkStart w:id="198" w:name="sub_1328"/>
      <w:r>
        <w:t>3.2.8. Каждый ребенок обеспечивается индивидуальным полотенцем для рук. Допускается использование одноразовых полотенец.</w:t>
      </w:r>
    </w:p>
    <w:p w:rsidR="00F670BD" w:rsidRDefault="00F670BD">
      <w:bookmarkStart w:id="199" w:name="sub_1329"/>
      <w:bookmarkEnd w:id="198"/>
      <w:r>
        <w:t>3.2.9. При нахождении детей до 7 лет в детском центре или иной детской организации более 4 часов необходимо обеспечить им условия для приема пищи и организации сна.</w:t>
      </w:r>
    </w:p>
    <w:p w:rsidR="00F670BD" w:rsidRDefault="00F670BD">
      <w:bookmarkStart w:id="200" w:name="sub_13210"/>
      <w:bookmarkEnd w:id="199"/>
      <w:r>
        <w:t xml:space="preserve">3.2.10. При организации образовательной деятельности пребывание и размещение детей осуществляется в соответствии с требованиями </w:t>
      </w:r>
      <w:hyperlink w:anchor="sub_131011" w:history="1">
        <w:r>
          <w:rPr>
            <w:rStyle w:val="a4"/>
            <w:rFonts w:cs="Times New Roman CYR"/>
          </w:rPr>
          <w:t>пункта 3.1.11</w:t>
        </w:r>
      </w:hyperlink>
      <w:r>
        <w:t xml:space="preserve"> Правил.</w:t>
      </w:r>
    </w:p>
    <w:p w:rsidR="00F670BD" w:rsidRDefault="00F670BD">
      <w:bookmarkStart w:id="201" w:name="sub_1033"/>
      <w:bookmarkEnd w:id="200"/>
      <w:r>
        <w:t>3.3. В детских игровых комнатах, размещаемых в торгово-развлекательных и культурно-досуговых центрах, павильонах, аэропортах, железнодорожных вокзалах и иных объектах нежилого назначения, должны соблюдаться следующие требования:</w:t>
      </w:r>
    </w:p>
    <w:p w:rsidR="00F670BD" w:rsidRDefault="00F670BD">
      <w:bookmarkStart w:id="202" w:name="sub_1331"/>
      <w:bookmarkEnd w:id="201"/>
      <w:r>
        <w:t>3.3.1. Размещение и функционирование хозяйствующего субъекта допускается без оборудования самостоятельных входа (выхода), тамбура (или воздушно-тепловой завесы) и собственной территории.</w:t>
      </w:r>
    </w:p>
    <w:p w:rsidR="00F670BD" w:rsidRDefault="00F670BD">
      <w:bookmarkStart w:id="203" w:name="sub_13312"/>
      <w:bookmarkEnd w:id="202"/>
      <w:r>
        <w:t>Набор помещений включает игровые помещения для детей и помещения для персонала, помещение (место) для мытья игрушек и игрового оборудования.</w:t>
      </w:r>
    </w:p>
    <w:bookmarkEnd w:id="203"/>
    <w:p w:rsidR="00F670BD" w:rsidRDefault="00F670BD">
      <w:r>
        <w:t>Допускается использование туалетов, расположенных в торгово-развлекательных и культурно-досуговых центрах, павильонах, аэропортах, железнодорожных вокзалах и иных объектах нежилого назначения, в которых функционирует хозяйствующий субъект.</w:t>
      </w:r>
    </w:p>
    <w:p w:rsidR="00F670BD" w:rsidRDefault="00F670BD">
      <w:r>
        <w:t>Для детей обеспечивается питьевой режим.</w:t>
      </w:r>
    </w:p>
    <w:p w:rsidR="00F670BD" w:rsidRDefault="00F670BD">
      <w:r>
        <w:t>Игровые помещения оборудуются вешалками для верхней одежды, полками для обуви, детской мебелью, игровым оборудованием, играми и игрушками. Приобретаемая продукция для детей должна иметь документы об оценке (подтверждении) соответствия.</w:t>
      </w:r>
    </w:p>
    <w:p w:rsidR="00F670BD" w:rsidRDefault="00F670BD">
      <w:bookmarkStart w:id="204" w:name="sub_1332"/>
      <w:r>
        <w:t>3.3.2. Используемое игровое оборудование должно соответствовать обязательным требованиям, установленным техническими регламентами предусматривать возможность его мытья с применением моющих и дезинфицирующих средств. Мытье игрушек и игрового оборудования проводится в конце рабочего дня и по мере необходимости.</w:t>
      </w:r>
    </w:p>
    <w:p w:rsidR="00F670BD" w:rsidRDefault="00F670BD">
      <w:bookmarkStart w:id="205" w:name="sub_1333"/>
      <w:bookmarkEnd w:id="204"/>
      <w:r>
        <w:t>3.3.3. В игровых комнатах предусматривается естественное и (или) искусственное освещение.</w:t>
      </w:r>
    </w:p>
    <w:p w:rsidR="00F670BD" w:rsidRDefault="00F670BD">
      <w:bookmarkStart w:id="206" w:name="sub_1334"/>
      <w:bookmarkEnd w:id="205"/>
      <w:r>
        <w:t>3.3.4. В игровые комнаты принимаются дети, не имеющие визуальных признаков инфекционных заболеваний.</w:t>
      </w:r>
    </w:p>
    <w:p w:rsidR="00F670BD" w:rsidRDefault="00F670BD">
      <w:bookmarkStart w:id="207" w:name="sub_1034"/>
      <w:bookmarkEnd w:id="206"/>
      <w:r>
        <w:t>3.4. При реализации образовательных программ начального общего, основного общего и среднего общего образования должны соблюдаться следующие требования:</w:t>
      </w:r>
    </w:p>
    <w:p w:rsidR="00F670BD" w:rsidRDefault="00F670BD">
      <w:bookmarkStart w:id="208" w:name="sub_1341"/>
      <w:bookmarkEnd w:id="207"/>
      <w:r>
        <w:t>3.4.1. На собственной территории организации, реализующей образовательные программы начального общего, основного общего и среднего общего образования (далее - общеобразовательные организации), выделяются зоны отдыха, физ культурно-спортивная зона и хозяйственная зона. Для маломобильных групп населения оборудуется парковочная зона.</w:t>
      </w:r>
    </w:p>
    <w:bookmarkEnd w:id="208"/>
    <w:p w:rsidR="00F670BD" w:rsidRDefault="00F670BD">
      <w:r>
        <w:t>Для выполнения рабочих программ учебного предмета "Физическая культура", мероприятий программы воспитательной работы и курсов по выбору соответствующей направленности допускается использовать спортивные сооружения (площадки, стадионы, бассейны), расположенные за пределами собственной территории общеобразовательной организации, оборудованные в соответствии с санитарно-эпидемиологическими требованиями к устройству и содержанию мест, предназначенных для занятий спортом и физической культурой. Приобретаемое оборудование для детских игровых площадок должно иметь документы об оценке (подтверждении) соответствия.</w:t>
      </w:r>
    </w:p>
    <w:p w:rsidR="00F670BD" w:rsidRDefault="00F670BD">
      <w:r>
        <w:t>Зона отдыха используется для организации подвижных игр и отдыха обучающихся, посещающих группы продленного дня, а также для реализации образовательных программ, начального общего, основного общего и среднего общего образования, предусматривающих проведение занятий и мероприятий на свежем воздухе.</w:t>
      </w:r>
    </w:p>
    <w:p w:rsidR="00F670BD" w:rsidRDefault="00F670BD">
      <w:bookmarkStart w:id="209" w:name="sub_1342"/>
      <w:r>
        <w:t>3.4.2. В структуру общеобразовательной организации может входить интернат. Здание интерната может быть отдельно стоящим, а также может входить в состав основного здания с выделением его в самостоятельный блок с отдельным входом.</w:t>
      </w:r>
    </w:p>
    <w:p w:rsidR="00F670BD" w:rsidRDefault="00F670BD">
      <w:bookmarkStart w:id="210" w:name="sub_1343"/>
      <w:bookmarkEnd w:id="209"/>
      <w:r>
        <w:t>3.4.3. Для всех обучающихся должны быть созданы условия для организации питания.</w:t>
      </w:r>
    </w:p>
    <w:bookmarkEnd w:id="210"/>
    <w:p w:rsidR="00F670BD" w:rsidRDefault="00F670BD">
      <w:r>
        <w:t>Количество мест в обеденном зале должно обеспечивать организацию питания всех обучающихся в течение не более трех перемен, во вновь строящихся и реконструируемых - не более чем в две перемены. Число одновременно питающихся детей не должно превышать количество посадочных мест в обеденном зале по проекту.</w:t>
      </w:r>
    </w:p>
    <w:p w:rsidR="00F670BD" w:rsidRDefault="00F670BD">
      <w:bookmarkStart w:id="211" w:name="sub_13432"/>
      <w:r>
        <w:t>При обеденном зале устанавливаются умывальники из расчета один кран на 20 посадочных мест.</w:t>
      </w:r>
    </w:p>
    <w:p w:rsidR="00F670BD" w:rsidRDefault="00F670BD">
      <w:bookmarkStart w:id="212" w:name="sub_1344"/>
      <w:bookmarkEnd w:id="211"/>
      <w:r>
        <w:t>3.4.4. Учебные кабинеты и рекреационные помещения для обучающихся 1-4 классов размещаются на 1-3 этажах отдельного здания или отдельного блока, кабинеты технологии для мальчиков размещаются на 1 этаже.</w:t>
      </w:r>
    </w:p>
    <w:p w:rsidR="00F670BD" w:rsidRDefault="00F670BD">
      <w:bookmarkStart w:id="213" w:name="sub_1345"/>
      <w:bookmarkEnd w:id="212"/>
      <w:r>
        <w:t xml:space="preserve">3.4.5. В гардеробах оборудуют места для каждого класса, исходя из площади не менее 0,15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ребенка.</w:t>
      </w:r>
    </w:p>
    <w:bookmarkEnd w:id="213"/>
    <w:p w:rsidR="00F670BD" w:rsidRDefault="00F670BD">
      <w:r>
        <w:t>Гардеробы оснащают вешалками, крючками или шкафчиками для раздельного хранения одежды и местом для хранения обуви на каждого обучающегося, а также устанавливаются лавки (скамейки).</w:t>
      </w:r>
    </w:p>
    <w:p w:rsidR="00F670BD" w:rsidRDefault="00F670BD">
      <w:r>
        <w:t>Для обучающихся 1-4 классов гардероб может размещаться в рекреациях (при условии оборудования их индивидуальными шкафчиками), а также в учебных кабинетах (при условии соблюдения нормы площади учебного кабинета на 1 обучающегося в соответствии с гигиеническими нормативами и выделении дополнительной площади для оборудования гардероба).</w:t>
      </w:r>
    </w:p>
    <w:p w:rsidR="00F670BD" w:rsidRDefault="00F670BD">
      <w:bookmarkStart w:id="214" w:name="sub_1346"/>
      <w:r>
        <w:t>3.4.6. Обучающиеся 1-4 классов размещаются в закрепленных за каждым классом учебных кабинетах, за исключением обучения, требующего специального оборудования.</w:t>
      </w:r>
    </w:p>
    <w:p w:rsidR="00F670BD" w:rsidRDefault="00F670BD">
      <w:bookmarkStart w:id="215" w:name="sub_1347"/>
      <w:bookmarkEnd w:id="214"/>
      <w:r>
        <w:t>3.4.7. Для обучающихся 5-11 классов образовательный процесс может быть организован по кабинетной системе. При невозможности обеспечить обучающихся 5-11 классов учебной мебелью соответствующей их росту во всех учебных кабинетах, и лабораториях, задействованных в образовательном процессе, обучение проводится в одном учебном кабинете, оборудованного мебелью, соответствующей росту и возрасту обучающихся. Приобретаемая учебная мебель должна иметь документы об оценке (подтверждении) соответствия.</w:t>
      </w:r>
    </w:p>
    <w:p w:rsidR="00F670BD" w:rsidRDefault="00F670BD">
      <w:bookmarkStart w:id="216" w:name="sub_1348"/>
      <w:bookmarkEnd w:id="215"/>
      <w:r>
        <w:t>3.4.8. Учебные кабинеты физики и химии оборудуют демонстрационными столами, установленными на подиуме. Демонстрационные столы должны иметь покрытие, устойчивое к действию агрессивных химических веществ и защитные бортики по наружному краю стола. Лаборантскую и учебный кабинет химии оборудуют вытяжными шкафами.</w:t>
      </w:r>
    </w:p>
    <w:p w:rsidR="00F670BD" w:rsidRDefault="00F670BD">
      <w:bookmarkStart w:id="217" w:name="sub_1349"/>
      <w:bookmarkEnd w:id="216"/>
      <w:r>
        <w:t>3.4.9. При размещении в общеобразовательных организациях спортивного зала выше 1 этажа, проводят шумоизоляционные мероприятия, обеспечивающие нормируемые уровни шума в смежных помещениях.</w:t>
      </w:r>
    </w:p>
    <w:bookmarkEnd w:id="217"/>
    <w:p w:rsidR="00F670BD" w:rsidRDefault="00F670BD">
      <w:r>
        <w:t xml:space="preserve">При спортивных залах оборудуются снарядные, раздевальные для мальчиков и девочек, туалеты, душевые. Площадь туалетов при спортивном зале должна составлять не менее 8,0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душевых - 12,0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F670BD" w:rsidRDefault="00F670BD">
      <w:bookmarkStart w:id="218" w:name="sub_13410"/>
      <w:r>
        <w:t>3.4.10. На каждом этаже размещаются санитарные узлы раздельные для мальчиков и девочек, оборудованные кабинами с дверями и умывальниками для мытья рук. Для инвалидов маломобильных групп туалетная комната (кабина) должна быть оборудована с учетом обеспечения условий доступности.</w:t>
      </w:r>
    </w:p>
    <w:bookmarkEnd w:id="218"/>
    <w:p w:rsidR="00F670BD" w:rsidRDefault="00F670BD">
      <w:r>
        <w:t>Для персонала оборудуется отдельный санузел (кабина).</w:t>
      </w:r>
    </w:p>
    <w:p w:rsidR="00F670BD" w:rsidRDefault="00F670BD">
      <w:r>
        <w:t xml:space="preserve">Для обучающихся 5-11 классов необходимо оборудовать комнату (кабину) личной гигиены девочек площадью не менее 3,0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оснащенную унитазом, умывальной раковиной, душевым поддоном с гибким шлангом, биде или иным оборудованием, обеспечивающим личную гигиену.</w:t>
      </w:r>
    </w:p>
    <w:p w:rsidR="00F670BD" w:rsidRDefault="00F670BD">
      <w:bookmarkStart w:id="219" w:name="sub_13411"/>
      <w:r>
        <w:t>3.4.11. При размещении общеобразовательной организации в приспособленном здании (на период ремонтных работ или строительства нового здания) обеспечивается наличие следующего минимального набора помещений: учебные кабинеты, помещения для организации питания, административно-хозяйственные помещения, санузлы.</w:t>
      </w:r>
    </w:p>
    <w:p w:rsidR="00F670BD" w:rsidRDefault="00F670BD">
      <w:bookmarkStart w:id="220" w:name="sub_13412"/>
      <w:bookmarkEnd w:id="219"/>
      <w:r>
        <w:t xml:space="preserve">3.4.12. В учебных кабинетах обеспечивается боковое левостороннее естественное освещение за исключением случаев, указанных в </w:t>
      </w:r>
      <w:hyperlink w:anchor="sub_12822" w:history="1">
        <w:r>
          <w:rPr>
            <w:rStyle w:val="a4"/>
            <w:rFonts w:cs="Times New Roman CYR"/>
          </w:rPr>
          <w:t>абзаце 2 пункта 2.8.2</w:t>
        </w:r>
      </w:hyperlink>
      <w:r>
        <w:t xml:space="preserve"> Правил.</w:t>
      </w:r>
    </w:p>
    <w:p w:rsidR="00F670BD" w:rsidRDefault="00F670BD">
      <w:bookmarkStart w:id="221" w:name="sub_13413"/>
      <w:bookmarkEnd w:id="220"/>
      <w:r>
        <w:t>3.4.13. Холодным и горячим водоснабжением обеспечиваются помещения пищеблока, столовая, душевые, умывальные, комнаты (кабины) личной гигиены, помещения медицинского назначения, кабинеты технологии, учебные кабинеты для обучающихся 1-4 классов, кабинеты изобразительного искусства, физики, химии и биологии, лаборантские, помещения для обработки уборочного инвентаря и приготовления дезинфицирующих средств, а также туалеты.</w:t>
      </w:r>
    </w:p>
    <w:p w:rsidR="00F670BD" w:rsidRDefault="00F670BD">
      <w:bookmarkStart w:id="222" w:name="sub_13414"/>
      <w:bookmarkEnd w:id="221"/>
      <w:r>
        <w:t xml:space="preserve">3.4.14. Количество обучающихся в классе определяется исходя из расчета соблюдения нормы площади на одного обучающегося, соблюдении требований к расстановке мебели в учебных кабинетах. Комплектование классов (групп) обучающихся с ограниченными возможностями здоровья проводится в зависимости от указанной в </w:t>
      </w:r>
      <w:hyperlink w:anchor="sub_1311" w:history="1">
        <w:r>
          <w:rPr>
            <w:rStyle w:val="a4"/>
            <w:rFonts w:cs="Times New Roman CYR"/>
          </w:rPr>
          <w:t>пункте 3.1.1</w:t>
        </w:r>
      </w:hyperlink>
      <w:r>
        <w:t xml:space="preserve"> Правил категории обучающихся.</w:t>
      </w:r>
    </w:p>
    <w:p w:rsidR="00F670BD" w:rsidRDefault="00F670BD">
      <w:bookmarkStart w:id="223" w:name="sub_134142"/>
      <w:bookmarkEnd w:id="222"/>
      <w: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bookmarkEnd w:id="223"/>
    <w:p w:rsidR="00F670BD" w:rsidRDefault="00F670BD">
      <w: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:rsidR="00F670BD" w:rsidRDefault="00F670BD">
      <w:r>
        <w:t xml:space="preserve">- не менее 2,5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обучающегося при фронтальных формах занятий;</w:t>
      </w:r>
    </w:p>
    <w:p w:rsidR="00F670BD" w:rsidRDefault="00F670BD">
      <w:r>
        <w:t xml:space="preserve">- не менее 3,5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одного обучающегося при организации групповых форм работы и индивидуальных занятий.</w:t>
      </w:r>
    </w:p>
    <w:p w:rsidR="00F670BD" w:rsidRDefault="00F670BD">
      <w:bookmarkStart w:id="224" w:name="sub_134146"/>
      <w: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bookmarkEnd w:id="224"/>
    <w:p w:rsidR="00F670BD" w:rsidRDefault="00F670BD">
      <w:r>
        <w:t>для глухих обучающихся - 6 человек,</w:t>
      </w:r>
    </w:p>
    <w:p w:rsidR="00F670BD" w:rsidRDefault="00F670BD">
      <w:r>
        <w:t>для слабослышащих и позднооглохших обучающихся с легким недоразвитием речи, обусловленным нарушением слуха, - 10 человек,</w:t>
      </w:r>
    </w:p>
    <w:p w:rsidR="00F670BD" w:rsidRDefault="00F670BD">
      <w:r>
        <w:t>для слабослышащих и позднооглохших обучающихся с глубоким недоразвитием речи, обусловленным нарушением слуха, - 6 человек,</w:t>
      </w:r>
    </w:p>
    <w:p w:rsidR="00F670BD" w:rsidRDefault="00F670BD">
      <w:r>
        <w:t>для слепых обучающихся - 8 человек,</w:t>
      </w:r>
    </w:p>
    <w:p w:rsidR="00F670BD" w:rsidRDefault="00F670BD">
      <w:r>
        <w:t>для слабовидящих обучающихся - 12 человек,</w:t>
      </w:r>
    </w:p>
    <w:p w:rsidR="00F670BD" w:rsidRDefault="00F670BD">
      <w:r>
        <w:t>для обучающихся с тяжелыми нарушениями речи - 12 человек,</w:t>
      </w:r>
    </w:p>
    <w:p w:rsidR="00F670BD" w:rsidRDefault="00F670BD">
      <w:r>
        <w:t>для обучающихся с нарушениями опорно-двигательного аппарата - 10 человек,</w:t>
      </w:r>
    </w:p>
    <w:p w:rsidR="00F670BD" w:rsidRDefault="00F670BD">
      <w:r>
        <w:t>для обучающихся, имеющих задержку психического развития, - 12 человек,</w:t>
      </w:r>
    </w:p>
    <w:p w:rsidR="00F670BD" w:rsidRDefault="00F670BD">
      <w:r>
        <w:t>для учащихся с умственной отсталостью (интеллектуальными нарушениями) -12 человек,</w:t>
      </w:r>
    </w:p>
    <w:p w:rsidR="00F670BD" w:rsidRDefault="00F670BD">
      <w:r>
        <w:t>для обучающихся с расстройствами аутистического спектра - 8 человек,</w:t>
      </w:r>
    </w:p>
    <w:p w:rsidR="00F670BD" w:rsidRDefault="00F670BD">
      <w:bookmarkStart w:id="225" w:name="sub_1341417"/>
      <w:r>
        <w:t>для обучающихся со сложными дефектами (с тяжелыми множественными нарушениями развития) - 5 человек.</w:t>
      </w:r>
    </w:p>
    <w:bookmarkEnd w:id="225"/>
    <w:p w:rsidR="00F670BD" w:rsidRDefault="00F670BD">
      <w: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:rsidR="00F670BD" w:rsidRDefault="00F670BD">
      <w:bookmarkStart w:id="226" w:name="sub_13415"/>
      <w:r>
        <w:t>3.4.15. 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</w:p>
    <w:bookmarkEnd w:id="226"/>
    <w:p w:rsidR="00F670BD" w:rsidRDefault="00F670BD">
      <w: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:rsidR="00F670BD" w:rsidRDefault="00F670BD">
      <w:bookmarkStart w:id="227" w:name="sub_13416"/>
      <w:r>
        <w:t>3.4.16. При реализации образовательных программ должны соблюдаться следующие санитарно-эпидемиологические требования</w:t>
      </w:r>
      <w:r>
        <w:rPr>
          <w:vertAlign w:val="superscript"/>
        </w:rPr>
        <w:t> </w:t>
      </w:r>
      <w:hyperlink w:anchor="sub_111111" w:history="1">
        <w:r>
          <w:rPr>
            <w:rStyle w:val="a4"/>
            <w:rFonts w:cs="Times New Roman CYR"/>
            <w:vertAlign w:val="superscript"/>
          </w:rPr>
          <w:t>11</w:t>
        </w:r>
      </w:hyperlink>
      <w:r>
        <w:t>:</w:t>
      </w:r>
    </w:p>
    <w:bookmarkEnd w:id="227"/>
    <w:p w:rsidR="00F670BD" w:rsidRDefault="00F670BD">
      <w:r>
        <w:t>Объем обязательной части образовательной программы начального общего образования должен составлять 80%, образовательной программы основного общего - 70% и образовательной программы среднего общего образования - 60%. 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F670BD" w:rsidRDefault="00F670BD">
      <w:bookmarkStart w:id="228" w:name="sub_134163"/>
      <w:r>
        <w:t>Часы, отведенные на внеурочную деятельность, должны быть организованы в формах, отличных от урочных, предусматривающих проведение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иные формы.</w:t>
      </w:r>
    </w:p>
    <w:bookmarkEnd w:id="228"/>
    <w:p w:rsidR="00F670BD" w:rsidRDefault="00F670BD">
      <w: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:rsidR="00F670BD" w:rsidRDefault="00F670BD">
      <w:r>
        <w:t>Урочная деятельность обучающихся с ограниченными возможностями здоровья организуется по 5 дневной учебной неделе, в субботу возможны организация проведение внеурочной деятельности.</w:t>
      </w:r>
    </w:p>
    <w:p w:rsidR="00F670BD" w:rsidRDefault="00F670BD">
      <w:bookmarkStart w:id="229" w:name="sub_134166"/>
      <w:r>
        <w:t>С целью профилактики переутомления в годовом календарном учебном плане обучающихся должно быть предусмотрено чередование периодов учебного времен, сессий и каникул. Продолжительность каникул должна составлять не менее 7 календарных дней.</w:t>
      </w:r>
    </w:p>
    <w:bookmarkEnd w:id="229"/>
    <w:p w:rsidR="00F670BD" w:rsidRDefault="00F670BD">
      <w:r>
        <w:t>Расписание уроков составляется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F670BD" w:rsidRDefault="00F670BD">
      <w:bookmarkStart w:id="230" w:name="sub_134167"/>
      <w: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bookmarkEnd w:id="230"/>
    <w:p w:rsidR="00F670BD" w:rsidRDefault="00F670BD">
      <w:r>
        <w:t>для обучающихся 1-х классов - не должен превышать 4 уроков и один раз в неделю - 5 уроков, за счет урока физической культуры,</w:t>
      </w:r>
    </w:p>
    <w:p w:rsidR="00F670BD" w:rsidRDefault="00F670BD">
      <w:r>
        <w:t>для обучающихся 2-4 классов - не более 5 уроков и один раз в неделю 6 уроков за счет урока физической культуры,</w:t>
      </w:r>
    </w:p>
    <w:p w:rsidR="00F670BD" w:rsidRDefault="00F670BD">
      <w:r>
        <w:t>для обучающихся 5-6 классов - не более 6 уроков,</w:t>
      </w:r>
    </w:p>
    <w:p w:rsidR="00F670BD" w:rsidRDefault="00F670BD">
      <w:r>
        <w:t>для обучающихся 7-11 классов - не более 7 уроков.</w:t>
      </w:r>
    </w:p>
    <w:p w:rsidR="00F670BD" w:rsidRDefault="00F670BD">
      <w:bookmarkStart w:id="231" w:name="sub_13416713"/>
      <w:r>
        <w:t>Факультативные занятия и занятия по программам дополнительного образования, планируют на дни с наименьшим количеством обязательных уроков. Между началом факультативных (дополнительных) занятий и последним уроком необходимо организовывать перерыв продолжительностью не менее 20 минут.</w:t>
      </w:r>
    </w:p>
    <w:p w:rsidR="00F670BD" w:rsidRDefault="00F670BD">
      <w:bookmarkStart w:id="232" w:name="sub_1341614"/>
      <w:bookmarkEnd w:id="231"/>
      <w:r>
        <w:t>Обучение в 1 классе осуществляется с соблюдением следующих требований:</w:t>
      </w:r>
    </w:p>
    <w:p w:rsidR="00F670BD" w:rsidRDefault="00F670BD">
      <w:bookmarkStart w:id="233" w:name="sub_1341615"/>
      <w:bookmarkEnd w:id="232"/>
      <w:r>
        <w:t>учебные занятия проводятся по 5-дневной учебной неделе и только в первую смену,</w:t>
      </w:r>
    </w:p>
    <w:p w:rsidR="00F670BD" w:rsidRDefault="00F670BD">
      <w:bookmarkStart w:id="234" w:name="sub_1341606"/>
      <w:bookmarkEnd w:id="233"/>
      <w:r>
        <w:t>обучение в первом полугодии: в сентябре, октябре - по 3 урока в день по 35 минут каждый, в ноябре-декабре - по 4 урока в день по 35 минут каждый; в январе - мае - по 4 урока в день по 40 минут каждый,</w:t>
      </w:r>
    </w:p>
    <w:p w:rsidR="00F670BD" w:rsidRDefault="00F670BD">
      <w:bookmarkStart w:id="235" w:name="sub_1341617"/>
      <w:bookmarkEnd w:id="234"/>
      <w:r>
        <w:t>в середине учебного дня организуется динамическая пауза продолжительностью не менее 40 минут,</w:t>
      </w:r>
    </w:p>
    <w:p w:rsidR="00F670BD" w:rsidRDefault="00F670BD">
      <w:bookmarkStart w:id="236" w:name="sub_1341616"/>
      <w:bookmarkEnd w:id="235"/>
      <w:r>
        <w:t>предоставляются дополнительные недельные каникулы в середине третьей четверти при четвертном режиме обучения. Возможна организация дополнительных каникул независимо от четвертей (триместров).</w:t>
      </w:r>
    </w:p>
    <w:p w:rsidR="00F670BD" w:rsidRDefault="00F670BD">
      <w:bookmarkStart w:id="237" w:name="sub_1341619"/>
      <w:bookmarkEnd w:id="236"/>
      <w:r>
        <w:t>При осуществлении присмотра и ухода в общеобразовательной организации в группах продленного дня должны быть созданы условия, включающие организацию полдника и прогулок для всех обучающихся, либо полдника, прогулок и дневного сна для детей первого года обучения.</w:t>
      </w:r>
    </w:p>
    <w:p w:rsidR="00F670BD" w:rsidRDefault="00F670BD">
      <w:bookmarkStart w:id="238" w:name="sub_1341620"/>
      <w:bookmarkEnd w:id="237"/>
      <w:r>
        <w:t>Для предупреждения переутомления в течение недели обучающиеся должны иметь облегченный учебный день в среду или в четверг.</w:t>
      </w:r>
    </w:p>
    <w:p w:rsidR="00F670BD" w:rsidRDefault="00F670BD">
      <w:bookmarkStart w:id="239" w:name="sub_1341621"/>
      <w:bookmarkEnd w:id="238"/>
      <w:r>
        <w:t>Продолжительность урока не должна превышать 45 минут, за исключением 1 класса и компенсирующего класса, продолжительность урока в которых не должна превышать 40 минут.</w:t>
      </w:r>
    </w:p>
    <w:bookmarkEnd w:id="239"/>
    <w:p w:rsidR="00F670BD" w:rsidRDefault="00F670BD">
      <w:r>
        <w:t>Продолжительность перемен между уроками составляет не менее 10 минут, большой перемены (после 2 или 3 урока) - 20 - 30 минут. Вместо одной большой перемены допускается после 2 и 3 уроков устанавливать две перемены по 20 минут каждая.</w:t>
      </w:r>
    </w:p>
    <w:p w:rsidR="00F670BD" w:rsidRDefault="00F670BD">
      <w: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:rsidR="00F670BD" w:rsidRDefault="00F670BD">
      <w:bookmarkStart w:id="240" w:name="sub_1341624"/>
      <w:r>
        <w:t>Для слабовидящих обучающихся 1-4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 - не более 15 минут.</w:t>
      </w:r>
    </w:p>
    <w:bookmarkEnd w:id="240"/>
    <w:p w:rsidR="00F670BD" w:rsidRDefault="00F670BD">
      <w: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 - не менее 2 раз за урок с непрерывной зрительной работой - по 5 минут.</w:t>
      </w:r>
    </w:p>
    <w:p w:rsidR="00F670BD" w:rsidRDefault="00F670BD">
      <w:bookmarkStart w:id="241" w:name="sub_13417"/>
      <w:r>
        <w:t>3.4.17. Все работы в учебных кабинетах технологии, обучающиеся выполняют в специальной одежде и (или) с использованием средств индивидуальной защиты.</w:t>
      </w:r>
    </w:p>
    <w:bookmarkEnd w:id="241"/>
    <w:p w:rsidR="00F670BD" w:rsidRDefault="00F670BD">
      <w:r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:rsidR="00F670BD" w:rsidRDefault="00F670BD">
      <w:r>
        <w:t>Условия трудового обучения должны соответствовать возрасту обучающегося, учебным, воспитательным и коррекционным задачам.</w:t>
      </w:r>
    </w:p>
    <w:p w:rsidR="00F670BD" w:rsidRDefault="00F670BD">
      <w:r>
        <w:t>Организация профильного обучения в 10 - 11 классах не должна приводить к увеличению образовательной нагрузки.</w:t>
      </w:r>
    </w:p>
    <w:p w:rsidR="00F670BD" w:rsidRDefault="00F670BD">
      <w:bookmarkStart w:id="242" w:name="sub_13418"/>
      <w:r>
        <w:t>3.4.18.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календарных дней. При проведении государственной итоговой аттестации по образовательным программам среднего общего образования в форме единого государственного экзамена (далее - ЕГЭ) по предметам по выбору участников ЕГЭ допускается их проведение через день.</w:t>
      </w:r>
    </w:p>
    <w:bookmarkEnd w:id="242"/>
    <w:p w:rsidR="00F670BD" w:rsidRDefault="00F670BD">
      <w:r>
        <w:t>При продолжительности экзамена от 4 часов и более обучающиеся обеспечиваются питанием. Независимо от продолжительности экзамена обеспечивается питьевой режим.</w:t>
      </w:r>
    </w:p>
    <w:p w:rsidR="00F670BD" w:rsidRDefault="00F670BD">
      <w:r>
        <w:t>Время ожидания начала экзамена в классах не должно превышать 30 минут.</w:t>
      </w:r>
    </w:p>
    <w:p w:rsidR="00F670BD" w:rsidRDefault="00F670BD">
      <w:bookmarkStart w:id="243" w:name="sub_13419"/>
      <w:r>
        <w:t>3.4.19. В классном журнале оформляется лист здоровья, в который для каждого обучающегося вносят сведения о его антропометрических данных, группе здоровья, медицинской группе для занятий физической культурой, номере необходимой учебной мебели, а также медицинские рекомендации.</w:t>
      </w:r>
    </w:p>
    <w:p w:rsidR="00F670BD" w:rsidRDefault="00F670BD">
      <w:bookmarkStart w:id="244" w:name="sub_1035"/>
      <w:bookmarkEnd w:id="243"/>
      <w:r>
        <w:t>3.5. При реализации образовательных программ с применением дистанционных образовательных технологий и электронного обучения должны соблюдаться следующие требования:</w:t>
      </w:r>
    </w:p>
    <w:p w:rsidR="00F670BD" w:rsidRDefault="00F670BD">
      <w:bookmarkStart w:id="245" w:name="sub_1351"/>
      <w:bookmarkEnd w:id="244"/>
      <w:r>
        <w:t>3.5.1. Использование ЭСО должно осуществляться при наличии документов об оценке (подтверждении) соответствия. Использование мониторов на основе электронно-лучевых трубок в образовательных организациях не допускается.</w:t>
      </w:r>
    </w:p>
    <w:p w:rsidR="00F670BD" w:rsidRDefault="00F670BD">
      <w:bookmarkStart w:id="246" w:name="sub_1352"/>
      <w:bookmarkEnd w:id="245"/>
      <w:r>
        <w:t>3.5.2. Одновременное использование детьми на занятиях более двух различных ЭСО (интерактивная доска и персональный компьютер, интерактивная доска и планшет) не допускается.</w:t>
      </w:r>
    </w:p>
    <w:p w:rsidR="00F670BD" w:rsidRDefault="00F670BD">
      <w:bookmarkStart w:id="247" w:name="sub_1353"/>
      <w:bookmarkEnd w:id="246"/>
      <w:r>
        <w:t>3.5.3. Для образовательных целей мобильные средства связи не используются.</w:t>
      </w:r>
    </w:p>
    <w:bookmarkEnd w:id="247"/>
    <w:p w:rsidR="00F670BD" w:rsidRDefault="00F670BD">
      <w:r>
        <w:t>Размещение базовых станций подвижной сотовой связи на собственной территории образовательных организаций не допускается.</w:t>
      </w:r>
    </w:p>
    <w:p w:rsidR="00F670BD" w:rsidRDefault="00F670BD">
      <w:bookmarkStart w:id="248" w:name="sub_1354"/>
      <w:r>
        <w:t>3.5.4. Использование ноутбуков обучающимися начальных классов возможно при наличии дополнительной клавиатуры.</w:t>
      </w:r>
    </w:p>
    <w:p w:rsidR="00F670BD" w:rsidRDefault="00F670BD">
      <w:bookmarkStart w:id="249" w:name="sub_1355"/>
      <w:bookmarkEnd w:id="248"/>
      <w:r>
        <w:t>3.5.5. Оконные проемы в помещениях, где используются ЭСО, должны быть оборудованы светорегулируемыми устройствами.</w:t>
      </w:r>
    </w:p>
    <w:p w:rsidR="00F670BD" w:rsidRDefault="00F670BD">
      <w:bookmarkStart w:id="250" w:name="sub_1356"/>
      <w:bookmarkEnd w:id="249"/>
      <w:r>
        <w:t>3.5.6. Линейные размеры (диагональ) экрана ЭСО должны соответствовать гигиеническим нормативам.</w:t>
      </w:r>
    </w:p>
    <w:p w:rsidR="00F670BD" w:rsidRDefault="00F670BD">
      <w:bookmarkStart w:id="251" w:name="sub_1357"/>
      <w:bookmarkEnd w:id="250"/>
      <w:r>
        <w:t>3.5.7. Организация рабочих мест пользователей персональных ЭСО должна обеспечивать зрительную дистанцию до экрана не менее 50 см. Использование планшетов предполагает их размещения на столе под углом наклона 30°.</w:t>
      </w:r>
    </w:p>
    <w:p w:rsidR="00F670BD" w:rsidRDefault="00F670BD">
      <w:bookmarkStart w:id="252" w:name="sub_1358"/>
      <w:bookmarkEnd w:id="251"/>
      <w:r>
        <w:t>3.5.8. Шрифтовое оформление электронных учебных изданий должно соответствовать гигиеническим нормативам.</w:t>
      </w:r>
    </w:p>
    <w:p w:rsidR="00F670BD" w:rsidRDefault="00F670BD">
      <w:bookmarkStart w:id="253" w:name="sub_1359"/>
      <w:bookmarkEnd w:id="252"/>
      <w:r>
        <w:t>3.5.9. Непрерывная и суммарная продолжительность использования различных типов ЭСО на занятиях должна соответствовать гигиеническим нормативам.</w:t>
      </w:r>
    </w:p>
    <w:p w:rsidR="00F670BD" w:rsidRDefault="00F670BD">
      <w:bookmarkStart w:id="254" w:name="sub_13510"/>
      <w:bookmarkEnd w:id="253"/>
      <w:r>
        <w:t>3.5.10. При необходимости использовать наушники время их непрерывного использования для всех возрастных групп должно составлять не более часа. Уровень громкости не должен превышать 60% от максимальной. Внутриканальные наушники должны быть предназначены только для индивидуального использования.</w:t>
      </w:r>
    </w:p>
    <w:p w:rsidR="00F670BD" w:rsidRDefault="00F670BD">
      <w:bookmarkStart w:id="255" w:name="sub_13511"/>
      <w:bookmarkEnd w:id="254"/>
      <w:r>
        <w:t>3.5.11. Интерактивную доску (панель) и другие ЭСО следует выключать или переводить в режим ожидания, когда их использование приостановлено или завершено.</w:t>
      </w:r>
    </w:p>
    <w:p w:rsidR="00F670BD" w:rsidRDefault="00F670BD">
      <w:bookmarkStart w:id="256" w:name="sub_13512"/>
      <w:bookmarkEnd w:id="255"/>
      <w:r>
        <w:t>3.5.12. При реализации образовательных программ с использованием дистанционных образовательных технологий,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предметов. Обучение должно заканчиваться не позднее 18.00 часов. Продолжительность урока не должна превышать 40 минут.</w:t>
      </w:r>
    </w:p>
    <w:p w:rsidR="00F670BD" w:rsidRDefault="00F670BD">
      <w:bookmarkStart w:id="257" w:name="sub_13513"/>
      <w:bookmarkEnd w:id="256"/>
      <w:r>
        <w:t>3.5.13. Режим учебного дня, в том числе во время учебных занятий, должен включать различные формы двигательной активности.</w:t>
      </w:r>
    </w:p>
    <w:bookmarkEnd w:id="257"/>
    <w:p w:rsidR="00F670BD" w:rsidRDefault="00F670BD">
      <w:r>
        <w:t>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F670BD" w:rsidRDefault="00F670BD">
      <w:bookmarkStart w:id="258" w:name="sub_13514"/>
      <w:r>
        <w:t>3.5.14. При использовании электронного оборудования, в том числе сенсорного экрана, клавиатуры, компьютерной мыши необходимо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70% спирта.</w:t>
      </w:r>
    </w:p>
    <w:p w:rsidR="00F670BD" w:rsidRDefault="00F670BD">
      <w:bookmarkStart w:id="259" w:name="sub_13515"/>
      <w:bookmarkEnd w:id="258"/>
      <w:r>
        <w:t>3.5.15. В помещении, где организовано рабочее место обучающегося с компьютером (ноутбуком) или планшетом, необходимо предусмотреть естественное освещение и искусственное общее и местное на рабочем столе. Источник местного освещения на рабочем месте обучающегося должен располагаться сбоку от экрана персонального компьютера (ноутбука) или планшета. Освещение не должно создавать бликов на поверхности экрана.</w:t>
      </w:r>
    </w:p>
    <w:p w:rsidR="00F670BD" w:rsidRDefault="00F670BD">
      <w:bookmarkStart w:id="260" w:name="sub_1036"/>
      <w:bookmarkEnd w:id="259"/>
      <w:r>
        <w:t>3.6. В организациях дополнительного образования и физкультурно-спортивных организациях должны соблюдаться следующие требования:</w:t>
      </w:r>
    </w:p>
    <w:p w:rsidR="00F670BD" w:rsidRDefault="00F670BD">
      <w:bookmarkStart w:id="261" w:name="sub_1361"/>
      <w:bookmarkEnd w:id="260"/>
      <w:r>
        <w:t>3.6.1. Наличие собственной территории, набор помещений определяются направленностью реализуемых дополнительных общеобразовательных программ и видом спорта.</w:t>
      </w:r>
    </w:p>
    <w:bookmarkEnd w:id="261"/>
    <w:p w:rsidR="00F670BD" w:rsidRDefault="00F670BD">
      <w:r>
        <w:t>Раздевалки для верхней одежды размещают на первом или цокольном (подвальном) этаже хозяйствующего субъекта.</w:t>
      </w:r>
    </w:p>
    <w:p w:rsidR="00F670BD" w:rsidRDefault="00F670BD">
      <w:r>
        <w:t>В организациях с количеством до 20 человек допустимо оборудование одного туалета.</w:t>
      </w:r>
    </w:p>
    <w:p w:rsidR="00F670BD" w:rsidRDefault="00F670BD">
      <w:r>
        <w:t>Для персонала выделяется отдельный туалет (кабина).</w:t>
      </w:r>
    </w:p>
    <w:p w:rsidR="00F670BD" w:rsidRDefault="00F670BD">
      <w:r>
        <w:t>Мастерские, лаборатории оборудуются умывальными раковинами, кладовыми (шкафами).</w:t>
      </w:r>
    </w:p>
    <w:p w:rsidR="00F670BD" w:rsidRDefault="00F670BD">
      <w:r>
        <w:t>В помещениях для занятий на музыкальных инструментах, танцами, вокалом, мастерских с использованием оборудования, являющегося дополнительным источником шума, выполняются шумоизолирующие мероприятия.</w:t>
      </w:r>
    </w:p>
    <w:p w:rsidR="00F670BD" w:rsidRDefault="00F670BD">
      <w:bookmarkStart w:id="262" w:name="sub_1362"/>
      <w:r>
        <w:t>3.6.2. Образовательный процесс осуществляется в соответствии с дополнительной общеобразовательной программой. Занятия проводятся по группам, подгруппам или индивидуально.</w:t>
      </w:r>
    </w:p>
    <w:bookmarkEnd w:id="262"/>
    <w:p w:rsidR="00F670BD" w:rsidRDefault="00F670BD">
      <w:r>
        <w:t>Занятия начинаются не ранее 8.00 часов утра и заканчиваются не позднее 20.00 часов. Для обучающихся в возрасте 16-18 лет допускается окончание занятий в 21.00 часов.</w:t>
      </w:r>
    </w:p>
    <w:p w:rsidR="00F670BD" w:rsidRDefault="00F670BD">
      <w:r>
        <w:t>Ежедневной дезинфекции подлежат помещения туалета, душевых, раздевальных, а также скамейки, поручни, выключатели и дверные ручки.</w:t>
      </w:r>
    </w:p>
    <w:p w:rsidR="00F670BD" w:rsidRDefault="00F670BD">
      <w:r>
        <w:t>Раздевалки оборудуются скамьями и шкафчиками (вешалками).</w:t>
      </w:r>
    </w:p>
    <w:p w:rsidR="00F670BD" w:rsidRDefault="00F670BD">
      <w:bookmarkStart w:id="263" w:name="sub_1363"/>
      <w:r>
        <w:t>3.6.3. Состав помещений физкультурно-спортивных организаций определяется видом спорта.</w:t>
      </w:r>
    </w:p>
    <w:bookmarkEnd w:id="263"/>
    <w:p w:rsidR="00F670BD" w:rsidRDefault="00F670BD">
      <w:r>
        <w:t>При спортивных и хореографических залах, бассейнах оборудуют туалеты, душевые, помещения для переодевания раздельно для мальчиков и девочек.</w:t>
      </w:r>
    </w:p>
    <w:p w:rsidR="00F670BD" w:rsidRDefault="00F670BD">
      <w:r>
        <w:t>Раздевалки оборудуются скамьями и шкафчиками (вешалками), устройствами для сушки волос.</w:t>
      </w:r>
    </w:p>
    <w:p w:rsidR="00F670BD" w:rsidRDefault="00F670BD">
      <w:r>
        <w:t>Спортивный инвентарь хранится в помещениях снарядных при спортивных залах.</w:t>
      </w:r>
    </w:p>
    <w:p w:rsidR="00F670BD" w:rsidRDefault="00F670BD">
      <w:r>
        <w:t>Используемые спортивные маты, спортивные ковры, инвентарь и оборудование должны быть покрыты материалами, обеспечивающими их влажную обработку моющими и дезинфекционными средствами.</w:t>
      </w:r>
    </w:p>
    <w:p w:rsidR="00F670BD" w:rsidRDefault="00F670BD">
      <w:bookmarkStart w:id="264" w:name="sub_1037"/>
      <w:r>
        <w:t>3.7. В организациях для детей-сирот и детей, оставшихся без попечения родителей должны соблюдаться следующие требования:</w:t>
      </w:r>
    </w:p>
    <w:p w:rsidR="00F670BD" w:rsidRDefault="00F670BD">
      <w:bookmarkStart w:id="265" w:name="sub_1371"/>
      <w:bookmarkEnd w:id="264"/>
      <w:r>
        <w:t xml:space="preserve">3.7.1. При реализации в хозяйствующем субъекте образовательных программ дошкольного образования их деятельность регламентируется в соответствии с требованиями </w:t>
      </w:r>
      <w:hyperlink w:anchor="sub_1031" w:history="1">
        <w:r>
          <w:rPr>
            <w:rStyle w:val="a4"/>
            <w:rFonts w:cs="Times New Roman CYR"/>
          </w:rPr>
          <w:t>пункта 3.1.</w:t>
        </w:r>
      </w:hyperlink>
      <w:r>
        <w:t xml:space="preserve"> Правил, образовательных программ начального общего, основного общего и среднего общего образования - в соответствии с требованиями </w:t>
      </w:r>
      <w:hyperlink w:anchor="sub_1033" w:history="1">
        <w:r>
          <w:rPr>
            <w:rStyle w:val="a4"/>
            <w:rFonts w:cs="Times New Roman CYR"/>
          </w:rPr>
          <w:t>пункта 3.3.</w:t>
        </w:r>
      </w:hyperlink>
      <w:r>
        <w:t xml:space="preserve"> Правил.</w:t>
      </w:r>
    </w:p>
    <w:bookmarkEnd w:id="265"/>
    <w:p w:rsidR="00F670BD" w:rsidRDefault="00F670BD">
      <w:r>
        <w:t>Численность детей в воспитательной группе в возрасте до 4 лет не должна превышать 6 человек, в возрасте от 4-х и старше - 8 человек.</w:t>
      </w:r>
    </w:p>
    <w:p w:rsidR="00F670BD" w:rsidRDefault="00F670BD">
      <w:r>
        <w:t>При наличии в воспитательной группе детей в возрасте до 4 лет и старше наполняемость группы не должна превышать 6 человек.</w:t>
      </w:r>
    </w:p>
    <w:p w:rsidR="00F670BD" w:rsidRDefault="00F670BD">
      <w:bookmarkStart w:id="266" w:name="sub_1372"/>
      <w:r>
        <w:t>3.7.2. Проживание детей организовывается по принципам семейного воспитания в группах, размещаемых в помещениях для проживания, созданных по квартирному (гостиничному) типу.</w:t>
      </w:r>
    </w:p>
    <w:bookmarkEnd w:id="266"/>
    <w:p w:rsidR="00F670BD" w:rsidRDefault="00F670BD">
      <w:r>
        <w:t>Минимальный набор помещений, в которых размещаются воспитательные группы в организациях для детей-сирот и детей, оставшихся без попечения родителей, включает: жилые комнаты (спальни, раздельные для мальчиков и девочек);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 (прихожую). Санитарные узлы и душевые (ванные комнаты) размещаются в отдельных и (или) в совмещенных помещениях и оборудуют стиральными машинами.</w:t>
      </w:r>
    </w:p>
    <w:p w:rsidR="00F670BD" w:rsidRDefault="00F670BD">
      <w:r>
        <w:t>Помещения постоянного пребывания и проживания детей оборудуются приборами по обеззараживанию воздуха.</w:t>
      </w:r>
    </w:p>
    <w:p w:rsidR="00F670BD" w:rsidRDefault="00F670BD">
      <w:r>
        <w:t>Помещения воспитательной группы, в которых проживают дети-инвалиды, обустраиваются с учетом условий для размещения используемых ими технических средств реабилитации.</w:t>
      </w:r>
    </w:p>
    <w:p w:rsidR="00F670BD" w:rsidRDefault="00F670BD">
      <w:bookmarkStart w:id="267" w:name="sub_1373"/>
      <w:r>
        <w:t>3.7.3. Раздевальное помещение (прихожая) оборудуется шкафами для раздельного хранения одежды и обуви.</w:t>
      </w:r>
    </w:p>
    <w:p w:rsidR="00F670BD" w:rsidRDefault="00F670BD">
      <w:bookmarkStart w:id="268" w:name="sub_1374"/>
      <w:bookmarkEnd w:id="267"/>
      <w:r>
        <w:t>3.7.4. В каждой группе должны быть обеспечены условия для просушивания верхней одежды и обуви детей.</w:t>
      </w:r>
    </w:p>
    <w:p w:rsidR="00F670BD" w:rsidRDefault="00F670BD">
      <w:bookmarkStart w:id="269" w:name="sub_1375"/>
      <w:bookmarkEnd w:id="268"/>
      <w:r>
        <w:t>3.7.5. В состав помещений организаций для детей-сирот и детей, оставшихся без попечения родителей включается приемно-карантинное отделение и помещения для проведения реабилитационных мероприятия.</w:t>
      </w:r>
    </w:p>
    <w:p w:rsidR="00F670BD" w:rsidRDefault="00F670BD">
      <w:bookmarkStart w:id="270" w:name="sub_1038"/>
      <w:bookmarkEnd w:id="269"/>
      <w:r>
        <w:t>3.8. В учреждениях социального обслуживания семьи и детей должны соблюдаться следующие требования:</w:t>
      </w:r>
    </w:p>
    <w:p w:rsidR="00F670BD" w:rsidRDefault="00F670BD">
      <w:bookmarkStart w:id="271" w:name="sub_1381"/>
      <w:bookmarkEnd w:id="270"/>
      <w:r>
        <w:t>3.8.1. Минимальный набор помещений учреждения с круглосуточным пребыванием детей включает: приемно-карантинное отделение, помещения для проведения реабилитационных мероприятий, жилые комнаты (спальни); помещение для отдыха и игр (гостиная); помещение для занятий (подготовки уроков); помещение для приема и (или) приготовления пищи; санитарно-бытовые помещения (санитарные узлы, душевая или ванная комната); комнату воспитателя; раздевальную, административно-хозяйственные помещения.</w:t>
      </w:r>
    </w:p>
    <w:bookmarkEnd w:id="271"/>
    <w:p w:rsidR="00F670BD" w:rsidRDefault="00F670BD">
      <w:r>
        <w:t>Жилые помещения по типу групповых ячеек должны быть для группы численностью не более 6 человек.</w:t>
      </w:r>
    </w:p>
    <w:p w:rsidR="00F670BD" w:rsidRDefault="00F670BD">
      <w:bookmarkStart w:id="272" w:name="sub_1382"/>
      <w:r>
        <w:t>3.8.2. Приемно-карантинное отделение оборудуется отдельным входом и состоит из приемно-смотровой, из не менее двух палат изолятора, буфета, кабинета врача, помещения для оказания медицинской помощи, санитарно-бытовых помещений (санитарный узел, душевая (ванная) комната).</w:t>
      </w:r>
    </w:p>
    <w:bookmarkEnd w:id="272"/>
    <w:p w:rsidR="00F670BD" w:rsidRDefault="00F670BD">
      <w:r>
        <w:t xml:space="preserve">Палаты изолятора отделяются от остальных помещений для оказания медицинской помощи шлюзом с умывальником. Площадь палат изолятора принимается из расчета 6,0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на 1 койку.</w:t>
      </w:r>
    </w:p>
    <w:p w:rsidR="00F670BD" w:rsidRDefault="00F670BD">
      <w:r>
        <w:t>Помещение для оказания медицинской помощи размещается рядом с палатами изолятора, и должно иметь отдельный вход из коридора.</w:t>
      </w:r>
    </w:p>
    <w:p w:rsidR="00F670BD" w:rsidRDefault="00F670BD">
      <w:r>
        <w:t>Буфетная приемно-карантинного отделения оборудуется моечными ваннами и баком для дезинфекции посуды, шкафом для хранения посуды и инвентаря, столом.</w:t>
      </w:r>
    </w:p>
    <w:p w:rsidR="00F670BD" w:rsidRDefault="00F670BD">
      <w:bookmarkStart w:id="273" w:name="sub_1383"/>
      <w:r>
        <w:t>3.8.3. Набор помещений учреждений временного пребывания детей определяется направленностью реализуемых мероприятий и программ.</w:t>
      </w:r>
    </w:p>
    <w:bookmarkEnd w:id="273"/>
    <w:p w:rsidR="00F670BD" w:rsidRDefault="00F670BD">
      <w:r>
        <w:t>Раздевалки размещаются на первом или цокольном этаже.</w:t>
      </w:r>
    </w:p>
    <w:p w:rsidR="00F670BD" w:rsidRDefault="00F670BD">
      <w:r>
        <w:t>Допускается оборудование одного туалета для детей в хозяйствующих субъектах с количеством детей до 20 человек. Для персонала выделяется отдельный туалет (кабина).</w:t>
      </w:r>
    </w:p>
    <w:p w:rsidR="00F670BD" w:rsidRDefault="00F670BD">
      <w:r>
        <w:t>В помещениях с использованием оборудования, являющегося дополнительным источником шума, должны проводиться шумоизолирующие мероприятия (для музыкальных и спортивных занятий).</w:t>
      </w:r>
    </w:p>
    <w:p w:rsidR="00F670BD" w:rsidRDefault="00F670BD">
      <w:r>
        <w:t>Помещения постоянного пребывания и проживания детей оборудуются приборами по обеззараживанию воздуха.</w:t>
      </w:r>
    </w:p>
    <w:p w:rsidR="00F670BD" w:rsidRDefault="00F670BD">
      <w:r>
        <w:t>В хозяйствующем субъекте, где пребывают дети-инвалиды, обеспечиваются условия для размещения используемых ими технических средств реабилитации.</w:t>
      </w:r>
    </w:p>
    <w:p w:rsidR="00F670BD" w:rsidRDefault="00F670BD">
      <w:bookmarkStart w:id="274" w:name="sub_1039"/>
      <w:r>
        <w:t>3.9. В профессиональных образовательных организациях должны соблюдаться следующие требования:</w:t>
      </w:r>
    </w:p>
    <w:p w:rsidR="00F670BD" w:rsidRDefault="00F670BD">
      <w:bookmarkStart w:id="275" w:name="sub_1391"/>
      <w:bookmarkEnd w:id="274"/>
      <w:r>
        <w:t>3.9.1. При наличии собственной территории выделяются учебная, физ культурно-спортивная, хозяйственная и жилая (при наличии студенческого общежития) зоны.</w:t>
      </w:r>
    </w:p>
    <w:bookmarkEnd w:id="275"/>
    <w:p w:rsidR="00F670BD" w:rsidRDefault="00F670BD"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располагаться со стороны входа в производственные помещения и иметь самостоятельный въезд.</w:t>
      </w:r>
    </w:p>
    <w:p w:rsidR="00F670BD" w:rsidRDefault="00F670BD">
      <w:bookmarkStart w:id="276" w:name="sub_1392"/>
      <w:r>
        <w:t xml:space="preserve">3.9.2. Учебные помещения, в которых реализуется общеобразовательная программа, и их оборудование должны соответствовать </w:t>
      </w:r>
      <w:hyperlink w:anchor="sub_1034" w:history="1">
        <w:r>
          <w:rPr>
            <w:rStyle w:val="a4"/>
            <w:rFonts w:cs="Times New Roman CYR"/>
          </w:rPr>
          <w:t>пункту 3.4</w:t>
        </w:r>
      </w:hyperlink>
      <w:r>
        <w:t xml:space="preserve"> Правил.</w:t>
      </w:r>
    </w:p>
    <w:p w:rsidR="00F670BD" w:rsidRDefault="00F670BD">
      <w:bookmarkStart w:id="277" w:name="sub_13922"/>
      <w:bookmarkEnd w:id="276"/>
      <w:r>
        <w:t>Учебные помещения и оборудование для профессиональных дисциплин должны соответствовать направленности реализуемых образовательных программ среднего профессионального образования и включать: лаборатории и кабинеты общепрофильного и профессионального циклов, а также помещения по профилю обучения.</w:t>
      </w:r>
    </w:p>
    <w:p w:rsidR="00F670BD" w:rsidRDefault="00F670BD">
      <w:bookmarkStart w:id="278" w:name="sub_13923"/>
      <w:bookmarkEnd w:id="277"/>
      <w:r>
        <w:t>Объем учебных занятий и практики не должен превышать 36 академических часов в неделю. Расписание занятий составляется с учетом дневной и недельной умственной работоспособности и в соответствии со шкалой трудности учебных предметов. Образовательная недельная нагрузка равномерно распределяется на всю учебную неделю. В годовом календарном учебном плане должно быть предусмотрено чередование периодов учебного времени, сессий и каникул.</w:t>
      </w:r>
    </w:p>
    <w:p w:rsidR="00F670BD" w:rsidRDefault="00F670BD">
      <w:bookmarkStart w:id="279" w:name="sub_1393"/>
      <w:bookmarkEnd w:id="278"/>
      <w:r>
        <w:t>3.9.3. Мастерские для сварочных работ, мастерские, в которых проводится рубка и резка металла, мастерские с крупногабаритным и тяжелым оборудованием располагаются на нижних этажах с проведением звукоизолирующих и виброизолирующих мероприятий. Сварочные агрегаты устанавливаются в отдельном помещении, изолированном от учебных помещений.</w:t>
      </w:r>
    </w:p>
    <w:p w:rsidR="00F670BD" w:rsidRDefault="00F670BD">
      <w:bookmarkStart w:id="280" w:name="sub_13932"/>
      <w:bookmarkEnd w:id="279"/>
      <w:r>
        <w:t>Сверлильные, точильные и другие станки в учебных мастерских должны устанавливаться на фундаменте (кроме настольно-сверлильных и настольно-точильных) и оборудоваться предохранительными сетками, стеклами и местным освещением.</w:t>
      </w:r>
    </w:p>
    <w:bookmarkEnd w:id="280"/>
    <w:p w:rsidR="00F670BD" w:rsidRDefault="00F670BD">
      <w:r>
        <w:t>Столярные и слесарные верстаки должны соответствовать росту обучающихся и оснащаться подставками для ног.</w:t>
      </w:r>
    </w:p>
    <w:p w:rsidR="00F670BD" w:rsidRDefault="00F670BD">
      <w:bookmarkStart w:id="281" w:name="sub_13934"/>
      <w:r>
        <w:t>Тренажерные устройства, используемые для освоения сложных профессий (горнорудной, химической, металлургической промышленности, транспорта, строительства, сельского хозяйства), размещают в отдельных помещениях или комплексах тренажерных кабинетов.</w:t>
      </w:r>
    </w:p>
    <w:bookmarkEnd w:id="281"/>
    <w:p w:rsidR="00F670BD" w:rsidRDefault="00F670BD">
      <w:r>
        <w:t>Станки, оборудование, инструменты, рычаги управления, рабочая мебель по своим параметрам должны соответствовать эргономическим требованиям с учетом роста и физического развития.</w:t>
      </w:r>
    </w:p>
    <w:p w:rsidR="00F670BD" w:rsidRDefault="00F670BD">
      <w:bookmarkStart w:id="282" w:name="sub_13936"/>
      <w:r>
        <w:t>Учебно-производственные мастерские оборудуют складскими помещениями для хранения инструментов, инвентаря, заготовок, сырья и готовой продукции; шкафами для хранения спецодежды и умывальниками.</w:t>
      </w:r>
    </w:p>
    <w:bookmarkEnd w:id="282"/>
    <w:p w:rsidR="00F670BD" w:rsidRDefault="00F670BD">
      <w:r>
        <w:t>В отдельно стоящем здании мастерских предусматривают гардеробную для верхней одежды и обуви, душевые, умывальные, туалеты, устройства для питьевого водоснабжения, а при необходимости помещение для выдачи спецодежды и индивидуальных средств защиты.</w:t>
      </w:r>
    </w:p>
    <w:p w:rsidR="00F670BD" w:rsidRDefault="00F670BD">
      <w:bookmarkStart w:id="283" w:name="sub_1394"/>
      <w:r>
        <w:t>3.9.4. В лабораториях, учебно-производственных мастерских, на рабочих местах на предприятиях, где проводится обучение, у станков и механизмов, работа на которых связана с выделением вредных веществ, пыли, повышенного тепла, оборудуют общую и местную механическую вентиляцию.</w:t>
      </w:r>
    </w:p>
    <w:p w:rsidR="00F670BD" w:rsidRDefault="00F670BD">
      <w:bookmarkStart w:id="284" w:name="sub_1395"/>
      <w:bookmarkEnd w:id="283"/>
      <w:r>
        <w:t>3.9.5. В профессиональной образовательной организации должно быть организовано двухразовое горячее питание для обучающихся, а для проживающих в общежитии - пятиразовое горячее питание. При отсутствии условий организации горячего питания для обучающихся в профессиональной образовательной организации допускается организация горячего питания посредством привлечения организации общественного питания.</w:t>
      </w:r>
    </w:p>
    <w:bookmarkEnd w:id="284"/>
    <w:p w:rsidR="00F670BD" w:rsidRDefault="00F670BD">
      <w:r>
        <w:t>Обучающихся не допускается использовать на подсобных работах, не входящих в программу профессиональной подготовки, на работах с вредными и тяжелыми условиями труда в соответствии с перечнем, установленным законодательством для лиц, не достигших 18 лет</w:t>
      </w:r>
      <w:r>
        <w:rPr>
          <w:vertAlign w:val="superscript"/>
        </w:rPr>
        <w:t> </w:t>
      </w:r>
      <w:hyperlink w:anchor="sub_121212" w:history="1">
        <w:r>
          <w:rPr>
            <w:rStyle w:val="a4"/>
            <w:rFonts w:cs="Times New Roman CYR"/>
            <w:vertAlign w:val="superscript"/>
          </w:rPr>
          <w:t>12</w:t>
        </w:r>
      </w:hyperlink>
      <w:r>
        <w:t>.</w:t>
      </w:r>
    </w:p>
    <w:p w:rsidR="00F670BD" w:rsidRDefault="00F670BD">
      <w:r>
        <w:t>Условия прохождения практики на рабочих местах для лиц, не достигших 18 лет должны соответствовать требованиям безопасности условий труда работников, не достигших 18 лет.</w:t>
      </w:r>
    </w:p>
    <w:p w:rsidR="00F670BD" w:rsidRDefault="00F670BD">
      <w:bookmarkStart w:id="285" w:name="sub_1310"/>
      <w:r>
        <w:t>3.10. В образовательных организациях высшего образования должны соблюдаться следующие требования:</w:t>
      </w:r>
    </w:p>
    <w:p w:rsidR="00F670BD" w:rsidRDefault="00F670BD">
      <w:bookmarkStart w:id="286" w:name="sub_13101"/>
      <w:bookmarkEnd w:id="285"/>
      <w:r>
        <w:t>3.10.1. При наличии собственной территории выделяются учебная, физ культурно-спортивная, хозяйственная и жилая (при наличии студенческого общежития) зоны.</w:t>
      </w:r>
    </w:p>
    <w:bookmarkEnd w:id="286"/>
    <w:p w:rsidR="00F670BD" w:rsidRDefault="00F670BD">
      <w:r>
        <w:t>На собственной территории хозяйствующего субъекта предусматривается не менее двух въездов (основной и хозяйственный). Хозяйственная зона должна иметь самостоятельный въезд.</w:t>
      </w:r>
    </w:p>
    <w:p w:rsidR="00F670BD" w:rsidRDefault="00F670BD">
      <w:bookmarkStart w:id="287" w:name="sub_13102"/>
      <w:r>
        <w:t xml:space="preserve">3.10.2. Учебные помещения и оборудование для учебно-производственной деятельности должны соответствовать требованиям </w:t>
      </w:r>
      <w:hyperlink w:anchor="sub_1034" w:history="1">
        <w:r>
          <w:rPr>
            <w:rStyle w:val="a4"/>
            <w:rFonts w:cs="Times New Roman CYR"/>
          </w:rPr>
          <w:t>пунктов 3.4</w:t>
        </w:r>
      </w:hyperlink>
      <w:r>
        <w:t xml:space="preserve">, </w:t>
      </w:r>
      <w:hyperlink w:anchor="sub_1035" w:history="1">
        <w:r>
          <w:rPr>
            <w:rStyle w:val="a4"/>
            <w:rFonts w:cs="Times New Roman CYR"/>
          </w:rPr>
          <w:t>3.5</w:t>
        </w:r>
      </w:hyperlink>
      <w:r>
        <w:t xml:space="preserve">, </w:t>
      </w:r>
      <w:hyperlink w:anchor="sub_1039" w:history="1">
        <w:r>
          <w:rPr>
            <w:rStyle w:val="a4"/>
            <w:rFonts w:cs="Times New Roman CYR"/>
          </w:rPr>
          <w:t>3.9</w:t>
        </w:r>
      </w:hyperlink>
      <w:r>
        <w:t xml:space="preserve">, </w:t>
      </w:r>
      <w:hyperlink w:anchor="sub_1036" w:history="1">
        <w:r>
          <w:rPr>
            <w:rStyle w:val="a4"/>
            <w:rFonts w:cs="Times New Roman CYR"/>
          </w:rPr>
          <w:t>3.6</w:t>
        </w:r>
      </w:hyperlink>
      <w:r>
        <w:t xml:space="preserve"> Правил.</w:t>
      </w:r>
    </w:p>
    <w:p w:rsidR="00F670BD" w:rsidRDefault="00F670BD">
      <w:bookmarkStart w:id="288" w:name="sub_10311"/>
      <w:bookmarkEnd w:id="287"/>
      <w:r>
        <w:t>3.11. В загородных стационарных детских оздоровительных лагерях с круглосуточным пребыванием должны соблюдаться следующие требования:</w:t>
      </w:r>
    </w:p>
    <w:p w:rsidR="00F670BD" w:rsidRDefault="00F670BD">
      <w:bookmarkStart w:id="289" w:name="sub_13111"/>
      <w:bookmarkEnd w:id="288"/>
      <w:r>
        <w:t>3.11.1. Хозяйствующие субъекты в срок не позднее, чем за два месяца до открытия каждого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детей, режиме работы и количестве детей.</w:t>
      </w:r>
    </w:p>
    <w:p w:rsidR="00F670BD" w:rsidRDefault="00F670BD">
      <w:bookmarkStart w:id="290" w:name="sub_13112"/>
      <w:bookmarkEnd w:id="289"/>
      <w:r>
        <w:t>3.11.2. Продолжительность оздоровительной смены составляет не менее 21 календарного дня. Возможна организация смен менее 20 календарных дней для организации отдыха и досуга детей. Продолжительность смен в осенние, зимние и весенние каникулы должна быть не менее 7 календарных дней.</w:t>
      </w:r>
    </w:p>
    <w:bookmarkEnd w:id="290"/>
    <w:p w:rsidR="00F670BD" w:rsidRDefault="00F670BD">
      <w:r>
        <w:t>Перерыв между сменами в летнее время для проведения генеральной уборки с применением дезинфицирующих средств и санитарной обработки должен составлять не менее одних суток.</w:t>
      </w:r>
    </w:p>
    <w:p w:rsidR="00F670BD" w:rsidRDefault="00F670BD">
      <w:r>
        <w:t>В целях профилактики клещевого энцефалита, клещевого боррелиоза и геморрагической лихорадки с почечным синдромом и других инфекционных болезней перед открытием смены необходимо организовать и провести противоклещевую (акарицидную) обработку территории и мероприятия по борьбе с грызунами. После проведения обработок должен быть осуществлен контроль качества проведенных обработок против клещей и грызунов.</w:t>
      </w:r>
    </w:p>
    <w:p w:rsidR="00F670BD" w:rsidRDefault="00F670BD">
      <w:r>
        <w:t>Генеральная уборка собственной территории и всех помещений проводится перед началом каждой смены с применением моющих и дезинфицирующих средств.</w:t>
      </w:r>
    </w:p>
    <w:p w:rsidR="00F670BD" w:rsidRDefault="00F670BD">
      <w:r>
        <w:t>Заезд детей должен осуществляться в период не более двух календарных дней. Во время заезда проводится бесконтактная термометрия каждого ребенка и сопровождающих его взрослых с фиксированием результатов в журнале.</w:t>
      </w:r>
    </w:p>
    <w:p w:rsidR="00F670BD" w:rsidRDefault="00F670BD"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</w:t>
      </w:r>
      <w:r>
        <w:rPr>
          <w:vertAlign w:val="superscript"/>
        </w:rPr>
        <w:t> </w:t>
      </w:r>
      <w:hyperlink w:anchor="sub_131313" w:history="1">
        <w:r>
          <w:rPr>
            <w:rStyle w:val="a4"/>
            <w:rFonts w:cs="Times New Roman CYR"/>
            <w:vertAlign w:val="superscript"/>
          </w:rPr>
          <w:t>13</w:t>
        </w:r>
      </w:hyperlink>
      <w:r>
        <w:t>. Указанные сведения вносятся в справку не ранее чем за 3 рабочих дня до отъезда.</w:t>
      </w:r>
    </w:p>
    <w:p w:rsidR="00F670BD" w:rsidRDefault="00F670BD">
      <w:r>
        <w:t>Дети-инвалиды и дети с ограниченными возможностями здоровья принимаются в организации, в которых созданы соответствующие условия для их пребывания.</w:t>
      </w:r>
    </w:p>
    <w:p w:rsidR="00F670BD" w:rsidRDefault="00F670BD">
      <w:bookmarkStart w:id="291" w:name="sub_13113"/>
      <w:r>
        <w:t>3.11.3. На собственной территории выделяют следующие зоны: жилая, физкультурно-оздоровительная, хозяйственная.</w:t>
      </w:r>
    </w:p>
    <w:bookmarkEnd w:id="291"/>
    <w:p w:rsidR="00F670BD" w:rsidRDefault="00F670BD">
      <w:r>
        <w:t>Встречи детей с посетителями, в том числе с родителями (законными представителями) детей проводятся в соответствии с установленным руководителем Организации распорядком дня и в специальной зоне.</w:t>
      </w:r>
    </w:p>
    <w:p w:rsidR="00F670BD" w:rsidRDefault="00F670BD">
      <w:r>
        <w:t>Не допускается пребывание на собственной территории Организации посетителей, в том числе родителей (законных представителей) детей, вне специально установленных мест.</w:t>
      </w:r>
    </w:p>
    <w:p w:rsidR="00F670BD" w:rsidRDefault="00F670BD">
      <w:bookmarkStart w:id="292" w:name="sub_13114"/>
      <w:r>
        <w:t>3.11.4. Минимальный набор помещений организаций отдыха детей и их оздоровления с круглосуточным пребыванием включает: спальные комнаты; комнаты воспитателя; помещения для дневного пребывания детей; умывальные с мойками для ног; душевые с раздевальными отдельно для мальчиков и девочек; помещение (место) для просушивания одежды и обуви, помещение (место) стирки и глажения; помещение для обработки и хранения уборочного инвентаря, для приготовления дезинфицирующих растворов - одно на отряд (или жилой корпус); помещение для стирки белья, оборудованной горячим и холодным водоснабжением и водоотведением, тазами для стирки личных вещей и скамьями (возможно использование в помещениях для стирки белья автоматических стиральных машин); помещение гладильной; место для хранения обуви, оборудованное полками или стеллажами.</w:t>
      </w:r>
    </w:p>
    <w:bookmarkEnd w:id="292"/>
    <w:p w:rsidR="00F670BD" w:rsidRDefault="00F670BD">
      <w:r>
        <w:t>Помещения для стирки белья могут быть оборудованы в отдельном помещении.</w:t>
      </w:r>
    </w:p>
    <w:p w:rsidR="00F670BD" w:rsidRDefault="00F670BD">
      <w:r>
        <w:t>Допускается использование двухъярусных кроватей при условии соблюдения нормы площади на одного ребенка и количества проживающих в комнате.</w:t>
      </w:r>
    </w:p>
    <w:p w:rsidR="00F670BD" w:rsidRDefault="00F670BD">
      <w:r>
        <w:t>В зданиях для проживания детей обеспечиваются условия для просушивания верхней одежды и обуви.</w:t>
      </w:r>
    </w:p>
    <w:p w:rsidR="00F670BD" w:rsidRDefault="00F670BD">
      <w:bookmarkStart w:id="293" w:name="sub_13115"/>
      <w:r>
        <w:t>3.11.5. Минимальный набор помещений для оказания медицинской помощи включает: кабинет врача; процедурный кабинет; изолятор; пост медицинской сестры; помещение для приготовления дезинфекционных растворов и хранения уборочного инвентаря, предназначенного для указанных помещений туалет с умывальником.</w:t>
      </w:r>
    </w:p>
    <w:bookmarkEnd w:id="293"/>
    <w:p w:rsidR="00F670BD" w:rsidRDefault="00F670BD">
      <w:r>
        <w:t>В изоляторе медицинского пункта предусматриваются не менее двух палат (раздельно для капельных и кишечных инфекций). В составе помещений изолятора предусматриваются: туалет с раковиной для мытья рук, а также буфетная с двумя моечными раковинами для мойки посуды и шкафами для ее хранения.</w:t>
      </w:r>
    </w:p>
    <w:p w:rsidR="00F670BD" w:rsidRDefault="00F670BD">
      <w:r>
        <w:t>Возможно оборудование в медицинском пункте или в изоляторе душевой (ванной комнаты).</w:t>
      </w:r>
    </w:p>
    <w:p w:rsidR="00F670BD" w:rsidRDefault="00F670BD">
      <w:bookmarkStart w:id="294" w:name="sub_13116"/>
      <w:r>
        <w:t>3.11.6. При использовании надворных туалетов обеспечивается искусственное освещение, наличие туалетной бумаги, условия для мытья рук мылом.</w:t>
      </w:r>
    </w:p>
    <w:bookmarkEnd w:id="294"/>
    <w:p w:rsidR="00F670BD" w:rsidRDefault="00F670BD">
      <w:r>
        <w:t>Надворные туалеты выгребного типа оборудуются надземной частью строения и водонепроницаемым выгребом, размещаются на расстоянии не менее 25 м от жилой зоны, столовой. Не допускается устройство и использование надворных туалетов без крыши (навеса) и без внутренних экранов-перегородок.</w:t>
      </w:r>
    </w:p>
    <w:p w:rsidR="00F670BD" w:rsidRDefault="00F670BD">
      <w:r>
        <w:t>Хозяйствующим субъектом обеспечивается освещение дорожек, ведущих к туалетам.</w:t>
      </w:r>
    </w:p>
    <w:p w:rsidR="00F670BD" w:rsidRDefault="00F670BD">
      <w:bookmarkStart w:id="295" w:name="sub_13117"/>
      <w:r>
        <w:t>3.11.7. Для хранения и размещения личных сумок (чемоданов, рюкзаков) детей выделяется специальное помещение, оборудованное стеллажами (или выделяют специальное оборудованное место).</w:t>
      </w:r>
    </w:p>
    <w:p w:rsidR="00F670BD" w:rsidRDefault="00F670BD">
      <w:bookmarkStart w:id="296" w:name="sub_13118"/>
      <w:bookmarkEnd w:id="295"/>
      <w:r>
        <w:t>3.11.8. С целью выявления педикулеза у детей, перед началом смены и не реже одного раза в 7 дней проводятся осмотры детей. Дети с педикулезом к посещению не допускаются.</w:t>
      </w:r>
    </w:p>
    <w:bookmarkEnd w:id="296"/>
    <w:p w:rsidR="00F670BD" w:rsidRDefault="00F670BD">
      <w:r>
        <w:t>Ежедневно должна проводиться бесконтактная термометрия детей и сотрудников.</w:t>
      </w:r>
    </w:p>
    <w:p w:rsidR="00F670BD" w:rsidRDefault="00F670BD">
      <w:r>
        <w:t>При выявлении лиц с признаками инфекционных заболеваний и повышенной температурой во время нахождения их в хозяйствующем субъекте должны быть приняты меры по ограничению их контакта с иными лицами посредством размещения в помещения для оказания медицинской помощи или иные помещения, кроме вспомогательных,</w:t>
      </w:r>
      <w:r>
        <w:rPr>
          <w:vertAlign w:val="superscript"/>
        </w:rPr>
        <w:t> </w:t>
      </w:r>
      <w:hyperlink w:anchor="sub_141414" w:history="1">
        <w:r>
          <w:rPr>
            <w:rStyle w:val="a4"/>
            <w:rFonts w:cs="Times New Roman CYR"/>
            <w:vertAlign w:val="superscript"/>
          </w:rPr>
          <w:t>14</w:t>
        </w:r>
      </w:hyperlink>
      <w:r>
        <w:t xml:space="preserve"> до приезда законных представителей (родителей или опекунов), до перевода в медицинскую организацию или до приезда скорой помощи.</w:t>
      </w:r>
    </w:p>
    <w:p w:rsidR="00F670BD" w:rsidRDefault="00F670BD">
      <w:bookmarkStart w:id="297" w:name="sub_131110"/>
      <w:r>
        <w:t>3.11.10. Перед дневным и ночным сном, а также по возвращении после выхода детей (экскурсия, поход) за пределы собственной территории в летний оздоровительный сезон дети осматриваются на предмет присасывания клеща.</w:t>
      </w:r>
    </w:p>
    <w:p w:rsidR="00F670BD" w:rsidRDefault="00F670BD">
      <w:bookmarkStart w:id="298" w:name="sub_131111"/>
      <w:bookmarkEnd w:id="297"/>
      <w:r>
        <w:t>3.11.11. Допустимая температура воздуха составляет не ниже: в спальных помещениях +18°С, в спортивных залах +17°С, душевых +25°С, в столовой, в помещениях культурно-массового назначения и для занятий + 18°С.</w:t>
      </w:r>
    </w:p>
    <w:bookmarkEnd w:id="298"/>
    <w:p w:rsidR="00F670BD" w:rsidRDefault="00F670BD">
      <w:r>
        <w:t>Помещения постоянного пребывания и проживания детей для дезинфекции воздушной среды оборудуются приборами по обеззараживанию воздуха.</w:t>
      </w:r>
    </w:p>
    <w:p w:rsidR="00F670BD" w:rsidRDefault="00F670BD">
      <w:bookmarkStart w:id="299" w:name="sub_10312"/>
      <w:r>
        <w:t>3.12. В организациях отдыха детей и их оздоровления с дневным пребыванием должны соблюдаться следующие требования:</w:t>
      </w:r>
    </w:p>
    <w:p w:rsidR="00F670BD" w:rsidRDefault="00F670BD">
      <w:bookmarkStart w:id="300" w:name="sub_13121"/>
      <w:bookmarkEnd w:id="299"/>
      <w:r>
        <w:t>3.12.1. Хозяйствующие субъекты в срок не позднее, чем за один месяц до открытия каждого сезона информируют территориальные органы, уполномоченные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о планируемых сроках заездов детей и режиме работы, а также количестве детей.</w:t>
      </w:r>
    </w:p>
    <w:p w:rsidR="00F670BD" w:rsidRDefault="00F670BD">
      <w:bookmarkStart w:id="301" w:name="sub_13122"/>
      <w:bookmarkEnd w:id="300"/>
      <w:r>
        <w:t>3.12.2. Минимальный набор помещений включает игровые комнаты, помещения для занятий кружков, спальные помещения (при организации сна), помещения для оказания медицинской помощи, спортивный зал, столовую, помещение для просушивания одежды и обуви, раздевалку для верхней одежды, кладовую спортинвентаря, игр и кружкового инвентаря, туалеты, помещение для хранения, обработки уборочного инвентаря и приготовления дезинфекционных растворов.</w:t>
      </w:r>
    </w:p>
    <w:bookmarkEnd w:id="301"/>
    <w:p w:rsidR="00F670BD" w:rsidRDefault="00F670BD">
      <w:r>
        <w:t>В помещениях пребывания (игровые, мастерские, помещения дополнительного образования) детей и их дневного сна (при организации) проводится дезинфекция воздушной среды приборами по обеззараживанию воздуха.</w:t>
      </w:r>
    </w:p>
    <w:p w:rsidR="00F670BD" w:rsidRDefault="00F670BD">
      <w:bookmarkStart w:id="302" w:name="sub_13123"/>
      <w:r>
        <w:t>3.12.3. При организации дневного сна возможно использование личных спальных принадлежностей и полотенец отдыхающих детей, а также возможность стирки постельного белья и полотенец родителями индивидуально для каждого ребенка.</w:t>
      </w:r>
    </w:p>
    <w:p w:rsidR="00F670BD" w:rsidRDefault="00F670BD">
      <w:bookmarkStart w:id="303" w:name="sub_13124"/>
      <w:bookmarkEnd w:id="302"/>
      <w:r>
        <w:t>3.12.4. Дети осматриваются на предмет присасывания клеща перед дневным сном, при возвращении детей после их выхода (экскурсия, поход) за пределы собственной территории хозяйственного субъекта.</w:t>
      </w:r>
    </w:p>
    <w:p w:rsidR="00F670BD" w:rsidRDefault="00F670BD">
      <w:bookmarkStart w:id="304" w:name="sub_13125"/>
      <w:bookmarkEnd w:id="303"/>
      <w:r>
        <w:t>3.12.5. Прием детей осуществляется при наличии справки о состоянии здоровья ребенка,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bookmarkEnd w:id="304"/>
    <w:p w:rsidR="00F670BD" w:rsidRDefault="00F670BD">
      <w:r>
        <w:t>Дети-инвалиды и дети с ограниченными возможностями здоровья направляются в организации, в которых созданы условия для их пребывания.</w:t>
      </w:r>
    </w:p>
    <w:p w:rsidR="00F670BD" w:rsidRDefault="00F670BD">
      <w:bookmarkStart w:id="305" w:name="sub_10313"/>
      <w:r>
        <w:t>3.13. В палаточных лагерях должны соблюдаться следующие требования:</w:t>
      </w:r>
    </w:p>
    <w:p w:rsidR="00F670BD" w:rsidRDefault="00F670BD">
      <w:bookmarkStart w:id="306" w:name="sub_13131"/>
      <w:bookmarkEnd w:id="305"/>
      <w:r>
        <w:t>3.13.1. Хозяйствующие субъекты в срок не позднее, чем за один месяц до открытия сезона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заездов детей и режиме работы, о количестве детей.</w:t>
      </w:r>
    </w:p>
    <w:p w:rsidR="00F670BD" w:rsidRDefault="00F670BD">
      <w:bookmarkStart w:id="307" w:name="sub_13132"/>
      <w:bookmarkEnd w:id="306"/>
      <w:r>
        <w:t>3.13.2. Перед открытием палаточного лагеря на территории, на которой планируется его размещение, проводятся: уборка территории от мусора, сухостоя и валежника, очистка от колючих кустарников и растительности с ядовитыми плодами, а также ее аккарицидная обработка, мероприятия по борьбе с грызунами.</w:t>
      </w:r>
    </w:p>
    <w:bookmarkEnd w:id="307"/>
    <w:p w:rsidR="00F670BD" w:rsidRDefault="00F670BD">
      <w:r>
        <w:t>К палаточному лагерю должен быть обеспечен подъезд транспорта.</w:t>
      </w:r>
    </w:p>
    <w:p w:rsidR="00F670BD" w:rsidRDefault="00F670BD">
      <w:r>
        <w:t>Смены проводятся при установившейся ночной температуре воздуха окружающей среды не ниже +15°С. Продолжительность смены определяется его спецификой (профилем, программой) и климатическими условиями.</w:t>
      </w:r>
    </w:p>
    <w:p w:rsidR="00F670BD" w:rsidRDefault="00F670BD">
      <w:r>
        <w:t>Прием детей осуществляется при наличии справки о состоянии здоровья ребенка, отъезжающего в организацию отдыха детей и их оздоровления, в том числе содержащую сведения об отсутствии в течение 21 календарного дня контактов с больными инфекционными заболеваниями. Указанные сведения вносятся в справку не ранее чем за 3 рабочих дня до отъезда.</w:t>
      </w:r>
    </w:p>
    <w:p w:rsidR="00F670BD" w:rsidRDefault="00F670BD">
      <w:r>
        <w:t>Дети-инвалиды и дети с ограниченными возможностями здоровья принимаются в организации, в которых созданы условия для их пребывания.</w:t>
      </w:r>
    </w:p>
    <w:p w:rsidR="00F670BD" w:rsidRDefault="00F670BD">
      <w:bookmarkStart w:id="308" w:name="sub_13133"/>
      <w:r>
        <w:t>3.13.3. Территория, на которой размещается палаточный лагерь, обозначается по периметру знаками.</w:t>
      </w:r>
    </w:p>
    <w:bookmarkEnd w:id="308"/>
    <w:p w:rsidR="00F670BD" w:rsidRDefault="00F670BD">
      <w:r>
        <w:t>На территории размещения палаточного лагеря предусматриваются зоны: жилая; приготовления и приема пищи, хранения продуктов питания; санитарно-бытовая; административно-хозяйственная; физкультурно-оздоровительная.</w:t>
      </w:r>
    </w:p>
    <w:p w:rsidR="00F670BD" w:rsidRDefault="00F670BD">
      <w:r>
        <w:t xml:space="preserve">Медицинский пункт (для палаточных лагерей с численностью несовершеннолетних более 100 детей) размещают в помещении или отдельной палатке площадью не менее 4 </w:t>
      </w:r>
      <w:r w:rsidR="007518C7">
        <w:rPr>
          <w:noProof/>
        </w:rPr>
        <w:drawing>
          <wp:inline distT="0" distB="0" distL="0" distR="0">
            <wp:extent cx="238125" cy="29527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 Для изоляции заболевших детей используются отдельные помещения или палатки не более, чем на 3 места, совместное проживание в которых детей и персонала не допускается.</w:t>
      </w:r>
    </w:p>
    <w:p w:rsidR="00F670BD" w:rsidRDefault="00F670BD">
      <w:r>
        <w:t>В темное время суток обеспечивается дежурное освещение тропинок, ведущих к туалетам.</w:t>
      </w:r>
    </w:p>
    <w:p w:rsidR="00F670BD" w:rsidRDefault="00F670BD">
      <w:bookmarkStart w:id="309" w:name="sub_13134"/>
      <w:r>
        <w:t>3.13.4. По периметру размещения палаток оборудуется отвод для дождевых вод, палатки устанавливаются на настил.</w:t>
      </w:r>
    </w:p>
    <w:bookmarkEnd w:id="309"/>
    <w:p w:rsidR="00F670BD" w:rsidRDefault="00F670BD">
      <w:r>
        <w:t>Палатки должны быть непромокаемыми (или устанавливаться под тентом), ветроустойчивыми, иметь защиту от насекомых (защитная сетка на двери и окнах). Все палатки должны иметь закрывающийся вход, а также место для хранения обуви.</w:t>
      </w:r>
    </w:p>
    <w:p w:rsidR="00F670BD" w:rsidRDefault="00F670BD">
      <w:bookmarkStart w:id="310" w:name="sub_13135"/>
      <w:r>
        <w:t>3.13.5. Каждый проживающий в палаточном лагере обеспечивается индивидуальным спальным местом. Индивидуальные спальные места оборудуются кроватями (раскладушками) в комплекте с матрацем, одеялом и подушкой или при отсутствии кроватей - теплоизоляционными ковриками в комплекте со спальными мешками. Спальные мешки комплектуются индивидуальными съемными вкладышами.</w:t>
      </w:r>
    </w:p>
    <w:bookmarkEnd w:id="310"/>
    <w:p w:rsidR="00F670BD" w:rsidRDefault="00F670BD">
      <w:r>
        <w:t>Могут использоваться личные теплоизоляционные коврики, спальные мешки, вкладыши.</w:t>
      </w:r>
    </w:p>
    <w:p w:rsidR="00F670BD" w:rsidRDefault="00F670BD">
      <w:r>
        <w:t>Количество детей, проживающих в палатке должно соответствовать вместимости, указанной в техническом паспорте палатки.</w:t>
      </w:r>
    </w:p>
    <w:p w:rsidR="00F670BD" w:rsidRDefault="00F670BD">
      <w:r>
        <w:t>В случае оборудования индивидуального спального места с использованием личного инвентаря данные условия указываются в договоре на оказание услуг отдыха детей и их оздоровления.</w:t>
      </w:r>
    </w:p>
    <w:p w:rsidR="00F670BD" w:rsidRDefault="00F670BD">
      <w:bookmarkStart w:id="311" w:name="sub_13136"/>
      <w:r>
        <w:t>3.13.6. В качестве источников питьевой воды используются существующие источники централизованного, нецентрализованного водоснабжения, привозная питьевая вода.</w:t>
      </w:r>
    </w:p>
    <w:bookmarkEnd w:id="311"/>
    <w:p w:rsidR="00F670BD" w:rsidRDefault="00F670BD">
      <w:r>
        <w:t>Дезинфекция емкостей для доставки и хранения питьевой воды проводится разрешенными к применению препаратами, в соответствии с инструкцией производителя.</w:t>
      </w:r>
    </w:p>
    <w:p w:rsidR="00F670BD" w:rsidRDefault="00F670BD">
      <w:bookmarkStart w:id="312" w:name="sub_13138"/>
      <w:r>
        <w:t>3.13.8. Запас постельного белья и вкладышей в спальные мешки формируется с учетом обеспечения смены комплекта не менее 1 раза в 7 календарных дней.</w:t>
      </w:r>
    </w:p>
    <w:p w:rsidR="00F670BD" w:rsidRDefault="00F670BD">
      <w:bookmarkStart w:id="313" w:name="sub_13139"/>
      <w:bookmarkEnd w:id="312"/>
      <w:r>
        <w:t>3.13.9. Организованная помывка детей должна проводиться не реже 1 раза в 7 календарных дней.</w:t>
      </w:r>
    </w:p>
    <w:p w:rsidR="00F670BD" w:rsidRDefault="00F670BD">
      <w:bookmarkStart w:id="314" w:name="sub_131310"/>
      <w:bookmarkEnd w:id="313"/>
      <w:r>
        <w:t>3.13.10. Для просушивания одежды и обуви на территории палаточного лагеря оборудуется специальное место.</w:t>
      </w:r>
    </w:p>
    <w:p w:rsidR="00F670BD" w:rsidRDefault="00F670BD">
      <w:bookmarkStart w:id="315" w:name="sub_131311"/>
      <w:bookmarkEnd w:id="314"/>
      <w:r>
        <w:t>3.13.11. На территории санитарно-бытовой зоны палаточного лагеря размещаются умывальники, душевые, место для мытья ног, место для стирки белья, сушки одежды, туалеты, место сбора мусора. Количество умывальников определяется из расчета 1 умывальник на 10 человек.</w:t>
      </w:r>
    </w:p>
    <w:bookmarkEnd w:id="315"/>
    <w:p w:rsidR="00F670BD" w:rsidRDefault="00F670BD">
      <w:r>
        <w:t>Место для личной гигиены для девушек оборудуется в душевой кабине, женском туалете или отдельной палатке и обеспечивается подставками (полками) для предметов личной гигиены и емкостями для теплой воды.</w:t>
      </w:r>
    </w:p>
    <w:p w:rsidR="00F670BD" w:rsidRDefault="00F670BD">
      <w:r>
        <w:t>Туалеты в палаточных лагерях располагаются на расстоянии не менее 25 метров от жилой зоны и пищеблока и не менее 50 метров от места купания, из расчета одно очко (размером не более 0,2 м х 0,3 м) на 20 человек раздельно для мальчиков и девочек. Не допускается устройство туалетов без крыши (навеса). Возле туалетов оборудуются рукомойники.</w:t>
      </w:r>
    </w:p>
    <w:p w:rsidR="00F670BD" w:rsidRDefault="00F670BD">
      <w:r>
        <w:t>Туалеты выгребного типа организуют с надземной частью и водонепроницаемым выгребом. Глубина выгреба от поверхности земли рассчитывается в зависимости от уровня стояния грунтовых вод, но не менее 1 метра. Не допускается заполнение выгреба более чем на 2/3 объема. Также допускается использовать биотуалеты.</w:t>
      </w:r>
    </w:p>
    <w:p w:rsidR="00F670BD" w:rsidRDefault="00F670BD">
      <w:bookmarkStart w:id="316" w:name="sub_131312"/>
      <w:r>
        <w:t>3.13.12. При отсутствии условий для организованного вывоза органических (пищевых) отходов в хозяйственной зоне для утилизации отходов оборудуется компостная яма, закрывающаяся крышкой. Содержимое компостной ямы ежедневно присыпается слоем земли. При заполнении ямы она засыпается землей.</w:t>
      </w:r>
    </w:p>
    <w:p w:rsidR="00F670BD" w:rsidRDefault="00F670BD">
      <w:bookmarkStart w:id="317" w:name="sub_141415"/>
      <w:bookmarkEnd w:id="316"/>
      <w:r>
        <w:t>3.13.13. Сточные воды отводятся в специальную яму, закрытую крышкой. Наполнение ямы не должно превышать ее объема.</w:t>
      </w:r>
    </w:p>
    <w:bookmarkEnd w:id="317"/>
    <w:p w:rsidR="00F670BD" w:rsidRDefault="00F670BD">
      <w:r>
        <w:t>Мыльные воды должны проходить очистку через фильтр для улавливания мыльных вод.</w:t>
      </w:r>
    </w:p>
    <w:p w:rsidR="00F670BD" w:rsidRDefault="00F670BD">
      <w:r>
        <w:t>Ямы-поглотители, ямы надворных туалетов, надворные туалеты ежедневно обрабатываются раствором дезинфекционных средств.</w:t>
      </w:r>
    </w:p>
    <w:p w:rsidR="00F670BD" w:rsidRDefault="00F670BD">
      <w:bookmarkStart w:id="318" w:name="sub_131314"/>
      <w:r>
        <w:t>3.13.14. Дети осматриваются на предмет присасывания клеща перед дневным и ночным сном, а также при возвращении детей после их выхода за пределы территории палаточного лагеря.</w:t>
      </w:r>
    </w:p>
    <w:p w:rsidR="00F670BD" w:rsidRDefault="00F670BD">
      <w:bookmarkStart w:id="319" w:name="sub_131315"/>
      <w:bookmarkEnd w:id="318"/>
      <w:r>
        <w:t xml:space="preserve">3.13.15. Организация питания в палаточных лагерях осуществляется в соответствии с </w:t>
      </w:r>
      <w:hyperlink w:anchor="sub_12461" w:history="1">
        <w:r>
          <w:rPr>
            <w:rStyle w:val="a4"/>
            <w:rFonts w:cs="Times New Roman CYR"/>
          </w:rPr>
          <w:t>абзацами вторым - четвертым</w:t>
        </w:r>
      </w:hyperlink>
      <w:r>
        <w:t xml:space="preserve">, </w:t>
      </w:r>
      <w:hyperlink w:anchor="sub_124610" w:history="1">
        <w:r>
          <w:rPr>
            <w:rStyle w:val="a4"/>
            <w:rFonts w:cs="Times New Roman CYR"/>
          </w:rPr>
          <w:t>десятым пункта 2.4.6</w:t>
        </w:r>
      </w:hyperlink>
      <w:r>
        <w:t xml:space="preserve"> Правил и санитарно-эпидемиологическими требованиями к организации общественного питания населения.</w:t>
      </w:r>
    </w:p>
    <w:p w:rsidR="00F670BD" w:rsidRDefault="00F670BD">
      <w:bookmarkStart w:id="320" w:name="sub_10314"/>
      <w:bookmarkEnd w:id="319"/>
      <w:r>
        <w:t>3.14. В организациях труда и отдыха (полевой практики) должны соблюдаться следующие требования:</w:t>
      </w:r>
    </w:p>
    <w:p w:rsidR="00F670BD" w:rsidRDefault="00F670BD">
      <w:bookmarkStart w:id="321" w:name="sub_13141"/>
      <w:bookmarkEnd w:id="320"/>
      <w:r>
        <w:t>3.14.1. В весенний, летний и осенний периоды в зависимости от климатических условий выполнение сельскохозяйственных и других видов работ на открытых площадках следует проводить в часы наименьшей инсоляции.</w:t>
      </w:r>
    </w:p>
    <w:bookmarkEnd w:id="321"/>
    <w:p w:rsidR="00F670BD" w:rsidRDefault="00F670BD">
      <w:r>
        <w:t>Дети должны работать в головных уборах.</w:t>
      </w:r>
    </w:p>
    <w:p w:rsidR="00F670BD" w:rsidRDefault="00F670BD">
      <w:r>
        <w:t>При температурах воздуха от 25°С до 28°С продолжительность работы должна составлять не более 2,5 часов для лиц в возрасте от 14 до 16 лет. Для лиц от 16 до 18 лет - не более 3,5 часов.</w:t>
      </w:r>
    </w:p>
    <w:p w:rsidR="00F670BD" w:rsidRDefault="00F670BD">
      <w:bookmarkStart w:id="322" w:name="sub_13142"/>
      <w:r>
        <w:t>3.14.2. Запрещается труд детей после 20:00 часов.</w:t>
      </w:r>
    </w:p>
    <w:p w:rsidR="00F670BD" w:rsidRDefault="00F670BD">
      <w:bookmarkStart w:id="323" w:name="sub_13145"/>
      <w:bookmarkEnd w:id="322"/>
      <w:r>
        <w:t xml:space="preserve">3.14.5. В зависимости от используемой формы для организации и размещения лагеря труда и отдыха к его обустройству применяются требования </w:t>
      </w:r>
      <w:hyperlink w:anchor="sub_1310" w:history="1">
        <w:r>
          <w:rPr>
            <w:rStyle w:val="a4"/>
            <w:rFonts w:cs="Times New Roman CYR"/>
          </w:rPr>
          <w:t>пунктов 3.10</w:t>
        </w:r>
      </w:hyperlink>
      <w:r>
        <w:t xml:space="preserve">, </w:t>
      </w:r>
      <w:hyperlink w:anchor="sub_10311" w:history="1">
        <w:r>
          <w:rPr>
            <w:rStyle w:val="a4"/>
            <w:rFonts w:cs="Times New Roman CYR"/>
          </w:rPr>
          <w:t>3.11</w:t>
        </w:r>
      </w:hyperlink>
      <w:r>
        <w:t xml:space="preserve">, </w:t>
      </w:r>
      <w:hyperlink w:anchor="sub_10312" w:history="1">
        <w:r>
          <w:rPr>
            <w:rStyle w:val="a4"/>
            <w:rFonts w:cs="Times New Roman CYR"/>
          </w:rPr>
          <w:t>3.12</w:t>
        </w:r>
      </w:hyperlink>
      <w:r>
        <w:t xml:space="preserve"> Правил 3.</w:t>
      </w:r>
    </w:p>
    <w:p w:rsidR="00F670BD" w:rsidRDefault="00F670BD">
      <w:bookmarkStart w:id="324" w:name="sub_13146"/>
      <w:bookmarkEnd w:id="323"/>
      <w:r>
        <w:t>3.14.6. Прием детей осуществляется при наличии справки о состоянии здоровья ребенка, направляемого в организацию отдыха детей и их оздоровления, содержащую в том числе сведения об отсутствии в течении 21 календарного дня контактов с больными инфекционными заболеваниями. Указанные сведения вносятся в справку не ранее чем за 3 рабочих дня до направления в хозяйствующий субъект.</w:t>
      </w:r>
    </w:p>
    <w:p w:rsidR="00F670BD" w:rsidRDefault="00F670BD">
      <w:bookmarkStart w:id="325" w:name="sub_10315"/>
      <w:bookmarkEnd w:id="324"/>
      <w:r>
        <w:t>3.15. При временном размещении организованных групп детей в общежитиях, гостиницах, турбазах, базах отдыха должны соблюдаться следующие требования:</w:t>
      </w:r>
    </w:p>
    <w:bookmarkEnd w:id="325"/>
    <w:p w:rsidR="00F670BD" w:rsidRDefault="00F670BD">
      <w:r>
        <w:t>При организации временного пребывания организованных групп детей от восьми и более человек, находящихся с руководителем организованной группы, без родителей (законных представителей) им должны быть обеспечены условия для проживания с соблюдением норм площади, соблюдения правил личной гигиены, питания, организован питьевой режим.</w:t>
      </w:r>
    </w:p>
    <w:p w:rsidR="00F670BD" w:rsidRDefault="00F670BD">
      <w:r>
        <w:t>Не допускается проживание организованных групп детей в помещениях без естественного освещения, без централизованного водоснабжения и канализации, а также в помещениях, расположенных в подвальных и цокольных этажах.</w:t>
      </w:r>
    </w:p>
    <w:p w:rsidR="00F670BD" w:rsidRDefault="00F670B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F670BD" w:rsidRDefault="00F670B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Здесь и далее по тексту нумерация приводится в соответствии с источником</w:t>
      </w:r>
    </w:p>
    <w:p w:rsidR="00F670BD" w:rsidRDefault="00F670BD">
      <w:bookmarkStart w:id="326" w:name="sub_10316"/>
      <w:r>
        <w:t>3.15. При проведении массовых мероприятий с участием детей и молодежи должны соблюдаться следующие требования:</w:t>
      </w:r>
    </w:p>
    <w:p w:rsidR="00F670BD" w:rsidRDefault="00F670BD">
      <w:bookmarkStart w:id="327" w:name="sub_13161"/>
      <w:bookmarkEnd w:id="326"/>
      <w:r>
        <w:t>3.16.1. Хозяйствующие субъекты деятельность которых связана с организацией и проведением массовых мероприятий с участием детей и молодежи, в срок не позднее, чем за 1 месяц до начала мероприятия информируют территориальные органы, уполномоченные на осуществление федерального государственного санитарно-эпидемиологического надзора о планируемых сроках проведения мероприятия, о количестве участников, условиях доставки участников до планируемого места проведения мероприятия, условиях проживания, организации питьевого режима, организации питания, сроках проведения дератизационных, дезинсекционных мероприятиях и о противоклещевых обработках (в случае если мероприятие проводится в теплое время года и в природных условиях).</w:t>
      </w:r>
    </w:p>
    <w:p w:rsidR="00F670BD" w:rsidRDefault="00F670BD">
      <w:bookmarkStart w:id="328" w:name="sub_1400"/>
      <w:bookmarkEnd w:id="327"/>
      <w:r>
        <w:t>4. При перевозке организованных групп детей железнодорожным транспортом должны соблюдаться следующие санитарно-эпидемиологические требования:</w:t>
      </w:r>
    </w:p>
    <w:p w:rsidR="00F670BD" w:rsidRDefault="00F670BD">
      <w:bookmarkStart w:id="329" w:name="sub_1041"/>
      <w:bookmarkEnd w:id="328"/>
      <w:r>
        <w:t>4.1. Организаторами поездок организованных групп детей железнодорожным транспортом:</w:t>
      </w:r>
    </w:p>
    <w:bookmarkEnd w:id="329"/>
    <w:p w:rsidR="00F670BD" w:rsidRDefault="00F670BD">
      <w:r>
        <w:t>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</w:t>
      </w:r>
    </w:p>
    <w:p w:rsidR="00F670BD" w:rsidRDefault="00F670BD">
      <w:r>
        <w:t>организуется питание организованных групп детей с интервалами не более 4 часов;</w:t>
      </w:r>
    </w:p>
    <w:p w:rsidR="00F670BD" w:rsidRDefault="00F670BD">
      <w:r>
        <w:t>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</w:t>
      </w:r>
    </w:p>
    <w:p w:rsidR="00F670BD" w:rsidRDefault="00F670BD">
      <w:bookmarkStart w:id="330" w:name="sub_1042"/>
      <w:r>
        <w:t>4.2. При нахождении в пути следования более 12 часов группы детей в количестве свыше 30 человек организатор поездки обязать обеспечить сопровождение группы детей медицинским работником.</w:t>
      </w:r>
    </w:p>
    <w:p w:rsidR="00F670BD" w:rsidRDefault="00F670BD">
      <w:bookmarkStart w:id="331" w:name="sub_1043"/>
      <w:bookmarkEnd w:id="330"/>
      <w:r>
        <w:t>4.3. При нахождении в пути свыше 1 дня организуется горячее питание.</w:t>
      </w:r>
    </w:p>
    <w:bookmarkEnd w:id="331"/>
    <w:p w:rsidR="00F670BD" w:rsidRDefault="00F670BD">
      <w:r>
        <w:t>Кратность приема пищи определяется временем нахождения групп детей в пути следования, времени суток и в соответствии с физиологическими потребностями.</w:t>
      </w:r>
    </w:p>
    <w:p w:rsidR="00F670BD" w:rsidRDefault="00F670BD">
      <w:r>
        <w:t>При нахождении в пути следования менее 1 дня (менее 24 часов) питание детей осуществляется в соответствии с гигиеническими нормативами.</w:t>
      </w:r>
    </w:p>
    <w:p w:rsidR="00F670BD" w:rsidRDefault="00F670BD">
      <w:bookmarkStart w:id="332" w:name="sub_1044"/>
      <w:r>
        <w:t>4.4. У каждого ребенка, входящего в состав организованной группы детей, должна быть медицинская справка об отсутствии контакта с инфекционными больными, оформленная в период формирования группы не более чем за 3 рабочих дня до начала поездки.</w:t>
      </w:r>
    </w:p>
    <w:p w:rsidR="00F670BD" w:rsidRDefault="00F670BD">
      <w:bookmarkStart w:id="333" w:name="sub_1045"/>
      <w:bookmarkEnd w:id="332"/>
      <w:r>
        <w:t>4.5.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</w:t>
      </w:r>
    </w:p>
    <w:bookmarkEnd w:id="333"/>
    <w:p w:rsidR="00F670BD" w:rsidRDefault="00F670BD">
      <w:r>
        <w:t>наименование или фамилия, имя, отчество (при наличии) организатора отдыха групп детей;</w:t>
      </w:r>
    </w:p>
    <w:p w:rsidR="00F670BD" w:rsidRDefault="00F670BD">
      <w:r>
        <w:t>адрес местонахождения организатора;</w:t>
      </w:r>
    </w:p>
    <w:p w:rsidR="00F670BD" w:rsidRDefault="00F670BD">
      <w:r>
        <w:t>дата выезда, станция отправления и назначения, номер поезда и вагона, его вид;</w:t>
      </w:r>
    </w:p>
    <w:p w:rsidR="00F670BD" w:rsidRDefault="00F670BD">
      <w:r>
        <w:t>количество детей и сопровождающих;</w:t>
      </w:r>
    </w:p>
    <w:p w:rsidR="00F670BD" w:rsidRDefault="00F670BD">
      <w:r>
        <w:t>наличие медицинского сопровождения;</w:t>
      </w:r>
    </w:p>
    <w:p w:rsidR="00F670BD" w:rsidRDefault="00F670BD">
      <w:r>
        <w:t>наименование и адрес конечного пункта назначения;</w:t>
      </w:r>
    </w:p>
    <w:p w:rsidR="00F670BD" w:rsidRDefault="00F670BD">
      <w:r>
        <w:t>планируемый тип питания в пути следования.</w:t>
      </w:r>
    </w:p>
    <w:p w:rsidR="00F670BD" w:rsidRDefault="00F670BD"/>
    <w:p w:rsidR="00F670BD" w:rsidRDefault="00F670B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F670BD" w:rsidRDefault="00F670BD">
      <w:pPr>
        <w:pStyle w:val="aa"/>
      </w:pPr>
      <w:bookmarkStart w:id="334" w:name="sub_11"/>
      <w:r>
        <w:rPr>
          <w:vertAlign w:val="superscript"/>
        </w:rPr>
        <w:t>1</w:t>
      </w:r>
      <w:r>
        <w:t xml:space="preserve"> </w:t>
      </w:r>
      <w:hyperlink r:id="rId35" w:history="1">
        <w:r>
          <w:rPr>
            <w:rStyle w:val="a4"/>
            <w:rFonts w:cs="Times New Roman CYR"/>
          </w:rPr>
          <w:t>Пункт 2 статьи 40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2003, N 2, ст. 167; 2007, N 46, ст. 5554; 2009, N 1, ст. 17; 2011, N 30 (ч. 1), ст. 4596; 2015, N 1 (часть I), ст. 11) и </w:t>
      </w:r>
      <w:hyperlink r:id="rId36" w:history="1">
        <w:r>
          <w:rPr>
            <w:rStyle w:val="a4"/>
            <w:rFonts w:cs="Times New Roman CYR"/>
          </w:rPr>
          <w:t>пункт 2 статьи 12</w:t>
        </w:r>
      </w:hyperlink>
      <w:r>
        <w:t xml:space="preserve"> Федеральный закон от 24.07.1998 N 124-ФЗ "Об основных гарантиях прав ребенка в Российской Федерации" (Собрание законодательства Российской Федерации, 1998, N 31, ст. 3802; 2019, N 42 (часть II), ст. 5801);</w:t>
      </w:r>
    </w:p>
    <w:p w:rsidR="00F670BD" w:rsidRDefault="00F670BD">
      <w:pPr>
        <w:pStyle w:val="aa"/>
      </w:pPr>
      <w:bookmarkStart w:id="335" w:name="sub_22"/>
      <w:bookmarkEnd w:id="334"/>
      <w:r>
        <w:rPr>
          <w:vertAlign w:val="superscript"/>
        </w:rPr>
        <w:t>2</w:t>
      </w:r>
      <w:r>
        <w:t xml:space="preserve"> </w:t>
      </w:r>
      <w:hyperlink r:id="rId37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Минздравсоцразвития России от 12.04.2011 N 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(Зарегистрировано Минюстом России 21.10.2011 N 22111) (зарегистрирован Минюстом России 21.10.2011, регистрационный N 22111), с изменениями, внесенными приказами Минздрава России </w:t>
      </w:r>
      <w:hyperlink r:id="rId38" w:history="1">
        <w:r>
          <w:rPr>
            <w:rStyle w:val="a4"/>
            <w:rFonts w:cs="Times New Roman CYR"/>
          </w:rPr>
          <w:t>от 15.05.2013 N 296н</w:t>
        </w:r>
      </w:hyperlink>
      <w:r>
        <w:t xml:space="preserve"> (зарегистрирован Минюстом России 03.07.2013, регистрационный N 28970), </w:t>
      </w:r>
      <w:hyperlink r:id="rId39" w:history="1">
        <w:r>
          <w:rPr>
            <w:rStyle w:val="a4"/>
            <w:rFonts w:cs="Times New Roman CYR"/>
          </w:rPr>
          <w:t>от 05.12.2014 N 801н</w:t>
        </w:r>
      </w:hyperlink>
      <w:r>
        <w:t xml:space="preserve"> (зарегистрирован Минюстом России 03.02.2015, регистрационный N 35848), </w:t>
      </w:r>
      <w:hyperlink r:id="rId40" w:history="1">
        <w:r>
          <w:rPr>
            <w:rStyle w:val="a4"/>
            <w:rFonts w:cs="Times New Roman CYR"/>
          </w:rPr>
          <w:t>от 13.12.2019 N 1032н</w:t>
        </w:r>
      </w:hyperlink>
      <w:r>
        <w:t xml:space="preserve"> (зарегистрирован Минюстом России 24.12.2019, регистрационный N 56976), приказами Минтруда России и Минздрава России </w:t>
      </w:r>
      <w:hyperlink r:id="rId41" w:history="1">
        <w:r>
          <w:rPr>
            <w:rStyle w:val="a4"/>
            <w:rFonts w:cs="Times New Roman CYR"/>
          </w:rPr>
          <w:t>от 06.02.2018 N 62н/49н</w:t>
        </w:r>
      </w:hyperlink>
      <w:r>
        <w:t xml:space="preserve"> (зарегистрирован Минюстом России 02.03.2018, регистрационный N 50237) и </w:t>
      </w:r>
      <w:hyperlink r:id="rId42" w:history="1">
        <w:r>
          <w:rPr>
            <w:rStyle w:val="a4"/>
            <w:rFonts w:cs="Times New Roman CYR"/>
          </w:rPr>
          <w:t>от 03.04.2020 N 187н/268н</w:t>
        </w:r>
      </w:hyperlink>
      <w:r>
        <w:t xml:space="preserve"> (зарегистрирован Минюстом России 12.05.2020, регистрационный N 58320), </w:t>
      </w:r>
      <w:hyperlink r:id="rId43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России от 18.05.2020 N 455н (зарегистрирован Минюстом России 22.05.2020 N 58430);</w:t>
      </w:r>
    </w:p>
    <w:p w:rsidR="00F670BD" w:rsidRDefault="00F670BD">
      <w:pPr>
        <w:pStyle w:val="aa"/>
      </w:pPr>
      <w:bookmarkStart w:id="336" w:name="sub_33"/>
      <w:bookmarkEnd w:id="335"/>
      <w:r>
        <w:rPr>
          <w:vertAlign w:val="superscript"/>
        </w:rPr>
        <w:t>3</w:t>
      </w:r>
      <w:r>
        <w:t xml:space="preserve"> </w:t>
      </w:r>
      <w:hyperlink r:id="rId44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Минздрава России от 21.03.2014 N 125н "Об утверждении национального календаря профилактических прививок и календаря профилактических прививок по эпидемическим показаниям" (зарегистрировано Минюстом России 25.04.2014 N 32115) (зарегистрирован Минюстом России 25.04.2014, регистрационный N 32115), с изменениями, внесенными приказами Минздрава России </w:t>
      </w:r>
      <w:hyperlink r:id="rId45" w:history="1">
        <w:r>
          <w:rPr>
            <w:rStyle w:val="a4"/>
            <w:rFonts w:cs="Times New Roman CYR"/>
          </w:rPr>
          <w:t>от 16.06.2016 N 370н</w:t>
        </w:r>
      </w:hyperlink>
      <w:r>
        <w:t xml:space="preserve"> (зарегистрирован Минюстом России 04.07.2016, регистрационный N 42728), </w:t>
      </w:r>
      <w:hyperlink r:id="rId46" w:history="1">
        <w:r>
          <w:rPr>
            <w:rStyle w:val="a4"/>
            <w:rFonts w:cs="Times New Roman CYR"/>
          </w:rPr>
          <w:t>от 13.04.2017 N 175н</w:t>
        </w:r>
      </w:hyperlink>
      <w:r>
        <w:t xml:space="preserve"> (зарегистрирован Минюстом России 17.05.2017, регистрационный N 46745), </w:t>
      </w:r>
      <w:hyperlink r:id="rId47" w:history="1">
        <w:r>
          <w:rPr>
            <w:rStyle w:val="a4"/>
            <w:rFonts w:cs="Times New Roman CYR"/>
          </w:rPr>
          <w:t>от 19.02.2019 N 69н</w:t>
        </w:r>
      </w:hyperlink>
      <w:r>
        <w:t xml:space="preserve"> (зарегистрирован Минюстом России 19.03.2019, регистрационный N 54089), </w:t>
      </w:r>
      <w:hyperlink r:id="rId48" w:history="1">
        <w:r>
          <w:rPr>
            <w:rStyle w:val="a4"/>
            <w:rFonts w:cs="Times New Roman CYR"/>
          </w:rPr>
          <w:t>от 24.04.2019 N 243н</w:t>
        </w:r>
      </w:hyperlink>
      <w:r>
        <w:t xml:space="preserve"> (зарегистрирован Минюстом России 15.07.2019, регистрационный N 55249);</w:t>
      </w:r>
    </w:p>
    <w:p w:rsidR="00F670BD" w:rsidRDefault="00F670BD">
      <w:pPr>
        <w:pStyle w:val="aa"/>
      </w:pPr>
      <w:bookmarkStart w:id="337" w:name="sub_444"/>
      <w:bookmarkEnd w:id="336"/>
      <w:r>
        <w:rPr>
          <w:vertAlign w:val="superscript"/>
        </w:rPr>
        <w:t>4</w:t>
      </w:r>
      <w:r>
        <w:t xml:space="preserve"> </w:t>
      </w:r>
      <w:hyperlink r:id="rId49" w:history="1">
        <w:r>
          <w:rPr>
            <w:rStyle w:val="a4"/>
            <w:rFonts w:cs="Times New Roman CYR"/>
          </w:rPr>
          <w:t>Статья 34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2004, N 35, ст. 3607; 2011, N 1 ст. 6; N 30 (ч. 1), ст. 4590; 2013, N 48, ст. 6165)</w:t>
      </w:r>
    </w:p>
    <w:p w:rsidR="00F670BD" w:rsidRDefault="00F670BD">
      <w:pPr>
        <w:pStyle w:val="aa"/>
      </w:pPr>
      <w:bookmarkStart w:id="338" w:name="sub_555"/>
      <w:bookmarkEnd w:id="337"/>
      <w:r>
        <w:rPr>
          <w:vertAlign w:val="superscript"/>
        </w:rPr>
        <w:t>5</w:t>
      </w:r>
      <w:r>
        <w:t xml:space="preserve"> </w:t>
      </w:r>
      <w:hyperlink r:id="rId50" w:history="1">
        <w:r>
          <w:rPr>
            <w:rStyle w:val="a4"/>
            <w:rFonts w:cs="Times New Roman CYR"/>
          </w:rPr>
          <w:t>Часть 3 статьи 41</w:t>
        </w:r>
      </w:hyperlink>
      <w:r>
        <w:t xml:space="preserve"> Федерального закона от 29.12.2012 N 273-ФЗ "Об образовании в Российской Федерации" (Собрание законодательства Российской Федерации, 31.12.2012, N 53 (ч. 1), ст. 7598; 2016, N 27 (часть II), ст. 4246)</w:t>
      </w:r>
    </w:p>
    <w:p w:rsidR="00F670BD" w:rsidRDefault="00F670BD">
      <w:pPr>
        <w:pStyle w:val="aa"/>
      </w:pPr>
      <w:bookmarkStart w:id="339" w:name="sub_666"/>
      <w:bookmarkEnd w:id="338"/>
      <w:r>
        <w:rPr>
          <w:vertAlign w:val="superscript"/>
        </w:rPr>
        <w:t>6</w:t>
      </w:r>
      <w:r>
        <w:t xml:space="preserve"> </w:t>
      </w:r>
      <w:hyperlink r:id="rId51" w:history="1">
        <w:r>
          <w:rPr>
            <w:rStyle w:val="a4"/>
            <w:rFonts w:cs="Times New Roman CYR"/>
          </w:rPr>
          <w:t>ТР ТС 025/2012</w:t>
        </w:r>
      </w:hyperlink>
      <w:r>
        <w:t xml:space="preserve"> "Технический регламент Таможенного союза. О безопасности мебельной продукции", утвержденный </w:t>
      </w:r>
      <w:hyperlink r:id="rId52" w:history="1">
        <w:r>
          <w:rPr>
            <w:rStyle w:val="a4"/>
            <w:rFonts w:cs="Times New Roman CYR"/>
          </w:rPr>
          <w:t>решением</w:t>
        </w:r>
      </w:hyperlink>
      <w:r>
        <w:t xml:space="preserve"> Совета Евразийской экономической комиссии от 15.06.2012 N 32 (Официальный сайт Комиссии Таможенного союза </w:t>
      </w:r>
      <w:hyperlink r:id="rId53" w:history="1">
        <w:r>
          <w:rPr>
            <w:rStyle w:val="a4"/>
            <w:rFonts w:cs="Times New Roman CYR"/>
          </w:rPr>
          <w:t>http://www.tsouz.ru/</w:t>
        </w:r>
      </w:hyperlink>
      <w:r>
        <w:t>, 18.06.2012) (далее - TP ТС 025/2012)</w:t>
      </w:r>
    </w:p>
    <w:p w:rsidR="00F670BD" w:rsidRDefault="00F670BD">
      <w:pPr>
        <w:pStyle w:val="aa"/>
      </w:pPr>
      <w:bookmarkStart w:id="340" w:name="sub_777"/>
      <w:bookmarkEnd w:id="339"/>
      <w:r>
        <w:rPr>
          <w:vertAlign w:val="superscript"/>
        </w:rPr>
        <w:t>7</w:t>
      </w:r>
      <w:r>
        <w:t xml:space="preserve"> Утверждены </w:t>
      </w:r>
      <w:hyperlink r:id="rId54" w:history="1">
        <w:r>
          <w:rPr>
            <w:rStyle w:val="a4"/>
            <w:rFonts w:cs="Times New Roman CYR"/>
          </w:rPr>
          <w:t>решением</w:t>
        </w:r>
      </w:hyperlink>
      <w:r>
        <w:t xml:space="preserve"> Комиссии Таможенного союза от 28.05.2010 N 299 "О применении санитарных мер в таможенном союзе" (Официальный сайт Комиссии Таможенного союза </w:t>
      </w:r>
      <w:hyperlink r:id="rId55" w:history="1">
        <w:r>
          <w:rPr>
            <w:rStyle w:val="a4"/>
            <w:rFonts w:cs="Times New Roman CYR"/>
          </w:rPr>
          <w:t>http://www.tsouz.ru/</w:t>
        </w:r>
      </w:hyperlink>
      <w:r>
        <w:t>, 28.06.2010) (далее - Единые санитарные требования)</w:t>
      </w:r>
    </w:p>
    <w:p w:rsidR="00F670BD" w:rsidRDefault="00F670BD">
      <w:pPr>
        <w:pStyle w:val="aa"/>
      </w:pPr>
      <w:bookmarkStart w:id="341" w:name="sub_888"/>
      <w:bookmarkEnd w:id="340"/>
      <w:r>
        <w:rPr>
          <w:vertAlign w:val="superscript"/>
        </w:rPr>
        <w:t>8</w:t>
      </w:r>
      <w:r>
        <w:t xml:space="preserve"> </w:t>
      </w:r>
      <w:hyperlink r:id="rId56" w:history="1">
        <w:r>
          <w:rPr>
            <w:rStyle w:val="a4"/>
            <w:rFonts w:cs="Times New Roman CYR"/>
          </w:rPr>
          <w:t>Часть 3 статьи 41</w:t>
        </w:r>
      </w:hyperlink>
      <w:r>
        <w:t xml:space="preserve"> Федерального закона от 29.12.2012 N 273-ФЗ "Об образовании в Российской Федерации" (Собрание законодательства Российской Федерации, 31.12.2012, N 53, ст. 7598; 2016, N 27, ст. 4246)</w:t>
      </w:r>
    </w:p>
    <w:p w:rsidR="00F670BD" w:rsidRDefault="00F670BD">
      <w:pPr>
        <w:pStyle w:val="aa"/>
      </w:pPr>
      <w:bookmarkStart w:id="342" w:name="sub_999"/>
      <w:bookmarkEnd w:id="341"/>
      <w:r>
        <w:rPr>
          <w:vertAlign w:val="superscript"/>
        </w:rPr>
        <w:t>9</w:t>
      </w:r>
      <w:r>
        <w:t xml:space="preserve"> </w:t>
      </w:r>
      <w:hyperlink r:id="rId57" w:history="1">
        <w:r>
          <w:rPr>
            <w:rStyle w:val="a4"/>
            <w:rFonts w:cs="Times New Roman CYR"/>
          </w:rPr>
          <w:t>Статья 29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2004, N 35, ст. 3607)</w:t>
      </w:r>
    </w:p>
    <w:p w:rsidR="00F670BD" w:rsidRDefault="00F670BD">
      <w:pPr>
        <w:pStyle w:val="aa"/>
      </w:pPr>
      <w:bookmarkStart w:id="343" w:name="sub_1010"/>
      <w:bookmarkEnd w:id="342"/>
      <w:r>
        <w:rPr>
          <w:vertAlign w:val="superscript"/>
        </w:rPr>
        <w:t>10</w:t>
      </w:r>
      <w:r>
        <w:t xml:space="preserve"> </w:t>
      </w:r>
      <w:hyperlink r:id="rId58" w:history="1">
        <w:r>
          <w:rPr>
            <w:rStyle w:val="a4"/>
            <w:rFonts w:cs="Times New Roman CYR"/>
          </w:rPr>
          <w:t>Пункт 7</w:t>
        </w:r>
      </w:hyperlink>
      <w:r>
        <w:t xml:space="preserve"> Порядка медицинского осмотра лиц, желающих пройти спортивную подготовку, заниматься физической культурой и спортом в организациях, осуществляющих спортивную подготовку, иных организациях для занятий физической культурой и спортом, и (или) выполнить нормативы испытаний (тестов) комплекса ГТО, в том числе инвалидов и лиц с ограниченными возможностями здоровья (приложение N 3 к Порядку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(ГТО)", утвержденному </w:t>
      </w:r>
      <w:hyperlink r:id="rId59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России от 23.10.2020 N 1144н (зарегистрирован Минюстом России 03.12.2020, регистрационный N 61238).</w:t>
      </w:r>
    </w:p>
    <w:p w:rsidR="00F670BD" w:rsidRDefault="00F670BD">
      <w:pPr>
        <w:pStyle w:val="aa"/>
      </w:pPr>
      <w:bookmarkStart w:id="344" w:name="sub_111111"/>
      <w:bookmarkEnd w:id="343"/>
      <w:r>
        <w:rPr>
          <w:vertAlign w:val="superscript"/>
        </w:rPr>
        <w:t>11</w:t>
      </w:r>
      <w:r>
        <w:t xml:space="preserve"> </w:t>
      </w:r>
      <w:hyperlink r:id="rId60" w:history="1">
        <w:r>
          <w:rPr>
            <w:rStyle w:val="a4"/>
            <w:rFonts w:cs="Times New Roman CYR"/>
          </w:rPr>
          <w:t>статья 28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2011, N 30, ст. 4596; 2012, N 24, ст. 3069; 2013, N 27, ст. 3477) и </w:t>
      </w:r>
      <w:hyperlink r:id="rId61" w:history="1">
        <w:r>
          <w:rPr>
            <w:rStyle w:val="a4"/>
            <w:rFonts w:cs="Times New Roman CYR"/>
          </w:rPr>
          <w:t>статья 11</w:t>
        </w:r>
      </w:hyperlink>
      <w:r>
        <w:t xml:space="preserve"> Федерального закона от 29.12.2012 N 273-ФЗ "Об образовании в Российской Федерации" (Собрание законодательства РФ", 31.12.2012, N 53, ст. 7598; 2019, N 49, ст. 6962)</w:t>
      </w:r>
    </w:p>
    <w:p w:rsidR="00F670BD" w:rsidRDefault="00F670BD">
      <w:pPr>
        <w:pStyle w:val="aa"/>
      </w:pPr>
      <w:bookmarkStart w:id="345" w:name="sub_121212"/>
      <w:bookmarkEnd w:id="344"/>
      <w:r>
        <w:rPr>
          <w:vertAlign w:val="superscript"/>
        </w:rPr>
        <w:t>12</w:t>
      </w:r>
      <w:r>
        <w:t xml:space="preserve"> </w:t>
      </w:r>
      <w:hyperlink r:id="rId62" w:history="1">
        <w:r>
          <w:rPr>
            <w:rStyle w:val="a4"/>
            <w:rFonts w:cs="Times New Roman CYR"/>
          </w:rPr>
          <w:t>Перечень</w:t>
        </w:r>
      </w:hyperlink>
      <w:r>
        <w:t xml:space="preserve"> тяжелых работ и работ с вредными или опасными условиями труда, при выполнении которых запрещается применение труда лиц моложе восемнадцати лет, утвержден </w:t>
      </w:r>
      <w:hyperlink r:id="rId63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25.02.2000 N 163 (Собрание законодательства Российской Федерации, 2000, N 10, ст. 1131; 2001, N 26, ст. 2685; 2011, N 26, ст. 3803).</w:t>
      </w:r>
    </w:p>
    <w:p w:rsidR="00F670BD" w:rsidRDefault="00F670BD">
      <w:pPr>
        <w:pStyle w:val="aa"/>
      </w:pPr>
      <w:bookmarkStart w:id="346" w:name="sub_131313"/>
      <w:bookmarkEnd w:id="345"/>
      <w:r>
        <w:rPr>
          <w:vertAlign w:val="superscript"/>
        </w:rPr>
        <w:t>13</w:t>
      </w:r>
      <w:r>
        <w:t xml:space="preserve"> </w:t>
      </w:r>
      <w:hyperlink r:id="rId64" w:history="1">
        <w:r>
          <w:rPr>
            <w:rStyle w:val="a4"/>
            <w:rFonts w:cs="Times New Roman CYR"/>
          </w:rPr>
          <w:t>форма N 079/у</w:t>
        </w:r>
      </w:hyperlink>
      <w:r>
        <w:t xml:space="preserve"> "Медицинская справка о состоянии здоровья ребенка, отъезжающего в организацию отдыха детей и их оздоровления" утверждена </w:t>
      </w:r>
      <w:hyperlink r:id="rId65" w:history="1">
        <w:r>
          <w:rPr>
            <w:rStyle w:val="a4"/>
            <w:rFonts w:cs="Times New Roman CYR"/>
          </w:rPr>
          <w:t>приказом</w:t>
        </w:r>
      </w:hyperlink>
      <w:r>
        <w:t xml:space="preserve"> Минздрава России от 15.12.2014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 36160) с изменениями, внесенными приказами Минздрава России </w:t>
      </w:r>
      <w:hyperlink r:id="rId66" w:history="1">
        <w:r>
          <w:rPr>
            <w:rStyle w:val="a4"/>
            <w:rFonts w:cs="Times New Roman CYR"/>
          </w:rPr>
          <w:t>09.01.2018 N 2н</w:t>
        </w:r>
      </w:hyperlink>
      <w:r>
        <w:t xml:space="preserve"> (зарегистрирован Минюстом России 04.04.2018, регистрационный N 50614) и </w:t>
      </w:r>
      <w:hyperlink r:id="rId67" w:history="1">
        <w:r>
          <w:rPr>
            <w:rStyle w:val="a4"/>
            <w:rFonts w:cs="Times New Roman CYR"/>
          </w:rPr>
          <w:t>от 02.11.2020 N 1186н</w:t>
        </w:r>
      </w:hyperlink>
      <w:r>
        <w:t xml:space="preserve"> (зарегистрирован Минюстом России от 27.11.2020, регистрационный N 61121).</w:t>
      </w:r>
    </w:p>
    <w:p w:rsidR="00F670BD" w:rsidRDefault="00F670BD">
      <w:pPr>
        <w:pStyle w:val="aa"/>
      </w:pPr>
      <w:bookmarkStart w:id="347" w:name="sub_141414"/>
      <w:bookmarkEnd w:id="346"/>
      <w:r>
        <w:rPr>
          <w:vertAlign w:val="superscript"/>
        </w:rPr>
        <w:t>14</w:t>
      </w:r>
      <w:r>
        <w:t xml:space="preserve"> </w:t>
      </w:r>
      <w:hyperlink r:id="rId68" w:history="1">
        <w:r>
          <w:rPr>
            <w:rStyle w:val="a4"/>
            <w:rFonts w:cs="Times New Roman CYR"/>
          </w:rPr>
          <w:t>Статья 29</w:t>
        </w:r>
      </w:hyperlink>
      <w:r>
        <w:t xml:space="preserve"> Федерального закона от 30.03.1999 N 52-ФЗ "О санитарно-эпидемиологическом благополучии населения" (Собрание законодательства Российской Федерации, 1999, N 14, ст. 1650; 2004, N 35, ст. 3607)</w:t>
      </w:r>
    </w:p>
    <w:bookmarkEnd w:id="347"/>
    <w:p w:rsidR="00F670BD" w:rsidRDefault="00F670BD"/>
    <w:sectPr w:rsidR="00F670BD">
      <w:headerReference w:type="default" r:id="rId69"/>
      <w:footerReference w:type="default" r:id="rId7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5BAD" w:rsidRDefault="002F5BAD">
      <w:r>
        <w:separator/>
      </w:r>
    </w:p>
  </w:endnote>
  <w:endnote w:type="continuationSeparator" w:id="1">
    <w:p w:rsidR="002F5BAD" w:rsidRDefault="002F5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F670B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F670BD" w:rsidRDefault="00F670B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670BD" w:rsidRDefault="00F670B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F670BD" w:rsidRDefault="00F670B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F5BAD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2F5BAD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5BAD" w:rsidRDefault="002F5BAD">
      <w:r>
        <w:separator/>
      </w:r>
    </w:p>
  </w:footnote>
  <w:footnote w:type="continuationSeparator" w:id="1">
    <w:p w:rsidR="002F5BAD" w:rsidRDefault="002F5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0BD" w:rsidRDefault="00F670B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Главного государственного санитарного врача РФ от 28 сентября 2020 г. N 28 "Об утверждении…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D4E12"/>
    <w:rsid w:val="001C4EEA"/>
    <w:rsid w:val="002F5BAD"/>
    <w:rsid w:val="003D4E12"/>
    <w:rsid w:val="007518C7"/>
    <w:rsid w:val="00F05250"/>
    <w:rsid w:val="00F67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12176765/20000" TargetMode="External"/><Relationship Id="rId18" Type="http://schemas.openxmlformats.org/officeDocument/2006/relationships/image" Target="media/image4.emf"/><Relationship Id="rId26" Type="http://schemas.openxmlformats.org/officeDocument/2006/relationships/hyperlink" Target="http://internet.garant.ru/document/redirect/12138291/5" TargetMode="External"/><Relationship Id="rId39" Type="http://schemas.openxmlformats.org/officeDocument/2006/relationships/hyperlink" Target="http://internet.garant.ru/document/redirect/70860676/1000" TargetMode="External"/><Relationship Id="rId21" Type="http://schemas.openxmlformats.org/officeDocument/2006/relationships/image" Target="media/image7.emf"/><Relationship Id="rId34" Type="http://schemas.openxmlformats.org/officeDocument/2006/relationships/image" Target="media/image19.emf"/><Relationship Id="rId42" Type="http://schemas.openxmlformats.org/officeDocument/2006/relationships/hyperlink" Target="http://internet.garant.ru/document/redirect/74010367/0" TargetMode="External"/><Relationship Id="rId47" Type="http://schemas.openxmlformats.org/officeDocument/2006/relationships/hyperlink" Target="http://internet.garant.ru/document/redirect/72200448/1000" TargetMode="External"/><Relationship Id="rId50" Type="http://schemas.openxmlformats.org/officeDocument/2006/relationships/hyperlink" Target="http://internet.garant.ru/document/redirect/70291362/108492" TargetMode="External"/><Relationship Id="rId55" Type="http://schemas.openxmlformats.org/officeDocument/2006/relationships/hyperlink" Target="http://internet.garant.ru/document/redirect/990941/2753" TargetMode="External"/><Relationship Id="rId63" Type="http://schemas.openxmlformats.org/officeDocument/2006/relationships/hyperlink" Target="http://internet.garant.ru/document/redirect/181762/0" TargetMode="External"/><Relationship Id="rId68" Type="http://schemas.openxmlformats.org/officeDocument/2006/relationships/hyperlink" Target="http://internet.garant.ru/document/redirect/12115118/29" TargetMode="External"/><Relationship Id="rId7" Type="http://schemas.openxmlformats.org/officeDocument/2006/relationships/hyperlink" Target="http://internet.garant.ru/document/redirect/75093644/0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9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00435635/0" TargetMode="External"/><Relationship Id="rId24" Type="http://schemas.openxmlformats.org/officeDocument/2006/relationships/image" Target="media/image10.emf"/><Relationship Id="rId32" Type="http://schemas.openxmlformats.org/officeDocument/2006/relationships/image" Target="media/image17.emf"/><Relationship Id="rId37" Type="http://schemas.openxmlformats.org/officeDocument/2006/relationships/hyperlink" Target="http://internet.garant.ru/document/redirect/12191202/0" TargetMode="External"/><Relationship Id="rId40" Type="http://schemas.openxmlformats.org/officeDocument/2006/relationships/hyperlink" Target="http://internet.garant.ru/document/redirect/73352417/1000" TargetMode="External"/><Relationship Id="rId45" Type="http://schemas.openxmlformats.org/officeDocument/2006/relationships/hyperlink" Target="http://internet.garant.ru/document/redirect/71436258/3" TargetMode="External"/><Relationship Id="rId53" Type="http://schemas.openxmlformats.org/officeDocument/2006/relationships/hyperlink" Target="http://internet.garant.ru/document/redirect/990941/2753" TargetMode="External"/><Relationship Id="rId58" Type="http://schemas.openxmlformats.org/officeDocument/2006/relationships/hyperlink" Target="http://internet.garant.ru/document/redirect/74998631/607" TargetMode="External"/><Relationship Id="rId66" Type="http://schemas.openxmlformats.org/officeDocument/2006/relationships/hyperlink" Target="http://internet.garant.ru/document/redirect/71914888/100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emf"/><Relationship Id="rId23" Type="http://schemas.openxmlformats.org/officeDocument/2006/relationships/image" Target="media/image9.emf"/><Relationship Id="rId28" Type="http://schemas.openxmlformats.org/officeDocument/2006/relationships/image" Target="media/image13.emf"/><Relationship Id="rId36" Type="http://schemas.openxmlformats.org/officeDocument/2006/relationships/hyperlink" Target="http://internet.garant.ru/document/redirect/179146/10000" TargetMode="External"/><Relationship Id="rId49" Type="http://schemas.openxmlformats.org/officeDocument/2006/relationships/hyperlink" Target="http://internet.garant.ru/document/redirect/12115118/34" TargetMode="External"/><Relationship Id="rId57" Type="http://schemas.openxmlformats.org/officeDocument/2006/relationships/hyperlink" Target="http://internet.garant.ru/document/redirect/12115118/29" TargetMode="External"/><Relationship Id="rId61" Type="http://schemas.openxmlformats.org/officeDocument/2006/relationships/hyperlink" Target="http://internet.garant.ru/document/redirect/70291362/11" TargetMode="External"/><Relationship Id="rId10" Type="http://schemas.openxmlformats.org/officeDocument/2006/relationships/hyperlink" Target="http://internet.garant.ru/document/redirect/400785078/0" TargetMode="External"/><Relationship Id="rId19" Type="http://schemas.openxmlformats.org/officeDocument/2006/relationships/image" Target="media/image5.emf"/><Relationship Id="rId31" Type="http://schemas.openxmlformats.org/officeDocument/2006/relationships/image" Target="media/image16.emf"/><Relationship Id="rId44" Type="http://schemas.openxmlformats.org/officeDocument/2006/relationships/hyperlink" Target="http://internet.garant.ru/document/redirect/70647158/0" TargetMode="External"/><Relationship Id="rId52" Type="http://schemas.openxmlformats.org/officeDocument/2006/relationships/hyperlink" Target="http://internet.garant.ru/document/redirect/70192328/0" TargetMode="External"/><Relationship Id="rId60" Type="http://schemas.openxmlformats.org/officeDocument/2006/relationships/hyperlink" Target="http://internet.garant.ru/document/redirect/12115118/28" TargetMode="External"/><Relationship Id="rId65" Type="http://schemas.openxmlformats.org/officeDocument/2006/relationships/hyperlink" Target="http://internet.garant.ru/document/redirect/70877304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20314/0" TargetMode="External"/><Relationship Id="rId14" Type="http://schemas.openxmlformats.org/officeDocument/2006/relationships/image" Target="media/image1.emf"/><Relationship Id="rId22" Type="http://schemas.openxmlformats.org/officeDocument/2006/relationships/image" Target="media/image8.emf"/><Relationship Id="rId27" Type="http://schemas.openxmlformats.org/officeDocument/2006/relationships/image" Target="media/image12.emf"/><Relationship Id="rId30" Type="http://schemas.openxmlformats.org/officeDocument/2006/relationships/image" Target="media/image15.emf"/><Relationship Id="rId35" Type="http://schemas.openxmlformats.org/officeDocument/2006/relationships/hyperlink" Target="http://internet.garant.ru/document/redirect/12115118/4002" TargetMode="External"/><Relationship Id="rId43" Type="http://schemas.openxmlformats.org/officeDocument/2006/relationships/hyperlink" Target="http://internet.garant.ru/document/redirect/74063930/0" TargetMode="External"/><Relationship Id="rId48" Type="http://schemas.openxmlformats.org/officeDocument/2006/relationships/hyperlink" Target="http://internet.garant.ru/document/redirect/72296024/0" TargetMode="External"/><Relationship Id="rId56" Type="http://schemas.openxmlformats.org/officeDocument/2006/relationships/hyperlink" Target="http://internet.garant.ru/document/redirect/70291362/108492" TargetMode="External"/><Relationship Id="rId64" Type="http://schemas.openxmlformats.org/officeDocument/2006/relationships/hyperlink" Target="http://internet.garant.ru/document/redirect/70877304/164" TargetMode="External"/><Relationship Id="rId69" Type="http://schemas.openxmlformats.org/officeDocument/2006/relationships/header" Target="header1.xml"/><Relationship Id="rId8" Type="http://schemas.openxmlformats.org/officeDocument/2006/relationships/hyperlink" Target="http://internet.garant.ru/document/redirect/12115118/39" TargetMode="External"/><Relationship Id="rId51" Type="http://schemas.openxmlformats.org/officeDocument/2006/relationships/hyperlink" Target="http://internet.garant.ru/document/redirect/70192328/1000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70192328/1000" TargetMode="External"/><Relationship Id="rId17" Type="http://schemas.openxmlformats.org/officeDocument/2006/relationships/hyperlink" Target="http://internet.garant.ru/document/redirect/12172032/0" TargetMode="External"/><Relationship Id="rId25" Type="http://schemas.openxmlformats.org/officeDocument/2006/relationships/image" Target="media/image11.emf"/><Relationship Id="rId33" Type="http://schemas.openxmlformats.org/officeDocument/2006/relationships/image" Target="media/image18.emf"/><Relationship Id="rId38" Type="http://schemas.openxmlformats.org/officeDocument/2006/relationships/hyperlink" Target="http://internet.garant.ru/document/redirect/70410156/1000" TargetMode="External"/><Relationship Id="rId46" Type="http://schemas.openxmlformats.org/officeDocument/2006/relationships/hyperlink" Target="http://internet.garant.ru/document/redirect/71675990/1000" TargetMode="External"/><Relationship Id="rId59" Type="http://schemas.openxmlformats.org/officeDocument/2006/relationships/hyperlink" Target="http://internet.garant.ru/document/redirect/74998631/0" TargetMode="External"/><Relationship Id="rId67" Type="http://schemas.openxmlformats.org/officeDocument/2006/relationships/hyperlink" Target="http://internet.garant.ru/document/redirect/74965382/1000" TargetMode="External"/><Relationship Id="rId20" Type="http://schemas.openxmlformats.org/officeDocument/2006/relationships/image" Target="media/image6.emf"/><Relationship Id="rId41" Type="http://schemas.openxmlformats.org/officeDocument/2006/relationships/hyperlink" Target="http://internet.garant.ru/document/redirect/71892030/0" TargetMode="External"/><Relationship Id="rId54" Type="http://schemas.openxmlformats.org/officeDocument/2006/relationships/hyperlink" Target="http://internet.garant.ru/document/redirect/12176765/0" TargetMode="External"/><Relationship Id="rId62" Type="http://schemas.openxmlformats.org/officeDocument/2006/relationships/hyperlink" Target="http://internet.garant.ru/document/redirect/181762/10000" TargetMode="External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22359</Words>
  <Characters>127451</Characters>
  <Application>Microsoft Office Word</Application>
  <DocSecurity>0</DocSecurity>
  <Lines>1062</Lines>
  <Paragraphs>299</Paragraphs>
  <ScaleCrop>false</ScaleCrop>
  <Company>НПП "Гарант-Сервис"</Company>
  <LinksUpToDate>false</LinksUpToDate>
  <CharactersWithSpaces>149511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dcterms:created xsi:type="dcterms:W3CDTF">2021-10-25T13:38:00Z</dcterms:created>
  <dcterms:modified xsi:type="dcterms:W3CDTF">2021-10-25T13:38:00Z</dcterms:modified>
</cp:coreProperties>
</file>