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D2" w:rsidRPr="008E209A" w:rsidRDefault="00CB6BD2" w:rsidP="00143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sz w:val="28"/>
          <w:szCs w:val="28"/>
        </w:rPr>
        <w:t xml:space="preserve">ПДО </w:t>
      </w:r>
      <w:r w:rsidRPr="008E209A">
        <w:rPr>
          <w:rFonts w:ascii="Times New Roman" w:hAnsi="Times New Roman"/>
          <w:b/>
          <w:sz w:val="28"/>
          <w:szCs w:val="28"/>
        </w:rPr>
        <w:t>1-2</w:t>
      </w:r>
      <w:r w:rsidR="00236B7A">
        <w:rPr>
          <w:rFonts w:ascii="Times New Roman" w:hAnsi="Times New Roman"/>
          <w:b/>
          <w:sz w:val="28"/>
          <w:szCs w:val="28"/>
        </w:rPr>
        <w:t>5</w:t>
      </w:r>
      <w:r w:rsidRPr="008E209A">
        <w:rPr>
          <w:rFonts w:ascii="Times New Roman" w:hAnsi="Times New Roman"/>
          <w:b/>
          <w:sz w:val="28"/>
          <w:szCs w:val="28"/>
        </w:rPr>
        <w:t xml:space="preserve"> </w:t>
      </w:r>
    </w:p>
    <w:p w:rsidR="004D2B64" w:rsidRDefault="00CB6BD2" w:rsidP="00143A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6BD2">
        <w:rPr>
          <w:rFonts w:ascii="Times New Roman" w:hAnsi="Times New Roman"/>
          <w:b/>
          <w:color w:val="FF0000"/>
          <w:sz w:val="28"/>
          <w:szCs w:val="28"/>
        </w:rPr>
        <w:t xml:space="preserve">ПЕДАГОГ ДОПОЛНИТЕЛЬНОГО ОБРАЗОВАНИЯ </w:t>
      </w:r>
    </w:p>
    <w:p w:rsidR="00CB6BD2" w:rsidRPr="00CB6BD2" w:rsidRDefault="00CB6BD2" w:rsidP="00143A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6BD2">
        <w:rPr>
          <w:rFonts w:ascii="Times New Roman" w:hAnsi="Times New Roman"/>
          <w:b/>
          <w:color w:val="FF0000"/>
          <w:sz w:val="28"/>
          <w:szCs w:val="28"/>
        </w:rPr>
        <w:t>ДЕТЕЙ И ВЗРОСЛЫХ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>УЧЕБНАЯ ДИСЦИПЛИНА</w:t>
      </w:r>
    </w:p>
    <w:p w:rsidR="00CB6BD2" w:rsidRPr="00236B7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6B7A">
        <w:rPr>
          <w:rFonts w:ascii="Times New Roman" w:hAnsi="Times New Roman"/>
          <w:b/>
          <w:sz w:val="28"/>
          <w:szCs w:val="28"/>
        </w:rPr>
        <w:t>«</w:t>
      </w:r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Организационно</w:t>
      </w:r>
      <w:r w:rsidR="009432E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-</w:t>
      </w:r>
      <w:r w:rsidR="00236B7A" w:rsidRPr="00236B7A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</w:t>
      </w:r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методическое</w:t>
      </w:r>
      <w:r w:rsidR="00236B7A" w:rsidRPr="00236B7A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 </w:t>
      </w:r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обеспечение</w:t>
      </w:r>
      <w:r w:rsidR="00236B7A" w:rsidRPr="00236B7A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 </w:t>
      </w:r>
      <w:r w:rsidR="00236B7A" w:rsidRPr="00236B7A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реализации </w:t>
      </w:r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дополнительн</w:t>
      </w:r>
      <w:r w:rsidR="00236B7A" w:rsidRPr="00236B7A">
        <w:rPr>
          <w:rFonts w:ascii="Times New Roman" w:eastAsia="Times New Roman" w:hAnsi="Times New Roman"/>
          <w:b/>
          <w:sz w:val="28"/>
          <w:szCs w:val="28"/>
        </w:rPr>
        <w:t>ых общеобразовательных программ</w:t>
      </w:r>
      <w:r w:rsidRPr="00236B7A">
        <w:rPr>
          <w:rFonts w:ascii="Times New Roman" w:hAnsi="Times New Roman"/>
          <w:b/>
          <w:sz w:val="28"/>
          <w:szCs w:val="28"/>
        </w:rPr>
        <w:t>»</w:t>
      </w:r>
    </w:p>
    <w:p w:rsidR="00CB6BD2" w:rsidRPr="00236B7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>Преподаватель: Максимова С.В.</w:t>
      </w:r>
    </w:p>
    <w:p w:rsidR="00A3037F" w:rsidRPr="004D2B64" w:rsidRDefault="00A3037F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SweM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-1991@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)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 xml:space="preserve"> (с использованием электронных образовательных технологий)</w:t>
      </w:r>
    </w:p>
    <w:p w:rsidR="00143A46" w:rsidRDefault="00143A46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2B64" w:rsidRPr="00F57601" w:rsidRDefault="00CB6BD2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Задани</w:t>
      </w:r>
      <w:r w:rsidR="004D2B64" w:rsidRPr="00F57601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CB6BD2" w:rsidRPr="00F57601" w:rsidRDefault="004D2B64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B6BD2" w:rsidRPr="00F57601">
        <w:rPr>
          <w:rFonts w:ascii="Times New Roman" w:eastAsia="Times New Roman" w:hAnsi="Times New Roman" w:cs="Times New Roman"/>
          <w:i/>
          <w:sz w:val="24"/>
          <w:szCs w:val="24"/>
        </w:rPr>
        <w:t>изучение лекционного материала</w:t>
      </w:r>
      <w:r w:rsidR="00143A46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(приложение 1)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143A46" w:rsidRPr="00F57601" w:rsidRDefault="00143A46" w:rsidP="00143A46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-анализ нормативно-правовых до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ументов, регламентирующих методическую деятельность педагога дополнительного образования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</w:t>
      </w:r>
      <w:r w:rsidR="009549C9" w:rsidRPr="00F5760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143A46" w:rsidRPr="00F57601" w:rsidRDefault="00143A46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- анализ структуры программ дополнительного образования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</w:t>
      </w:r>
      <w:r w:rsidR="009549C9" w:rsidRPr="00F5760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CB6BD2" w:rsidRPr="008E209A" w:rsidRDefault="004D2B64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-выполнение контрольных работ.</w:t>
      </w:r>
    </w:p>
    <w:tbl>
      <w:tblPr>
        <w:tblpPr w:leftFromText="180" w:rightFromText="180" w:vertAnchor="page" w:horzAnchor="margin" w:tblpX="80" w:tblpY="8641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8"/>
      </w:tblGrid>
      <w:tr w:rsidR="004D2B64" w:rsidRPr="009432E0" w:rsidTr="00156CD5">
        <w:trPr>
          <w:trHeight w:val="1774"/>
        </w:trPr>
        <w:tc>
          <w:tcPr>
            <w:tcW w:w="9538" w:type="dxa"/>
            <w:shd w:val="clear" w:color="auto" w:fill="FFFFFF"/>
          </w:tcPr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работа  №</w:t>
            </w:r>
            <w:proofErr w:type="gramEnd"/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1. </w:t>
            </w:r>
          </w:p>
          <w:p w:rsidR="004D2B64" w:rsidRPr="009432E0" w:rsidRDefault="00236B7A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2E0">
              <w:rPr>
                <w:rFonts w:ascii="Times New Roman" w:eastAsia="Times New Roman" w:hAnsi="Times New Roman"/>
                <w:sz w:val="24"/>
                <w:szCs w:val="24"/>
              </w:rPr>
              <w:t xml:space="preserve">Тема: </w:t>
            </w:r>
            <w:r w:rsidR="004D2B64" w:rsidRPr="009432E0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методической работы педагога дополнительного образования детей. </w:t>
            </w:r>
          </w:p>
          <w:p w:rsidR="009432E0" w:rsidRPr="009432E0" w:rsidRDefault="009432E0" w:rsidP="009432E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сновные этапы планирования методической работы педагога дополнительного образования.</w:t>
            </w:r>
          </w:p>
          <w:p w:rsidR="009432E0" w:rsidRPr="009432E0" w:rsidRDefault="009432E0" w:rsidP="009432E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ипы планов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использую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емые</w:t>
            </w:r>
            <w:proofErr w:type="spellEnd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в методической работе педагога дополнительного образования.</w:t>
            </w:r>
          </w:p>
          <w:p w:rsidR="009432E0" w:rsidRPr="009432E0" w:rsidRDefault="009432E0" w:rsidP="009432E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азличия между долгосрочным и краткосрочным планированием в методической деятельности.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4D2B64" w:rsidRPr="009432E0" w:rsidTr="009432E0">
        <w:trPr>
          <w:trHeight w:hRule="exact" w:val="2352"/>
        </w:trPr>
        <w:tc>
          <w:tcPr>
            <w:tcW w:w="9214" w:type="dxa"/>
            <w:shd w:val="clear" w:color="auto" w:fill="FFFFFF"/>
          </w:tcPr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работа  №</w:t>
            </w:r>
            <w:proofErr w:type="gramEnd"/>
            <w:r w:rsidRPr="009432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2. 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</w:pPr>
            <w:r w:rsidRPr="009432E0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Тема: Теоретические   основы   создания   предметно-развивающей   среды   в   кабинете.   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9432E0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1.Понятие   о </w:t>
            </w:r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предметно-</w:t>
            </w:r>
            <w:proofErr w:type="gramStart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развивающей  среде</w:t>
            </w:r>
            <w:proofErr w:type="gramEnd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,   ее  роль,  цели   и   задачи.  </w:t>
            </w:r>
          </w:p>
          <w:p w:rsidR="00AB3008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proofErr w:type="gramStart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2.Учет  особенностей</w:t>
            </w:r>
            <w:proofErr w:type="gramEnd"/>
            <w:r w:rsidRPr="009432E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программ  и </w:t>
            </w:r>
            <w:r w:rsidRPr="009432E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УМК    дополнительного    образования    при    создании    кабинета.    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2E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3.Кабинет </w:t>
            </w:r>
            <w:proofErr w:type="gramStart"/>
            <w:r w:rsidRPr="009432E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как  база</w:t>
            </w:r>
            <w:proofErr w:type="gramEnd"/>
            <w:r w:rsidRPr="009432E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для </w:t>
            </w:r>
            <w:r w:rsidRPr="009432E0">
              <w:rPr>
                <w:rFonts w:ascii="Times New Roman" w:eastAsia="Times New Roman" w:hAnsi="Times New Roman"/>
                <w:sz w:val="24"/>
                <w:szCs w:val="24"/>
              </w:rPr>
              <w:t>успешного выполнения образовательной программы.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2E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4.Нормативные документы, </w:t>
            </w:r>
            <w:proofErr w:type="gramStart"/>
            <w:r w:rsidRPr="009432E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регламентирующие  отбор</w:t>
            </w:r>
            <w:proofErr w:type="gramEnd"/>
            <w:r w:rsidRPr="009432E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оборудования и учебно-</w:t>
            </w:r>
            <w:r w:rsidRPr="009432E0">
              <w:rPr>
                <w:rFonts w:ascii="Times New Roman" w:eastAsia="Times New Roman" w:hAnsi="Times New Roman"/>
                <w:sz w:val="24"/>
                <w:szCs w:val="24"/>
              </w:rPr>
              <w:t>методических материалов. для оснащения кабинета.</w:t>
            </w:r>
          </w:p>
          <w:p w:rsidR="004D2B64" w:rsidRPr="009432E0" w:rsidRDefault="004D2B64" w:rsidP="009432E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B64" w:rsidRPr="006C273C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Контрольная </w:t>
      </w:r>
      <w:proofErr w:type="gramStart"/>
      <w:r w:rsidRPr="006C273C">
        <w:rPr>
          <w:rFonts w:ascii="Times New Roman" w:eastAsia="Times New Roman" w:hAnsi="Times New Roman"/>
          <w:sz w:val="24"/>
          <w:szCs w:val="24"/>
          <w:u w:val="single"/>
        </w:rPr>
        <w:t>работа  №</w:t>
      </w:r>
      <w:proofErr w:type="gramEnd"/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3</w:t>
      </w:r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. </w:t>
      </w:r>
    </w:p>
    <w:p w:rsidR="004D2B64" w:rsidRPr="00626080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Тема: </w:t>
      </w:r>
      <w:r w:rsidRPr="00626080">
        <w:rPr>
          <w:rFonts w:ascii="Times New Roman" w:eastAsia="Times New Roman" w:hAnsi="Times New Roman"/>
          <w:b/>
          <w:bCs/>
          <w:sz w:val="24"/>
          <w:szCs w:val="24"/>
        </w:rPr>
        <w:t>Организация деятельности педагога по самообразованию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4D2B64" w:rsidRPr="00626080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Pr="00626080">
        <w:rPr>
          <w:rFonts w:ascii="Times New Roman" w:eastAsia="Times New Roman" w:hAnsi="Times New Roman"/>
          <w:sz w:val="24"/>
          <w:szCs w:val="24"/>
        </w:rPr>
        <w:t>Сущность инновационной направленности педагогической деятельности.</w:t>
      </w:r>
    </w:p>
    <w:p w:rsidR="004D2B64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2.</w:t>
      </w:r>
      <w:r w:rsidRPr="00626080">
        <w:rPr>
          <w:rFonts w:ascii="Times New Roman" w:eastAsia="Times New Roman" w:hAnsi="Times New Roman"/>
          <w:spacing w:val="-9"/>
          <w:sz w:val="24"/>
          <w:szCs w:val="24"/>
        </w:rPr>
        <w:t>Направления     инноваций     в     образовательной     деятельности.</w:t>
      </w:r>
      <w:r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</w:p>
    <w:p w:rsidR="004D2B64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3.</w:t>
      </w:r>
      <w:r w:rsidRPr="00626080">
        <w:rPr>
          <w:rFonts w:ascii="Times New Roman" w:eastAsia="Times New Roman" w:hAnsi="Times New Roman"/>
          <w:sz w:val="24"/>
          <w:szCs w:val="24"/>
        </w:rPr>
        <w:t>Технология инновационной методической деятельности.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D2B64" w:rsidRPr="004F0E72" w:rsidRDefault="004D2B64" w:rsidP="00143A46">
      <w:pPr>
        <w:shd w:val="clear" w:color="auto" w:fill="FFFFFF"/>
        <w:spacing w:after="0" w:line="240" w:lineRule="auto"/>
        <w:ind w:left="-426" w:firstLine="568"/>
        <w:jc w:val="both"/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626080">
        <w:rPr>
          <w:rFonts w:ascii="Times New Roman" w:eastAsia="Times New Roman" w:hAnsi="Times New Roman"/>
          <w:spacing w:val="-8"/>
          <w:sz w:val="24"/>
          <w:szCs w:val="24"/>
        </w:rPr>
        <w:t xml:space="preserve">Процесс      самообразования      педагога.      </w:t>
      </w:r>
    </w:p>
    <w:p w:rsidR="009432E0" w:rsidRDefault="009432E0" w:rsidP="007554E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B6BD2" w:rsidRPr="007554EA" w:rsidRDefault="007554EA" w:rsidP="007554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554EA">
        <w:rPr>
          <w:rFonts w:ascii="Times New Roman" w:eastAsia="Times New Roman" w:hAnsi="Times New Roman"/>
          <w:b/>
          <w:bCs/>
          <w:sz w:val="28"/>
          <w:szCs w:val="28"/>
        </w:rPr>
        <w:t>Дифференцированный зачет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(тестирование)</w:t>
      </w:r>
      <w:r w:rsidR="00156CD5">
        <w:rPr>
          <w:rFonts w:ascii="Times New Roman" w:eastAsia="Times New Roman" w:hAnsi="Times New Roman"/>
          <w:b/>
          <w:bCs/>
          <w:sz w:val="28"/>
          <w:szCs w:val="28"/>
        </w:rPr>
        <w:t xml:space="preserve"> - </w:t>
      </w:r>
      <w:r w:rsidR="00156CD5" w:rsidRPr="00156CD5">
        <w:rPr>
          <w:rFonts w:ascii="Times New Roman" w:eastAsia="Times New Roman" w:hAnsi="Times New Roman"/>
          <w:bCs/>
          <w:i/>
          <w:sz w:val="28"/>
          <w:szCs w:val="28"/>
        </w:rPr>
        <w:t>приложение 4.</w:t>
      </w:r>
    </w:p>
    <w:sectPr w:rsidR="00CB6BD2" w:rsidRPr="007554EA" w:rsidSect="009432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F4FF2"/>
    <w:multiLevelType w:val="multilevel"/>
    <w:tmpl w:val="671C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D2"/>
    <w:rsid w:val="00143A46"/>
    <w:rsid w:val="00156CD5"/>
    <w:rsid w:val="00236B7A"/>
    <w:rsid w:val="004D2B64"/>
    <w:rsid w:val="00733C6F"/>
    <w:rsid w:val="00743922"/>
    <w:rsid w:val="007554EA"/>
    <w:rsid w:val="0078412A"/>
    <w:rsid w:val="009432E0"/>
    <w:rsid w:val="009549C9"/>
    <w:rsid w:val="00A3037F"/>
    <w:rsid w:val="00A83AA7"/>
    <w:rsid w:val="00AB3008"/>
    <w:rsid w:val="00CA2741"/>
    <w:rsid w:val="00CB6BD2"/>
    <w:rsid w:val="00CC06AA"/>
    <w:rsid w:val="00D16912"/>
    <w:rsid w:val="00EF72A3"/>
    <w:rsid w:val="00F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C571C-0853-4127-9151-3780C13C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B6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CB6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CB6BD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6">
    <w:name w:val="Hyperlink"/>
    <w:basedOn w:val="a0"/>
    <w:uiPriority w:val="99"/>
    <w:unhideWhenUsed/>
    <w:rsid w:val="00CB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DreamPC</cp:lastModifiedBy>
  <cp:revision>13</cp:revision>
  <cp:lastPrinted>2024-09-19T12:30:00Z</cp:lastPrinted>
  <dcterms:created xsi:type="dcterms:W3CDTF">2021-02-25T17:57:00Z</dcterms:created>
  <dcterms:modified xsi:type="dcterms:W3CDTF">2026-01-22T09:05:00Z</dcterms:modified>
</cp:coreProperties>
</file>