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52" w:rsidRPr="0025312D" w:rsidRDefault="00BE4352" w:rsidP="00BE4352">
      <w:pPr>
        <w:outlineLvl w:val="0"/>
        <w:rPr>
          <w:rFonts w:eastAsia="Verdana"/>
          <w:b/>
          <w:bCs/>
        </w:rPr>
      </w:pPr>
      <w:r w:rsidRPr="0025312D">
        <w:rPr>
          <w:rFonts w:eastAsia="Verdana"/>
          <w:b/>
          <w:bCs/>
        </w:rPr>
        <w:t>1. Дисциплина: ОСНОВЫ ВРАЧЕБНОГО КОНТРОЛЯ, ЛФК И МАССАЖА</w:t>
      </w:r>
    </w:p>
    <w:p w:rsidR="00BE4352" w:rsidRPr="0025312D" w:rsidRDefault="00BE4352" w:rsidP="00BE4352">
      <w:pPr>
        <w:outlineLvl w:val="0"/>
        <w:rPr>
          <w:rFonts w:eastAsia="Verdana"/>
          <w:b/>
          <w:bCs/>
        </w:rPr>
      </w:pPr>
      <w:r w:rsidRPr="0025312D">
        <w:rPr>
          <w:rFonts w:eastAsia="Verdana"/>
          <w:b/>
          <w:bCs/>
        </w:rPr>
        <w:t>2. Преподаватель: Ремская Е.А.</w:t>
      </w:r>
    </w:p>
    <w:p w:rsidR="00BE4352" w:rsidRPr="0025312D" w:rsidRDefault="00BE4352" w:rsidP="00BE4352">
      <w:pPr>
        <w:rPr>
          <w:rFonts w:eastAsia="Verdana"/>
          <w:b/>
          <w:bCs/>
        </w:rPr>
      </w:pPr>
      <w:r w:rsidRPr="0025312D">
        <w:rPr>
          <w:rFonts w:eastAsia="Verdana"/>
          <w:b/>
          <w:bCs/>
        </w:rPr>
        <w:t>3. Название темы: «</w:t>
      </w:r>
      <w:r w:rsidRPr="0025312D">
        <w:rPr>
          <w:b/>
          <w:color w:val="000000"/>
        </w:rPr>
        <w:t>Лечебная физическая культура при заболеваниях органов пищеварения</w:t>
      </w:r>
      <w:r w:rsidRPr="0025312D">
        <w:rPr>
          <w:b/>
          <w:bCs/>
        </w:rPr>
        <w:t>»</w:t>
      </w:r>
      <w:r w:rsidRPr="0025312D">
        <w:rPr>
          <w:rFonts w:eastAsia="Verdana"/>
          <w:b/>
          <w:bCs/>
        </w:rPr>
        <w:t xml:space="preserve"> (2 часа)</w:t>
      </w:r>
    </w:p>
    <w:p w:rsidR="00703819" w:rsidRPr="0025312D" w:rsidRDefault="00703819" w:rsidP="00703819">
      <w:pPr>
        <w:pStyle w:val="1"/>
        <w:shd w:val="clear" w:color="auto" w:fill="FFFFFF"/>
        <w:ind w:firstLine="720"/>
        <w:jc w:val="center"/>
        <w:rPr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Болезни системы пищеварения занимают существенное место в клинической медицине. При заболеваниях пищеварительной системы наблюдаются изменения двигательной, секреторной и всасывающей функций. Патологические процессы желудочно-кишечного тракта находятся в теснейшей взаимосвязи между собой и обусловлены нарушением нервной регуляции.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В результате нарушения секреторной функции развиваются гастриты, язва желудка и двенадцатиперстной кишки и др., а при расстройстве моторной функции — колиты, запоры и др.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Основными средствами лечения болезней органов пищеварения являются диетотерапия, лекарственные средства, массаж, движения (ЛФК, умеренные физические нагрузки и пр.), </w:t>
      </w:r>
      <w:proofErr w:type="spellStart"/>
      <w:r w:rsidRPr="0025312D">
        <w:rPr>
          <w:color w:val="000000"/>
          <w:sz w:val="24"/>
          <w:szCs w:val="24"/>
        </w:rPr>
        <w:t>физи</w:t>
      </w:r>
      <w:proofErr w:type="gramStart"/>
      <w:r w:rsidRPr="0025312D">
        <w:rPr>
          <w:color w:val="000000"/>
          <w:sz w:val="24"/>
          <w:szCs w:val="24"/>
        </w:rPr>
        <w:t>о</w:t>
      </w:r>
      <w:proofErr w:type="spellEnd"/>
      <w:r w:rsidRPr="0025312D">
        <w:rPr>
          <w:color w:val="000000"/>
          <w:sz w:val="24"/>
          <w:szCs w:val="24"/>
        </w:rPr>
        <w:t>-</w:t>
      </w:r>
      <w:proofErr w:type="gramEnd"/>
      <w:r w:rsidRPr="0025312D">
        <w:rPr>
          <w:color w:val="000000"/>
          <w:sz w:val="24"/>
          <w:szCs w:val="24"/>
        </w:rPr>
        <w:t xml:space="preserve"> и </w:t>
      </w:r>
      <w:proofErr w:type="spellStart"/>
      <w:r w:rsidRPr="0025312D">
        <w:rPr>
          <w:color w:val="000000"/>
          <w:sz w:val="24"/>
          <w:szCs w:val="24"/>
        </w:rPr>
        <w:t>гидропроцедуры</w:t>
      </w:r>
      <w:proofErr w:type="spellEnd"/>
      <w:r w:rsidRPr="0025312D">
        <w:rPr>
          <w:color w:val="000000"/>
          <w:sz w:val="24"/>
          <w:szCs w:val="24"/>
        </w:rPr>
        <w:t xml:space="preserve">. ЛФК при этой патологии оказывает </w:t>
      </w:r>
      <w:proofErr w:type="spellStart"/>
      <w:r w:rsidRPr="0025312D">
        <w:rPr>
          <w:color w:val="000000"/>
          <w:sz w:val="24"/>
          <w:szCs w:val="24"/>
        </w:rPr>
        <w:t>общетонизирующее</w:t>
      </w:r>
      <w:proofErr w:type="spellEnd"/>
      <w:r w:rsidRPr="0025312D">
        <w:rPr>
          <w:color w:val="000000"/>
          <w:sz w:val="24"/>
          <w:szCs w:val="24"/>
        </w:rPr>
        <w:t xml:space="preserve"> действие, отлаживает нейрогуморальную регуляцию, стимулирует </w:t>
      </w:r>
      <w:proofErr w:type="spellStart"/>
      <w:r w:rsidRPr="0025312D">
        <w:rPr>
          <w:color w:val="000000"/>
          <w:sz w:val="24"/>
          <w:szCs w:val="24"/>
        </w:rPr>
        <w:t>кров</w:t>
      </w:r>
      <w:proofErr w:type="gramStart"/>
      <w:r w:rsidRPr="0025312D">
        <w:rPr>
          <w:color w:val="000000"/>
          <w:sz w:val="24"/>
          <w:szCs w:val="24"/>
        </w:rPr>
        <w:t>о</w:t>
      </w:r>
      <w:proofErr w:type="spellEnd"/>
      <w:r w:rsidRPr="0025312D">
        <w:rPr>
          <w:color w:val="000000"/>
          <w:sz w:val="24"/>
          <w:szCs w:val="24"/>
        </w:rPr>
        <w:t>-</w:t>
      </w:r>
      <w:proofErr w:type="gramEnd"/>
      <w:r w:rsidRPr="0025312D">
        <w:rPr>
          <w:color w:val="000000"/>
          <w:sz w:val="24"/>
          <w:szCs w:val="24"/>
        </w:rPr>
        <w:t xml:space="preserve"> и </w:t>
      </w:r>
      <w:proofErr w:type="spellStart"/>
      <w:r w:rsidRPr="0025312D">
        <w:rPr>
          <w:color w:val="000000"/>
          <w:sz w:val="24"/>
          <w:szCs w:val="24"/>
        </w:rPr>
        <w:t>лимфообращение</w:t>
      </w:r>
      <w:proofErr w:type="spellEnd"/>
      <w:r w:rsidRPr="0025312D">
        <w:rPr>
          <w:color w:val="000000"/>
          <w:sz w:val="24"/>
          <w:szCs w:val="24"/>
        </w:rPr>
        <w:t xml:space="preserve"> в органах брюшной полости, укрепляет мышцы брюшного пресса, способствует нормализации эвакуаторной и моторной функций кишечника и др.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Результат воздействия физических упражнений зависит от их вида, дозировки, ритма и темпа выполнения, от этапа их применения, продолжительности курса, а также от сочетания их с диетой и другими лечебными средствами.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Исследования показали, что умеренные занятия физкультурой нормализуют секреторную и эвакуаторную функции желудка, а интенсивные физические тренировки — напротив, угнетают. Применение специальных упражнений и сегментарно-рефлекторного массажа способствует нормализации нарушенных функций. Так, упражнения для мышц брюшной стенки и тазового дна хорошо помогают при хронических колитах, холециститах, </w:t>
      </w:r>
      <w:proofErr w:type="spellStart"/>
      <w:r w:rsidRPr="0025312D">
        <w:rPr>
          <w:color w:val="000000"/>
          <w:sz w:val="24"/>
          <w:szCs w:val="24"/>
        </w:rPr>
        <w:t>дискинезиях</w:t>
      </w:r>
      <w:proofErr w:type="spellEnd"/>
      <w:r w:rsidRPr="0025312D">
        <w:rPr>
          <w:color w:val="000000"/>
          <w:sz w:val="24"/>
          <w:szCs w:val="24"/>
        </w:rPr>
        <w:t xml:space="preserve"> и др., а дыхательные упражнения оказывают «массирующее» действие на внутренние органы, улучшая </w:t>
      </w:r>
      <w:proofErr w:type="spellStart"/>
      <w:r w:rsidRPr="0025312D">
        <w:rPr>
          <w:color w:val="000000"/>
          <w:sz w:val="24"/>
          <w:szCs w:val="24"/>
        </w:rPr>
        <w:t>кров</w:t>
      </w:r>
      <w:proofErr w:type="gramStart"/>
      <w:r w:rsidRPr="0025312D">
        <w:rPr>
          <w:color w:val="000000"/>
          <w:sz w:val="24"/>
          <w:szCs w:val="24"/>
        </w:rPr>
        <w:t>о</w:t>
      </w:r>
      <w:proofErr w:type="spellEnd"/>
      <w:r w:rsidRPr="0025312D">
        <w:rPr>
          <w:color w:val="000000"/>
          <w:sz w:val="24"/>
          <w:szCs w:val="24"/>
        </w:rPr>
        <w:t>-</w:t>
      </w:r>
      <w:proofErr w:type="gramEnd"/>
      <w:r w:rsidRPr="0025312D">
        <w:rPr>
          <w:color w:val="000000"/>
          <w:sz w:val="24"/>
          <w:szCs w:val="24"/>
        </w:rPr>
        <w:t xml:space="preserve"> и </w:t>
      </w:r>
      <w:proofErr w:type="spellStart"/>
      <w:r w:rsidRPr="0025312D">
        <w:rPr>
          <w:color w:val="000000"/>
          <w:sz w:val="24"/>
          <w:szCs w:val="24"/>
        </w:rPr>
        <w:t>лимфообращение</w:t>
      </w:r>
      <w:proofErr w:type="spellEnd"/>
      <w:r w:rsidRPr="0025312D">
        <w:rPr>
          <w:color w:val="000000"/>
          <w:sz w:val="24"/>
          <w:szCs w:val="24"/>
        </w:rPr>
        <w:t xml:space="preserve"> в брюшной полости. Вместе с тем упражнения для брюшного пресса, как показали исследования, резко повышают внутрибрюшное давление, поэтому они противопоказаны больным с обострением язвенной болезни желудка и двенадцатиперстной кишки, при спастических колитах. Таким больным полезны дыхательная гимнастика, упражнения на </w:t>
      </w:r>
      <w:proofErr w:type="gramStart"/>
      <w:r w:rsidRPr="0025312D">
        <w:rPr>
          <w:color w:val="000000"/>
          <w:sz w:val="24"/>
          <w:szCs w:val="24"/>
        </w:rPr>
        <w:t>расслабление</w:t>
      </w:r>
      <w:proofErr w:type="gramEnd"/>
      <w:r w:rsidRPr="0025312D">
        <w:rPr>
          <w:color w:val="000000"/>
          <w:sz w:val="24"/>
          <w:szCs w:val="24"/>
        </w:rPr>
        <w:t xml:space="preserve"> лежа на спине с ногами, согнутыми в коленных и тазобедренных суставах, или же в коленно-локтевом положении.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ЛФК и массаж оказывают положительное влияние на органы брюшной полости, стимулируют регуляторные механизмы пищеварительной системы.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b/>
          <w:color w:val="000000"/>
          <w:sz w:val="24"/>
          <w:szCs w:val="24"/>
        </w:rPr>
        <w:t>Гастрит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Гастрит — воспаление слизистой оболочки желудка, может быть острым и хроническим. Гастрит острый чаще всего является следствием приема раздражающих слизистую оболочку веществ, чаще алкоголя, употребления недоброкачественной или непривычной пищи, некоторых лекарств, пищевой </w:t>
      </w:r>
      <w:proofErr w:type="spellStart"/>
      <w:r w:rsidRPr="0025312D">
        <w:rPr>
          <w:color w:val="000000"/>
          <w:sz w:val="24"/>
          <w:szCs w:val="24"/>
        </w:rPr>
        <w:t>токсикоинфекции</w:t>
      </w:r>
      <w:proofErr w:type="spellEnd"/>
      <w:r w:rsidRPr="0025312D">
        <w:rPr>
          <w:color w:val="000000"/>
          <w:sz w:val="24"/>
          <w:szCs w:val="24"/>
        </w:rPr>
        <w:t>, острого отравления.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i/>
          <w:color w:val="000000"/>
          <w:sz w:val="24"/>
          <w:szCs w:val="24"/>
        </w:rPr>
        <w:t xml:space="preserve">Гастрит хронический </w:t>
      </w:r>
      <w:r w:rsidRPr="0025312D">
        <w:rPr>
          <w:color w:val="000000"/>
          <w:sz w:val="24"/>
          <w:szCs w:val="24"/>
        </w:rPr>
        <w:t xml:space="preserve">— </w:t>
      </w:r>
      <w:proofErr w:type="spellStart"/>
      <w:r w:rsidRPr="0025312D">
        <w:rPr>
          <w:color w:val="000000"/>
          <w:sz w:val="24"/>
          <w:szCs w:val="24"/>
        </w:rPr>
        <w:t>воспалителеное</w:t>
      </w:r>
      <w:proofErr w:type="spellEnd"/>
      <w:r w:rsidRPr="0025312D">
        <w:rPr>
          <w:color w:val="000000"/>
          <w:sz w:val="24"/>
          <w:szCs w:val="24"/>
        </w:rPr>
        <w:t xml:space="preserve"> изменение слизистой оболочки желудка эндогенной или экзогенной природы.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Характерными признаками хронического гастрита являются: неприятный вкус во рту, отрыжка кислым, тошнота, особенно по утрам, тяжесть в </w:t>
      </w:r>
      <w:proofErr w:type="spellStart"/>
      <w:r w:rsidRPr="0025312D">
        <w:rPr>
          <w:color w:val="000000"/>
          <w:sz w:val="24"/>
          <w:szCs w:val="24"/>
        </w:rPr>
        <w:t>эпигастрии</w:t>
      </w:r>
      <w:proofErr w:type="spellEnd"/>
      <w:r w:rsidRPr="0025312D">
        <w:rPr>
          <w:color w:val="000000"/>
          <w:sz w:val="24"/>
          <w:szCs w:val="24"/>
        </w:rPr>
        <w:t>, метеоризм и боли, напоминающие язвенные; при гастрите с секреторной недостаточностью возможны поносы.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Большую роль в возникновении хронического гастрита играют злоупотребление алкоголем, курение, наркотики, неполноценное питание (хронический недостаток в пище белков животного происхождения, витаминов группы</w:t>
      </w:r>
      <w:proofErr w:type="gramStart"/>
      <w:r w:rsidRPr="0025312D">
        <w:rPr>
          <w:color w:val="000000"/>
          <w:sz w:val="24"/>
          <w:szCs w:val="24"/>
        </w:rPr>
        <w:t xml:space="preserve"> В</w:t>
      </w:r>
      <w:proofErr w:type="gramEnd"/>
      <w:r w:rsidRPr="0025312D">
        <w:rPr>
          <w:color w:val="000000"/>
          <w:sz w:val="24"/>
          <w:szCs w:val="24"/>
        </w:rPr>
        <w:t>, А, С, Е) и нерегулярность (нарушение режима питания) приема пищи. Часто причиной возникновения хронического гастрита является выполнение интенсивных физических нагрузок, в том числе и при занятиях спортом.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Гастриты подразделяются (с учетом секреторной функции желудка) на гастрит с секреторной недостаточностью; гастрит с повышенной секрецией и кислотностью; гастрит с нормальной секреторной функцией. У спортсменов часто встречается гастрит с повышенной секрецией и кислотностью, который нередко переходит в язвенную болезнь.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lastRenderedPageBreak/>
        <w:t>Наиболее часто хронический гастрит с повышенной кислотностью встречается у мужчин. Симптомы: изжога, кислая отрыжка, ощущение жжения, давления и тяжести в подложечной области. При пальпации живота отмечается умеренная болезненность; иногда отмечается неврастенический синдром (повышенная раздражительность, плохой сон, быстрая утомляемость и др.).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Для лечения применяют диетотерапию, лекарственную терапию, витамины и другие средства. Рекомендуются ЛФК, прогулки, ходьба на лыжах, плавание, езда на велосипеде. При санаторно-курортном лечении: плавание, ходьба и бег вдоль берега моря, игры на берегу моря, диета, прием кислородного коктейля, ЛФК и др.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ЛГ включает </w:t>
      </w:r>
      <w:proofErr w:type="spellStart"/>
      <w:r w:rsidRPr="0025312D">
        <w:rPr>
          <w:color w:val="000000"/>
          <w:sz w:val="24"/>
          <w:szCs w:val="24"/>
        </w:rPr>
        <w:t>общеразвивающие</w:t>
      </w:r>
      <w:proofErr w:type="spellEnd"/>
      <w:r w:rsidRPr="0025312D">
        <w:rPr>
          <w:color w:val="000000"/>
          <w:sz w:val="24"/>
          <w:szCs w:val="24"/>
        </w:rPr>
        <w:t xml:space="preserve"> и дыхательные упражнения, упражнения на расслабление. При болевом симптоме </w:t>
      </w:r>
      <w:proofErr w:type="gramStart"/>
      <w:r w:rsidRPr="0025312D">
        <w:rPr>
          <w:color w:val="000000"/>
          <w:sz w:val="24"/>
          <w:szCs w:val="24"/>
        </w:rPr>
        <w:t>показан</w:t>
      </w:r>
      <w:proofErr w:type="gramEnd"/>
      <w:r w:rsidRPr="0025312D">
        <w:rPr>
          <w:color w:val="000000"/>
          <w:sz w:val="24"/>
          <w:szCs w:val="24"/>
        </w:rPr>
        <w:t xml:space="preserve"> </w:t>
      </w:r>
      <w:proofErr w:type="spellStart"/>
      <w:r w:rsidRPr="0025312D">
        <w:rPr>
          <w:color w:val="000000"/>
          <w:sz w:val="24"/>
          <w:szCs w:val="24"/>
        </w:rPr>
        <w:t>криомассаж</w:t>
      </w:r>
      <w:proofErr w:type="spellEnd"/>
      <w:r w:rsidRPr="0025312D">
        <w:rPr>
          <w:color w:val="000000"/>
          <w:sz w:val="24"/>
          <w:szCs w:val="24"/>
        </w:rPr>
        <w:t xml:space="preserve"> брюшной стенки. Однако упражнения для мышц брюшного пресса противопоказаны. Полезны прогулки, контрастный душ, ЛГ лежа (дыхательная гимнастика, упражнения для дистальных отделов нижних конечностей).</w:t>
      </w:r>
    </w:p>
    <w:p w:rsidR="00BE4352" w:rsidRPr="0025312D" w:rsidRDefault="00BE4352" w:rsidP="00703819">
      <w:pPr>
        <w:pStyle w:val="2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b/>
          <w:color w:val="000000"/>
          <w:sz w:val="24"/>
          <w:szCs w:val="24"/>
        </w:rPr>
        <w:t>Язвенная болезнь желудка и двенадцатиперстной кишки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Факторами, способствующими возникновению язвенной болезни, являются различные нарушения со стороны нервной системы; у ряда больных может иметь значение наследственное предрасположение, а также нервно-психическое перенапряжение ЦНС и ее периферических отделов, погрешности в питании, злоупотребление алкоголем, острой пищей, хронические заболевания желудочно-кишечного тракта и другие факторы.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Язвенную болезнь желудка и двенадцатиперстной кишки у большинства пациентов </w:t>
      </w:r>
      <w:proofErr w:type="gramStart"/>
      <w:r w:rsidRPr="0025312D">
        <w:rPr>
          <w:color w:val="000000"/>
          <w:sz w:val="24"/>
          <w:szCs w:val="24"/>
        </w:rPr>
        <w:t>предваряли жалобы на кислую</w:t>
      </w:r>
      <w:proofErr w:type="gramEnd"/>
      <w:r w:rsidRPr="0025312D">
        <w:rPr>
          <w:color w:val="000000"/>
          <w:sz w:val="24"/>
          <w:szCs w:val="24"/>
        </w:rPr>
        <w:t xml:space="preserve"> отрыжку и изжогу, тошноту и другие симптомы. Но основным симптомом язвенной болезни является боль, которая особенно усиливается весной и осенью. Отмечаются также легкая возбудимость, раздражительность, нарушение сна.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Комплексная реабилитация предусматривает: массаж, ЛГ, диетотерапию, </w:t>
      </w:r>
      <w:proofErr w:type="spellStart"/>
      <w:r w:rsidRPr="0025312D">
        <w:rPr>
          <w:color w:val="000000"/>
          <w:sz w:val="24"/>
          <w:szCs w:val="24"/>
        </w:rPr>
        <w:t>физио</w:t>
      </w:r>
      <w:proofErr w:type="spellEnd"/>
      <w:r w:rsidRPr="0025312D">
        <w:rPr>
          <w:color w:val="000000"/>
          <w:sz w:val="24"/>
          <w:szCs w:val="24"/>
        </w:rPr>
        <w:t xml:space="preserve">- и гидротерапию, питье минеральной воды и другие лечебные средства. ЛГ применяется в период ремиссии, отсутствия </w:t>
      </w:r>
      <w:proofErr w:type="spellStart"/>
      <w:r w:rsidRPr="0025312D">
        <w:rPr>
          <w:color w:val="000000"/>
          <w:sz w:val="24"/>
          <w:szCs w:val="24"/>
        </w:rPr>
        <w:t>диспептических</w:t>
      </w:r>
      <w:proofErr w:type="spellEnd"/>
      <w:r w:rsidRPr="0025312D">
        <w:rPr>
          <w:color w:val="000000"/>
          <w:sz w:val="24"/>
          <w:szCs w:val="24"/>
        </w:rPr>
        <w:t xml:space="preserve"> и болевых явлений, при нормальных показателях СОЭ, гемоглобина и лейкоцитов, а также при отсутствии скрытой крови в кале. При появлении болевых ощущений в </w:t>
      </w:r>
      <w:proofErr w:type="spellStart"/>
      <w:r w:rsidRPr="0025312D">
        <w:rPr>
          <w:color w:val="000000"/>
          <w:sz w:val="24"/>
          <w:szCs w:val="24"/>
        </w:rPr>
        <w:t>эпигастральной</w:t>
      </w:r>
      <w:proofErr w:type="spellEnd"/>
      <w:r w:rsidRPr="0025312D">
        <w:rPr>
          <w:color w:val="000000"/>
          <w:sz w:val="24"/>
          <w:szCs w:val="24"/>
        </w:rPr>
        <w:t xml:space="preserve"> области </w:t>
      </w:r>
      <w:proofErr w:type="gramStart"/>
      <w:r w:rsidRPr="0025312D">
        <w:rPr>
          <w:color w:val="000000"/>
          <w:sz w:val="24"/>
          <w:szCs w:val="24"/>
        </w:rPr>
        <w:t>показан</w:t>
      </w:r>
      <w:proofErr w:type="gramEnd"/>
      <w:r w:rsidRPr="0025312D">
        <w:rPr>
          <w:color w:val="000000"/>
          <w:sz w:val="24"/>
          <w:szCs w:val="24"/>
        </w:rPr>
        <w:t xml:space="preserve"> </w:t>
      </w:r>
      <w:proofErr w:type="spellStart"/>
      <w:r w:rsidRPr="0025312D">
        <w:rPr>
          <w:color w:val="000000"/>
          <w:sz w:val="24"/>
          <w:szCs w:val="24"/>
        </w:rPr>
        <w:t>криомассаж</w:t>
      </w:r>
      <w:proofErr w:type="spellEnd"/>
      <w:r w:rsidRPr="0025312D">
        <w:rPr>
          <w:color w:val="000000"/>
          <w:sz w:val="24"/>
          <w:szCs w:val="24"/>
        </w:rPr>
        <w:t>, исключая приемы, вызывающие мышечное напряжение брюшного пресса. Упражнения выполняются лежа, в медленном темпе и монотонном ритме в сопровождении музыки. Продолжительность 8—10 мин, затем прием контрастного душа.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25312D">
        <w:rPr>
          <w:color w:val="000000"/>
          <w:sz w:val="24"/>
          <w:szCs w:val="24"/>
        </w:rPr>
        <w:t>Рекомендуется санаторно-курортное лечение (Крым и др.), во время которого: прогулки, плавание, игры; зимой — лыжные прогулки, катание на коньках и др.; диетотерапия, питье минеральной воды, прием витаминов, УФО, контрастный душ.</w:t>
      </w:r>
      <w:proofErr w:type="gramEnd"/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В фазе полной ремиссии ЛГ выполняется стоя, сидя и лежа. Включают упражнения с гимнастической палкой, мячами, гантелями, занятия на тренажерах (или блочных аппаратах), посещение сауны (бани) и продолжительную ходьбу в спокойном темпе.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703819" w:rsidRPr="0025312D" w:rsidRDefault="00703819" w:rsidP="00703819">
      <w:pPr>
        <w:jc w:val="center"/>
        <w:rPr>
          <w:b/>
          <w:bCs/>
        </w:rPr>
      </w:pPr>
      <w:r w:rsidRPr="0025312D">
        <w:rPr>
          <w:b/>
          <w:color w:val="000000"/>
        </w:rPr>
        <w:t>Лечебная физическая культура при нарушениях обмена веществ.</w:t>
      </w:r>
    </w:p>
    <w:p w:rsidR="00703819" w:rsidRPr="0025312D" w:rsidRDefault="00703819" w:rsidP="00703819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b/>
          <w:color w:val="000000"/>
          <w:sz w:val="24"/>
          <w:szCs w:val="24"/>
        </w:rPr>
        <w:t>Сахарный диабет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Сахарный диабет — заболевание, обусловленное абсолютной или относительной недостаточностью инсулина в организме и характеризующееся грубым нарушением обмена углеводов, с гипергликемией и </w:t>
      </w:r>
      <w:proofErr w:type="spellStart"/>
      <w:r w:rsidRPr="0025312D">
        <w:rPr>
          <w:color w:val="000000"/>
          <w:sz w:val="24"/>
          <w:szCs w:val="24"/>
        </w:rPr>
        <w:t>глюкозурией</w:t>
      </w:r>
      <w:proofErr w:type="spellEnd"/>
      <w:r w:rsidRPr="0025312D">
        <w:rPr>
          <w:color w:val="000000"/>
          <w:sz w:val="24"/>
          <w:szCs w:val="24"/>
        </w:rPr>
        <w:t xml:space="preserve"> («сахарное мочеиспускание»), а также другими нарушениями обмена веществ.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Одним из этиологических факторов является наследственное предрасположение, а также ожирение, атеросклеротические изменения сосудов поджелудочной железы, физическая и психическая травма, инфекции, чрезмерное употребление углеводов и др.</w:t>
      </w:r>
    </w:p>
    <w:p w:rsidR="0025312D" w:rsidRDefault="00703819" w:rsidP="00703819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Недостаточность инсулина в организме приводит к нарушению углеводного, жирового и белкового обменов. 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Выделяют три стадии в развитии диабета: </w:t>
      </w:r>
      <w:r w:rsidRPr="0025312D">
        <w:rPr>
          <w:i/>
          <w:color w:val="000000"/>
          <w:sz w:val="24"/>
          <w:szCs w:val="24"/>
        </w:rPr>
        <w:t xml:space="preserve">потенциальный диабет, </w:t>
      </w:r>
      <w:r w:rsidRPr="0025312D">
        <w:rPr>
          <w:color w:val="000000"/>
          <w:sz w:val="24"/>
          <w:szCs w:val="24"/>
        </w:rPr>
        <w:t xml:space="preserve">когда имеется лишь предрасположенность к заболеванию; </w:t>
      </w:r>
      <w:r w:rsidRPr="0025312D">
        <w:rPr>
          <w:i/>
          <w:color w:val="000000"/>
          <w:sz w:val="24"/>
          <w:szCs w:val="24"/>
        </w:rPr>
        <w:t>латентный диабет</w:t>
      </w:r>
      <w:r w:rsidRPr="0025312D">
        <w:rPr>
          <w:color w:val="000000"/>
          <w:sz w:val="24"/>
          <w:szCs w:val="24"/>
        </w:rPr>
        <w:t xml:space="preserve">, который выявляется с помощью пробы на толерантность к углеводам; </w:t>
      </w:r>
      <w:r w:rsidRPr="0025312D">
        <w:rPr>
          <w:i/>
          <w:color w:val="000000"/>
          <w:sz w:val="24"/>
          <w:szCs w:val="24"/>
        </w:rPr>
        <w:t>явный диабет</w:t>
      </w:r>
      <w:r w:rsidRPr="0025312D">
        <w:rPr>
          <w:color w:val="000000"/>
          <w:sz w:val="24"/>
          <w:szCs w:val="24"/>
        </w:rPr>
        <w:t xml:space="preserve">, когда имеются характерные клинические и биохимические симптомы заболевания. Больных беспокоят сухость во рту, полиурия, </w:t>
      </w:r>
      <w:r w:rsidRPr="0025312D">
        <w:rPr>
          <w:color w:val="000000"/>
          <w:sz w:val="24"/>
          <w:szCs w:val="24"/>
        </w:rPr>
        <w:lastRenderedPageBreak/>
        <w:t xml:space="preserve">похудание, слабость, снижение трудоспособности, повышенный аппетит, кожный зуд и зуд в промежности, пиодермия, грибковые поражения кожи и др. В крови определяется повышенный уровень сахара, в моче — </w:t>
      </w:r>
      <w:proofErr w:type="spellStart"/>
      <w:r w:rsidRPr="0025312D">
        <w:rPr>
          <w:color w:val="000000"/>
          <w:sz w:val="24"/>
          <w:szCs w:val="24"/>
        </w:rPr>
        <w:t>глюкозурия</w:t>
      </w:r>
      <w:proofErr w:type="spellEnd"/>
      <w:r w:rsidRPr="0025312D">
        <w:rPr>
          <w:color w:val="000000"/>
          <w:sz w:val="24"/>
          <w:szCs w:val="24"/>
        </w:rPr>
        <w:t>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К сожалению, за последние годы значительно увеличилось число заболеваний диабетом и количество смертельных исходов, связанных с его последствиями.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Как известно, диабет является неизлечимым заболеванием и встречается в любом возрасте. Переедание, умственное перенапряжение, недостаточная физическая нагрузка значительно увеличивают число больных диабетом.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Для выявления диабета необходимы массовые профилактические осмотры.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pacing w:val="20"/>
          <w:sz w:val="24"/>
          <w:szCs w:val="24"/>
        </w:rPr>
        <w:t>Реабилитация больных диабетом</w:t>
      </w:r>
      <w:r w:rsidRPr="0025312D">
        <w:rPr>
          <w:color w:val="000000"/>
          <w:sz w:val="24"/>
          <w:szCs w:val="24"/>
        </w:rPr>
        <w:t xml:space="preserve">: диетотерапия, </w:t>
      </w:r>
      <w:proofErr w:type="spellStart"/>
      <w:r w:rsidRPr="0025312D">
        <w:rPr>
          <w:color w:val="000000"/>
          <w:sz w:val="24"/>
          <w:szCs w:val="24"/>
        </w:rPr>
        <w:t>пероральные</w:t>
      </w:r>
      <w:proofErr w:type="spellEnd"/>
      <w:r w:rsidRPr="0025312D">
        <w:rPr>
          <w:color w:val="000000"/>
          <w:sz w:val="24"/>
          <w:szCs w:val="24"/>
        </w:rPr>
        <w:t xml:space="preserve"> </w:t>
      </w:r>
      <w:proofErr w:type="spellStart"/>
      <w:r w:rsidRPr="0025312D">
        <w:rPr>
          <w:color w:val="000000"/>
          <w:sz w:val="24"/>
          <w:szCs w:val="24"/>
        </w:rPr>
        <w:t>гипогликемизирующие</w:t>
      </w:r>
      <w:proofErr w:type="spellEnd"/>
      <w:r w:rsidRPr="0025312D">
        <w:rPr>
          <w:color w:val="000000"/>
          <w:sz w:val="24"/>
          <w:szCs w:val="24"/>
        </w:rPr>
        <w:t xml:space="preserve"> препараты и инсулин. Основной принцип диеты — индивидуальный подбор суточной калорийности; исключение легкоусвояемых углеводов; дробное питание (4—5 раз в сутки). Следует ограничивать или полностью исключить рафинированные углеводы из пищи. Однако общее количество углеводов должно составлять не менее 125 г в день с целью предупреждения </w:t>
      </w:r>
      <w:proofErr w:type="spellStart"/>
      <w:r w:rsidRPr="0025312D">
        <w:rPr>
          <w:color w:val="000000"/>
          <w:sz w:val="24"/>
          <w:szCs w:val="24"/>
        </w:rPr>
        <w:t>кетоацидоза</w:t>
      </w:r>
      <w:proofErr w:type="spellEnd"/>
      <w:r w:rsidRPr="0025312D">
        <w:rPr>
          <w:color w:val="000000"/>
          <w:sz w:val="24"/>
          <w:szCs w:val="24"/>
        </w:rPr>
        <w:t>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Применяются также массаж, ЛФК, дозированная ходьба, прогулки на лыжах, плавание и др. Главное — не допускать переутомления.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color w:val="000000"/>
          <w:sz w:val="24"/>
          <w:szCs w:val="24"/>
        </w:rPr>
      </w:pPr>
      <w:r w:rsidRPr="0025312D">
        <w:rPr>
          <w:noProof/>
          <w:snapToGrid/>
          <w:sz w:val="24"/>
          <w:szCs w:val="24"/>
        </w:rPr>
        <w:drawing>
          <wp:inline distT="0" distB="0" distL="0" distR="0">
            <wp:extent cx="3807569" cy="5229225"/>
            <wp:effectExtent l="19050" t="0" r="2431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49" cy="52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Рис. 2.11.Примерный комплекс ЛГ при диабете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25312D" w:rsidRDefault="0025312D" w:rsidP="00703819">
      <w:pPr>
        <w:pStyle w:val="2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b/>
          <w:color w:val="000000"/>
          <w:sz w:val="24"/>
          <w:szCs w:val="24"/>
        </w:rPr>
        <w:t>Ожирение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Ожирение — увеличение массы тела за счет избыточного отложения жировой ткани. Различают </w:t>
      </w:r>
      <w:r w:rsidRPr="0025312D">
        <w:rPr>
          <w:i/>
          <w:color w:val="000000"/>
          <w:sz w:val="24"/>
          <w:szCs w:val="24"/>
        </w:rPr>
        <w:t xml:space="preserve">экзогенно-конституционное ожирение </w:t>
      </w:r>
      <w:r w:rsidRPr="0025312D">
        <w:rPr>
          <w:color w:val="000000"/>
          <w:sz w:val="24"/>
          <w:szCs w:val="24"/>
        </w:rPr>
        <w:t xml:space="preserve">вследствие несоответствия между поступлением и расходом энергии при наличии конституциональной предрасположенности; </w:t>
      </w:r>
      <w:r w:rsidRPr="0025312D">
        <w:rPr>
          <w:i/>
          <w:color w:val="000000"/>
          <w:sz w:val="24"/>
          <w:szCs w:val="24"/>
        </w:rPr>
        <w:t xml:space="preserve">церебральное ожирение, </w:t>
      </w:r>
      <w:r w:rsidRPr="0025312D">
        <w:rPr>
          <w:color w:val="000000"/>
          <w:sz w:val="24"/>
          <w:szCs w:val="24"/>
        </w:rPr>
        <w:t xml:space="preserve">связанное с заболеванием головного мозга (воспалительный процесс, травма, опухоли); </w:t>
      </w:r>
      <w:r w:rsidRPr="0025312D">
        <w:rPr>
          <w:i/>
          <w:color w:val="000000"/>
          <w:sz w:val="24"/>
          <w:szCs w:val="24"/>
        </w:rPr>
        <w:t xml:space="preserve">эндокринное ожирение, </w:t>
      </w:r>
      <w:r w:rsidRPr="0025312D">
        <w:rPr>
          <w:color w:val="000000"/>
          <w:sz w:val="24"/>
          <w:szCs w:val="24"/>
        </w:rPr>
        <w:t xml:space="preserve">возникающее при патологии эндокринной системы </w:t>
      </w:r>
      <w:r w:rsidRPr="0025312D">
        <w:rPr>
          <w:color w:val="000000"/>
          <w:sz w:val="24"/>
          <w:szCs w:val="24"/>
        </w:rPr>
        <w:lastRenderedPageBreak/>
        <w:t>(заболевание гипофиза, надпочечников, щитовидной железы и др.).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Выделяют три степени ожирения: </w:t>
      </w:r>
      <w:proofErr w:type="gramStart"/>
      <w:r w:rsidRPr="0025312D">
        <w:rPr>
          <w:i/>
          <w:color w:val="000000"/>
          <w:sz w:val="24"/>
          <w:szCs w:val="24"/>
          <w:lang w:val="en-US"/>
        </w:rPr>
        <w:t>I</w:t>
      </w:r>
      <w:r w:rsidR="0025312D">
        <w:rPr>
          <w:i/>
          <w:color w:val="000000"/>
          <w:sz w:val="24"/>
          <w:szCs w:val="24"/>
        </w:rPr>
        <w:t xml:space="preserve"> </w:t>
      </w:r>
      <w:r w:rsidRPr="0025312D">
        <w:rPr>
          <w:i/>
          <w:color w:val="000000"/>
          <w:sz w:val="24"/>
          <w:szCs w:val="24"/>
        </w:rPr>
        <w:t xml:space="preserve">степень </w:t>
      </w:r>
      <w:r w:rsidRPr="0025312D">
        <w:rPr>
          <w:color w:val="000000"/>
          <w:sz w:val="24"/>
          <w:szCs w:val="24"/>
        </w:rPr>
        <w:t xml:space="preserve">— избыток массы тела на 30%; </w:t>
      </w:r>
      <w:r w:rsidRPr="0025312D">
        <w:rPr>
          <w:i/>
          <w:color w:val="000000"/>
          <w:sz w:val="24"/>
          <w:szCs w:val="24"/>
          <w:lang w:val="en-US"/>
        </w:rPr>
        <w:t>II</w:t>
      </w:r>
      <w:r w:rsidR="0025312D">
        <w:rPr>
          <w:i/>
          <w:color w:val="000000"/>
          <w:sz w:val="24"/>
          <w:szCs w:val="24"/>
        </w:rPr>
        <w:t xml:space="preserve"> </w:t>
      </w:r>
      <w:r w:rsidRPr="0025312D">
        <w:rPr>
          <w:i/>
          <w:color w:val="000000"/>
          <w:sz w:val="24"/>
          <w:szCs w:val="24"/>
        </w:rPr>
        <w:t xml:space="preserve">степень </w:t>
      </w:r>
      <w:r w:rsidRPr="0025312D">
        <w:rPr>
          <w:color w:val="000000"/>
          <w:sz w:val="24"/>
          <w:szCs w:val="24"/>
        </w:rPr>
        <w:t>— избыток массы тела на 30</w:t>
      </w:r>
      <w:r w:rsidRPr="0025312D">
        <w:rPr>
          <w:color w:val="000000"/>
          <w:sz w:val="24"/>
          <w:szCs w:val="24"/>
        </w:rPr>
        <w:sym w:font="Symbol" w:char="F02D"/>
      </w:r>
      <w:r w:rsidRPr="0025312D">
        <w:rPr>
          <w:color w:val="000000"/>
          <w:sz w:val="24"/>
          <w:szCs w:val="24"/>
        </w:rPr>
        <w:t xml:space="preserve">49%; </w:t>
      </w:r>
      <w:r w:rsidRPr="0025312D">
        <w:rPr>
          <w:i/>
          <w:color w:val="000000"/>
          <w:sz w:val="24"/>
          <w:szCs w:val="24"/>
        </w:rPr>
        <w:t>III</w:t>
      </w:r>
      <w:r w:rsidR="0025312D">
        <w:rPr>
          <w:i/>
          <w:color w:val="000000"/>
          <w:sz w:val="24"/>
          <w:szCs w:val="24"/>
        </w:rPr>
        <w:t xml:space="preserve"> </w:t>
      </w:r>
      <w:r w:rsidRPr="0025312D">
        <w:rPr>
          <w:i/>
          <w:color w:val="000000"/>
          <w:sz w:val="24"/>
          <w:szCs w:val="24"/>
        </w:rPr>
        <w:t xml:space="preserve">степень </w:t>
      </w:r>
      <w:r w:rsidRPr="0025312D">
        <w:rPr>
          <w:color w:val="000000"/>
          <w:sz w:val="24"/>
          <w:szCs w:val="24"/>
        </w:rPr>
        <w:t>— избыток массы тела на 50% и выше.</w:t>
      </w:r>
      <w:proofErr w:type="gramEnd"/>
      <w:r w:rsidRPr="0025312D">
        <w:rPr>
          <w:color w:val="000000"/>
          <w:sz w:val="24"/>
          <w:szCs w:val="24"/>
        </w:rPr>
        <w:t xml:space="preserve"> Более выраженная степень (</w:t>
      </w:r>
      <w:r w:rsidRPr="0025312D">
        <w:rPr>
          <w:color w:val="000000"/>
          <w:sz w:val="24"/>
          <w:szCs w:val="24"/>
          <w:lang w:val="en-US"/>
        </w:rPr>
        <w:t>II</w:t>
      </w:r>
      <w:r w:rsidRPr="0025312D">
        <w:rPr>
          <w:color w:val="000000"/>
          <w:sz w:val="24"/>
          <w:szCs w:val="24"/>
        </w:rPr>
        <w:sym w:font="Symbol" w:char="F02D"/>
      </w:r>
      <w:r w:rsidRPr="0025312D">
        <w:rPr>
          <w:color w:val="000000"/>
          <w:sz w:val="24"/>
          <w:szCs w:val="24"/>
          <w:lang w:val="en-US"/>
        </w:rPr>
        <w:t>III</w:t>
      </w:r>
      <w:r w:rsidRPr="0025312D">
        <w:rPr>
          <w:color w:val="000000"/>
          <w:sz w:val="24"/>
          <w:szCs w:val="24"/>
        </w:rPr>
        <w:t>) наблюдается при церебральном ожирении. Больные жалуются на одышку при физической нагрузке, утомляемость, сонливость, повышенный аппетит и жажду. Возможно развитие хронической дыхательной недостаточности и легочной гипертензии.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25312D">
        <w:rPr>
          <w:color w:val="000000"/>
          <w:sz w:val="24"/>
          <w:szCs w:val="24"/>
        </w:rPr>
        <w:t>Реабилитация при экзогенно-конституциональном ожирении: назначение диеты (ограничение общей калорийности, жидкости, соли, дробное питание); 1—2 раза в неделю разгрузочные дни (например, 1—2 л кефира в день или 1,5 кг яблок); сауна и прием теплого душа; двигательная активность (ЛФК, дозированная ходьба по пересеченной местности, плавание, ходьба на лыжах, игры и другие виды физической деятельности);</w:t>
      </w:r>
      <w:proofErr w:type="gramEnd"/>
      <w:r w:rsidRPr="0025312D">
        <w:rPr>
          <w:color w:val="000000"/>
          <w:sz w:val="24"/>
          <w:szCs w:val="24"/>
        </w:rPr>
        <w:t xml:space="preserve"> вибрационный массаж (с последующим протиранием всего тела спиртом или водкой); назначение витаминных комплексов и мочегонных средств (1—2 раза в неделю) с препаратами калия; </w:t>
      </w:r>
      <w:proofErr w:type="spellStart"/>
      <w:r w:rsidRPr="0025312D">
        <w:rPr>
          <w:color w:val="000000"/>
          <w:sz w:val="24"/>
          <w:szCs w:val="24"/>
        </w:rPr>
        <w:t>сахароснижающие</w:t>
      </w:r>
      <w:proofErr w:type="spellEnd"/>
      <w:r w:rsidRPr="0025312D">
        <w:rPr>
          <w:color w:val="000000"/>
          <w:sz w:val="24"/>
          <w:szCs w:val="24"/>
        </w:rPr>
        <w:t xml:space="preserve"> препараты (</w:t>
      </w:r>
      <w:proofErr w:type="spellStart"/>
      <w:r w:rsidRPr="0025312D">
        <w:rPr>
          <w:color w:val="000000"/>
          <w:sz w:val="24"/>
          <w:szCs w:val="24"/>
        </w:rPr>
        <w:t>бигуаниды</w:t>
      </w:r>
      <w:proofErr w:type="spellEnd"/>
      <w:r w:rsidRPr="0025312D">
        <w:rPr>
          <w:color w:val="000000"/>
          <w:sz w:val="24"/>
          <w:szCs w:val="24"/>
        </w:rPr>
        <w:t>); растительные слабительные.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25312D">
        <w:rPr>
          <w:color w:val="000000"/>
          <w:sz w:val="24"/>
          <w:szCs w:val="24"/>
        </w:rPr>
        <w:t>Массаж при ожирении применяется в комплексе с занятиями физкультурой и в тренажерном зале, а также в бане (сауне) для усиления обменных процессов. Страдающим ожирением следует помнить, что после тренировок, посещения сауны (бани) для потери массы (веса) тела не следует плавать в холодной воде и принимать холодный душ, так как они вызывают спазм капилляров, и выведение жидкости (пота) затормаживается.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</w:p>
    <w:p w:rsidR="00703819" w:rsidRPr="0025312D" w:rsidRDefault="00703819" w:rsidP="00703819">
      <w:pPr>
        <w:pStyle w:val="2"/>
        <w:ind w:firstLine="720"/>
        <w:jc w:val="center"/>
        <w:rPr>
          <w:sz w:val="24"/>
          <w:szCs w:val="24"/>
        </w:rPr>
      </w:pPr>
      <w:r w:rsidRPr="0025312D">
        <w:rPr>
          <w:noProof/>
          <w:snapToGrid/>
          <w:sz w:val="24"/>
          <w:szCs w:val="24"/>
        </w:rPr>
        <w:drawing>
          <wp:inline distT="0" distB="0" distL="0" distR="0">
            <wp:extent cx="3690844" cy="4953000"/>
            <wp:effectExtent l="19050" t="0" r="4856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865" cy="496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703819" w:rsidRPr="0025312D" w:rsidRDefault="00703819" w:rsidP="00703819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>Рис. 2.12. Примерный комплекс ЛГ при ожирении</w:t>
      </w:r>
    </w:p>
    <w:p w:rsidR="00703819" w:rsidRPr="0025312D" w:rsidRDefault="00703819" w:rsidP="00703819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25312D">
        <w:rPr>
          <w:color w:val="000000"/>
          <w:sz w:val="24"/>
          <w:szCs w:val="24"/>
        </w:rPr>
        <w:t xml:space="preserve">При ожирении наиболее </w:t>
      </w:r>
      <w:proofErr w:type="gramStart"/>
      <w:r w:rsidRPr="0025312D">
        <w:rPr>
          <w:color w:val="000000"/>
          <w:sz w:val="24"/>
          <w:szCs w:val="24"/>
        </w:rPr>
        <w:t>эффективны</w:t>
      </w:r>
      <w:proofErr w:type="gramEnd"/>
      <w:r w:rsidRPr="0025312D">
        <w:rPr>
          <w:color w:val="000000"/>
          <w:sz w:val="24"/>
          <w:szCs w:val="24"/>
        </w:rPr>
        <w:t xml:space="preserve"> вибрационный, вакуумный и гидромассаж. На курс 15</w:t>
      </w:r>
      <w:r w:rsidRPr="0025312D">
        <w:rPr>
          <w:color w:val="000000"/>
          <w:sz w:val="24"/>
          <w:szCs w:val="24"/>
        </w:rPr>
        <w:sym w:font="Symbol" w:char="F02D"/>
      </w:r>
      <w:r w:rsidRPr="0025312D">
        <w:rPr>
          <w:color w:val="000000"/>
          <w:sz w:val="24"/>
          <w:szCs w:val="24"/>
        </w:rPr>
        <w:t>20 процедур в сочетании с тренировками, диетой и двухразовым посещением сауны (бани) в неделю.</w:t>
      </w:r>
    </w:p>
    <w:sectPr w:rsidR="00703819" w:rsidRPr="0025312D" w:rsidSect="0025312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3819"/>
    <w:rsid w:val="000F6C96"/>
    <w:rsid w:val="0025312D"/>
    <w:rsid w:val="00316799"/>
    <w:rsid w:val="00327FDF"/>
    <w:rsid w:val="003A41A8"/>
    <w:rsid w:val="0050351E"/>
    <w:rsid w:val="00703819"/>
    <w:rsid w:val="007E7450"/>
    <w:rsid w:val="007E7FEC"/>
    <w:rsid w:val="0088652C"/>
    <w:rsid w:val="00AF5BE0"/>
    <w:rsid w:val="00BE4352"/>
    <w:rsid w:val="00E80108"/>
    <w:rsid w:val="00F47D4E"/>
    <w:rsid w:val="00FB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0381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70381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5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4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6</cp:revision>
  <cp:lastPrinted>2021-06-15T09:13:00Z</cp:lastPrinted>
  <dcterms:created xsi:type="dcterms:W3CDTF">2020-03-26T14:33:00Z</dcterms:created>
  <dcterms:modified xsi:type="dcterms:W3CDTF">2021-06-15T09:13:00Z</dcterms:modified>
</cp:coreProperties>
</file>