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7B52">
        <w:rPr>
          <w:rFonts w:ascii="Times New Roman" w:hAnsi="Times New Roman" w:cs="Times New Roman"/>
          <w:sz w:val="28"/>
          <w:szCs w:val="28"/>
        </w:rPr>
        <w:t>Тесты по детской литературе с практикумом по выразительному чтению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Тесты по литературоведению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1. Пословица отличается от поговорки: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а) меткостью и образностью высказывания;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б) метафоричностью;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в) законченностью суждения;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г) ничем</w:t>
      </w:r>
      <w:proofErr w:type="gramStart"/>
      <w:r w:rsidRPr="00C47B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2. Установите соответствие между текстами и малыми жанрами фольклора: к каждой позиции первого столбца подберите соответствующую позицию из второго столбца.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7B52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C47B52">
        <w:rPr>
          <w:rFonts w:ascii="Times New Roman" w:hAnsi="Times New Roman" w:cs="Times New Roman"/>
          <w:sz w:val="28"/>
          <w:szCs w:val="28"/>
        </w:rPr>
        <w:t xml:space="preserve">; Кто его раздевает – слезы проливает.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2. У Иванова двора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Загорелася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 вода. Всем селом пожар тушили, А огонь не загасили.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б) Загадка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3.Аты-баты! Шли солдаты,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-баты! На базар.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-баты! Что купили?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-баты! Самовар!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-баты! Сколько стоит?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-баты! Три рубля.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Пестушка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4. Водичка, водичка, Умой мое личико, Чтобы глазки блестели, Чтобы щечки краснели, Чтоб смеялся роток, Чтоб кусался зубок.  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г) Небылица  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3.Установите соответствие между текстами и малыми жанрами фольклора: к каждой позиции первого столбца подберите соответствующую позицию из второго столбца.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1. Ходит сок по лавке, А дремота по избе, Ищет – поищет деточку мою, Где найдет, тут и спать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укладет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  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2. Дождик-дождик, пуще, Я засею гущи,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Цельну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 кадушку</w:t>
      </w:r>
      <w:proofErr w:type="gramStart"/>
      <w:r w:rsidRPr="00C47B5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7B52">
        <w:rPr>
          <w:rFonts w:ascii="Times New Roman" w:hAnsi="Times New Roman" w:cs="Times New Roman"/>
          <w:sz w:val="28"/>
          <w:szCs w:val="28"/>
        </w:rPr>
        <w:t xml:space="preserve">верху лягушку!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б) Скороговорка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3. Шли сорок мышей, Несли сорок грошей, Две поплоше</w:t>
      </w:r>
      <w:proofErr w:type="gramStart"/>
      <w:r w:rsidRPr="00C47B5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47B52">
        <w:rPr>
          <w:rFonts w:ascii="Times New Roman" w:hAnsi="Times New Roman" w:cs="Times New Roman"/>
          <w:sz w:val="28"/>
          <w:szCs w:val="28"/>
        </w:rPr>
        <w:t xml:space="preserve">если по два гроша.  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в) Дразнилка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lastRenderedPageBreak/>
        <w:t>4. Обманули дурака</w:t>
      </w:r>
      <w:proofErr w:type="gramStart"/>
      <w:r w:rsidRPr="00C47B5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47B52">
        <w:rPr>
          <w:rFonts w:ascii="Times New Roman" w:hAnsi="Times New Roman" w:cs="Times New Roman"/>
          <w:sz w:val="28"/>
          <w:szCs w:val="28"/>
        </w:rPr>
        <w:t xml:space="preserve">а четыре кулака, На пятое –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стуло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, Чтоб тебя раздуло! На шестое – колесо, Чтоб тебя разнесло!  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г) Колыбельная песня  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4.Художественный прием, который лежит в композиции пословицы «Наши играют, а ваши рыдают» - это…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а) антитеза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б) метонимия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в) оксюморон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г) параллелизм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5. Основным художественным приемом в создании загадок является: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а) антитеза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б) метафора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в) метонимия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г) сравнение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6.Установите соответствие между сказками и их видами: к каждой позиции первого столбца подберите соответствующую позицию из второго столбца.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1. «Теремок»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gramStart"/>
      <w:r w:rsidRPr="00C47B52">
        <w:rPr>
          <w:rFonts w:ascii="Times New Roman" w:hAnsi="Times New Roman" w:cs="Times New Roman"/>
          <w:sz w:val="28"/>
          <w:szCs w:val="28"/>
        </w:rPr>
        <w:t>бытовая</w:t>
      </w:r>
      <w:proofErr w:type="gramEnd"/>
      <w:r w:rsidRPr="00C47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2. «Каша из топора»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б) волшебная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3. «Марья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»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в) о животных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4. «Царевна-лягушка»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7.Установите соответствие между сказками и их видами: к каждой позиции первого столбца подберите соответствующую позицию из второго столбца.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1. «Гуси-лебеди»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gramStart"/>
      <w:r w:rsidRPr="00C47B52">
        <w:rPr>
          <w:rFonts w:ascii="Times New Roman" w:hAnsi="Times New Roman" w:cs="Times New Roman"/>
          <w:sz w:val="28"/>
          <w:szCs w:val="28"/>
        </w:rPr>
        <w:t>бытовая</w:t>
      </w:r>
      <w:proofErr w:type="gramEnd"/>
      <w:r w:rsidRPr="00C47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 избушка»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б) волшебная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3. «Барин и гусак»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в) о животных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 – ясный сокол»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7. Басней называется: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lastRenderedPageBreak/>
        <w:t>а) лирическое стихотворение шутливого или любовного характера, содержанием которого обычно является преувеличенно лестная характеристика лица, к которому обращается поэт;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б) небольшое произведение повествовательного рода в стихах или прозе с нравоучительным, сатирическим или ироническим содержанием;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в) один из видов сатирической поэзии, небольшое стихотворение, зло высмеивающее какое-либо лицо;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г) жанр эпоса, в основе художественного метода которого лежит описание одного небольшого завершенного события и его авторская оценка.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8.Основоположником жанра «басня» является: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а) Лафонтен;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б) Эзоп;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в) Кантемир;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г) И.А. Крылов.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9.Соотнеситесредства художественной выразительности с приведенными примерами: к каждой позиции первого столбца подберите соответствующую позицию из второго столбца.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1. Олицетворение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а) Под голубыми небесами, Великолепными коврами, Блестя на солнце </w:t>
      </w:r>
      <w:proofErr w:type="gramStart"/>
      <w:r w:rsidRPr="00C47B52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C47B52">
        <w:rPr>
          <w:rFonts w:ascii="Times New Roman" w:hAnsi="Times New Roman" w:cs="Times New Roman"/>
          <w:sz w:val="28"/>
          <w:szCs w:val="28"/>
        </w:rPr>
        <w:t xml:space="preserve"> лежит… (А. Пушкин)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2. Сравнение </w:t>
      </w:r>
      <w:r w:rsidRPr="00C47B52">
        <w:rPr>
          <w:rFonts w:ascii="Times New Roman" w:hAnsi="Times New Roman" w:cs="Times New Roman"/>
          <w:sz w:val="28"/>
          <w:szCs w:val="28"/>
        </w:rPr>
        <w:tab/>
        <w:t>б) Улыбкой ясною природа</w:t>
      </w:r>
      <w:proofErr w:type="gramStart"/>
      <w:r w:rsidRPr="00C47B5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7B52">
        <w:rPr>
          <w:rFonts w:ascii="Times New Roman" w:hAnsi="Times New Roman" w:cs="Times New Roman"/>
          <w:sz w:val="28"/>
          <w:szCs w:val="28"/>
        </w:rPr>
        <w:t xml:space="preserve">квозь сон встречает утро года… (А. Пушкин)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3. Эпитет </w:t>
      </w:r>
      <w:r w:rsidRPr="00C47B52">
        <w:rPr>
          <w:rFonts w:ascii="Times New Roman" w:hAnsi="Times New Roman" w:cs="Times New Roman"/>
          <w:sz w:val="28"/>
          <w:szCs w:val="28"/>
        </w:rPr>
        <w:tab/>
        <w:t>в) Лес, словно терем расписной, Лиловый, золотой, багряный… (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4. Метафора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г) Задремали звезды золотые, задрожало зеркало затона… (С. Есенин)    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10.Соотнеситесредства художественной выразительности с приведенными примерами: к каждой позиции первого столбца подберите соответствующую позицию из второго столбца.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1. Олицетворение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а) Листок этой травы внутри мохнат и пушист, как бархат (Л.Н. Толстой)  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lastRenderedPageBreak/>
        <w:t xml:space="preserve">2. Сравнение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б) Солнце светит ярко, и лучи его, играя и улыбаясь, купаются в лужах вместе с воробьями. (А.П. Чехов)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3. Эпитет </w:t>
      </w:r>
      <w:r w:rsidRPr="00C47B52">
        <w:rPr>
          <w:rFonts w:ascii="Times New Roman" w:hAnsi="Times New Roman" w:cs="Times New Roman"/>
          <w:sz w:val="28"/>
          <w:szCs w:val="28"/>
        </w:rPr>
        <w:tab/>
        <w:t xml:space="preserve">в) А перегруженный прочитанным, чувствуя себя сосудом, до краев полным оживляющей влаги, я шел…к землекопам и рассказывал им, изображал перед ними в лицах разные истории. (М. Горький)  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4. Метафора </w:t>
      </w:r>
      <w:r w:rsidRPr="00C47B52">
        <w:rPr>
          <w:rFonts w:ascii="Times New Roman" w:hAnsi="Times New Roman" w:cs="Times New Roman"/>
          <w:sz w:val="28"/>
          <w:szCs w:val="28"/>
        </w:rPr>
        <w:tab/>
        <w:t>г) Ясно были видны золотые и серебряные плоды, висевшие на разноцветных стеблях. (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Э.Гофман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)     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11.Стихотворени</w:t>
      </w:r>
      <w:proofErr w:type="gramStart"/>
      <w:r w:rsidRPr="00C47B52">
        <w:rPr>
          <w:rFonts w:ascii="Times New Roman" w:hAnsi="Times New Roman" w:cs="Times New Roman"/>
          <w:sz w:val="28"/>
          <w:szCs w:val="28"/>
        </w:rPr>
        <w:t>е«</w:t>
      </w:r>
      <w:proofErr w:type="gramEnd"/>
      <w:r w:rsidRPr="00C47B52">
        <w:rPr>
          <w:rFonts w:ascii="Times New Roman" w:hAnsi="Times New Roman" w:cs="Times New Roman"/>
          <w:sz w:val="28"/>
          <w:szCs w:val="28"/>
        </w:rPr>
        <w:t>Черёмуха» Сергея Есенина относится к жанру: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а) любовной лирики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б) философской лирики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в) пейзажной лирики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г) гражданской лирики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 xml:space="preserve">12. Стихотворение «С чего начинается Родина…» Михаила </w:t>
      </w:r>
      <w:proofErr w:type="spellStart"/>
      <w:r w:rsidRPr="00C47B52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C47B52">
        <w:rPr>
          <w:rFonts w:ascii="Times New Roman" w:hAnsi="Times New Roman" w:cs="Times New Roman"/>
          <w:sz w:val="28"/>
          <w:szCs w:val="28"/>
        </w:rPr>
        <w:t xml:space="preserve"> относится к жанру: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а) любовной лирики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б) философской лирики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в) пейзажной лирики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г) гражданской лирики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13.Продолжите определение.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Главная обобщающая мысль литературного произведения, основная проблема, поставленная в нем писателем – это …</w:t>
      </w:r>
      <w:proofErr w:type="gramStart"/>
      <w:r w:rsidRPr="00C47B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12.Продолжите определение.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Поэтическое произведение, в котором писатель выражает своё отношение к природе, раскрывает её мощь, красоту, характерные черты природы данной местности, области, страны – это …..</w:t>
      </w:r>
    </w:p>
    <w:p w:rsidR="00C47B52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13.Продолжите определение.</w:t>
      </w:r>
    </w:p>
    <w:p w:rsidR="00DD587E" w:rsidRPr="00C47B52" w:rsidRDefault="00C47B52" w:rsidP="00C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47B52">
        <w:rPr>
          <w:rFonts w:ascii="Times New Roman" w:hAnsi="Times New Roman" w:cs="Times New Roman"/>
          <w:sz w:val="28"/>
          <w:szCs w:val="28"/>
        </w:rPr>
        <w:t>Один из видов тропов, иносказательное изображение отвлеченного понятия или явления действительности при помощи конкретного жизненного образа – это ….</w:t>
      </w:r>
      <w:proofErr w:type="gramStart"/>
      <w:r w:rsidRPr="00C47B52">
        <w:rPr>
          <w:rFonts w:ascii="Times New Roman" w:hAnsi="Times New Roman" w:cs="Times New Roman"/>
          <w:sz w:val="28"/>
          <w:szCs w:val="28"/>
        </w:rPr>
        <w:t xml:space="preserve"> .</w:t>
      </w:r>
      <w:bookmarkEnd w:id="0"/>
      <w:proofErr w:type="gramEnd"/>
    </w:p>
    <w:sectPr w:rsidR="00DD587E" w:rsidRPr="00C4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52"/>
    <w:rsid w:val="00C47B52"/>
    <w:rsid w:val="00D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1</cp:revision>
  <dcterms:created xsi:type="dcterms:W3CDTF">2020-02-04T16:50:00Z</dcterms:created>
  <dcterms:modified xsi:type="dcterms:W3CDTF">2020-02-04T16:52:00Z</dcterms:modified>
</cp:coreProperties>
</file>