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E1" w:rsidRDefault="00FF2F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F2FE1" w:rsidRDefault="00E23441" w:rsidP="00FF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E1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E23441" w:rsidRPr="00FF2FE1" w:rsidRDefault="00E23441" w:rsidP="00FF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E1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E23441" w:rsidRPr="00FF2FE1" w:rsidRDefault="00E23441" w:rsidP="00FF2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41" w:rsidRPr="00FF2FE1" w:rsidRDefault="00E23441" w:rsidP="00FF2F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2FE1">
        <w:rPr>
          <w:rFonts w:ascii="Times New Roman" w:hAnsi="Times New Roman" w:cs="Times New Roman"/>
          <w:sz w:val="28"/>
          <w:szCs w:val="28"/>
        </w:rPr>
        <w:t>Специальность</w:t>
      </w:r>
      <w:r w:rsidR="00FF2FE1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FB3FBF" w:rsidRDefault="00FF2FE1" w:rsidP="00FF2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3FBF" w:rsidRPr="00FF2FE1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 xml:space="preserve"> 01.02 Русский язык с методикой преподавания</w:t>
      </w:r>
    </w:p>
    <w:p w:rsidR="00FF2FE1" w:rsidRPr="00FF2FE1" w:rsidRDefault="00FF2FE1" w:rsidP="00FF2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E23441" w:rsidRPr="00FF2FE1" w:rsidRDefault="00E2344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E1">
        <w:rPr>
          <w:rFonts w:ascii="Times New Roman" w:hAnsi="Times New Roman" w:cs="Times New Roman"/>
          <w:sz w:val="28"/>
          <w:szCs w:val="28"/>
        </w:rPr>
        <w:t>Время выполнения _</w:t>
      </w:r>
      <w:r w:rsidR="00FF2FE1" w:rsidRPr="00FF2FE1">
        <w:rPr>
          <w:rFonts w:ascii="Times New Roman" w:hAnsi="Times New Roman" w:cs="Times New Roman"/>
          <w:sz w:val="28"/>
          <w:szCs w:val="28"/>
        </w:rPr>
        <w:t>30_</w:t>
      </w:r>
      <w:r w:rsidRPr="00FF2FE1">
        <w:rPr>
          <w:rFonts w:ascii="Times New Roman" w:hAnsi="Times New Roman" w:cs="Times New Roman"/>
          <w:sz w:val="28"/>
          <w:szCs w:val="28"/>
        </w:rPr>
        <w:t>мин.</w:t>
      </w:r>
    </w:p>
    <w:p w:rsidR="0036777A" w:rsidRDefault="0036777A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P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E1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задачей учителя на уроках обучения грамоте является выработка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орфографической зоркости;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фонематического слуха;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орфоэпического чтения.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Основатель современного звукового аналитико-синтетического метода –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Л.Н. Толстой;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Д.И. Тихомиров;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К.Д. Ушинский.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данной классификации методов -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буквослагательные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слоговые, звуковые,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 слов – лежит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характер деятельности учащихся на уроке;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познавательной активности учащихся;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исходная языковая единица.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данной классификации методов – аналитические, синтетические, аналитико-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синтетические – лежит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характер деятельности учащихся на уроке;</w:t>
      </w:r>
    </w:p>
    <w:p w:rsidR="00D519C8" w:rsidRPr="00D519C8" w:rsidRDefault="003937E6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519C8"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) уровень познавательной активности учащихся;</w:t>
      </w:r>
    </w:p>
    <w:p w:rsidR="00D519C8" w:rsidRDefault="003937E6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19C8"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) исходная языковая единица.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метод обучения грамоте в современной школе –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буквослагательный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аналитико-синтетический;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звуковой аналитико-синтетический.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. Не относится к традиционным принципам современного звукового аналитико-синтетического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 обучения грамоте: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периодизация процесса обучения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параллельное обучение чтению и письму;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грамматико-орфографическая пропедевтика.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звуковой аналитико-синтетический метода обучения грамоте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обогатился следующими принципами (укажите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периодизация процесса обучения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введение элементов моделирования;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грамматико-орфографическая пропедевтика.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Не является задачей подготовительного периода обучения грамоте: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приобщение учащихся к учебной деятельности;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изучение гласных и согласных звуков;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первоначальных навыков анализа устной речи.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Традиционной задачей начальной школы является задача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обучения чтению ребенка младшего школьного возраста;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литературного образования младшего школьника;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развития традиции совместного чтения взрослыми и детьми.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Приемы анализа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подсчет звуков в слове (слоге);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отбрасывание отдельного звука;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составление предложений из данных слов.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Приемы синтеза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составление и чтение слоговых таблиц;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выделение ударного слога;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наращивание буквы (слога), составление новых слов.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Подготовительный, основной, повторительно-обобщающий – это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типы уроков обучения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периоды обучения грамоте;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этапы формирования навыка чтения;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Безбуквенная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ступень, изучение основных гласных – это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ступени основного периода;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ступени подготовительного периода;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ступени повторительно-обобщающего периода.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14. Задачи основного периода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выявление уровня готовности к обучению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изучение согласных звуков и букв;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навыков плавного слогового с переходом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целые слова чтения.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15. Не является этапом формирования навыка чтения: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навыков слогового чтения;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формирование навыков чтения целыми словами;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навыков чтения по ролям.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16. Не относится к этапам формирования графических навыков: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обведение, штриховка, раскрашивание;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письмо слогов в различных соединениях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орфографически грамотное письмо.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17. Метод обучения письму, в основе которого лежит обведение образцов: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копировальный;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линейный;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генетический.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 Метод обучения письму, в основе которого лежит тактирование: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копировальный;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ритмический;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метод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Карстера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19. Слушание и говорение; чтение и письмо — это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виды речевой деятельности;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виды речи;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виды мышления.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Задачи, стоящие перед обучением грамоте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вхождение ученика в систематическое изучение родного языка;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овладение учащимися письменными видами речевой деятельности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обучение учащихся элементарному чтению и письму;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изучение языковой теории.</w:t>
      </w: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555" w:rsidRDefault="003C5555" w:rsidP="00FF2F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E6" w:rsidRPr="00477187" w:rsidRDefault="003937E6" w:rsidP="0039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949" w:rsidRDefault="007C1949" w:rsidP="00FB3FBF"/>
    <w:p w:rsidR="007C1949" w:rsidRDefault="007C1949" w:rsidP="003937E6"/>
    <w:p w:rsidR="007C1949" w:rsidRDefault="007C1949" w:rsidP="007C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4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C1949" w:rsidRDefault="007C1949" w:rsidP="007C1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949" w:rsidRDefault="007C1949" w:rsidP="007C1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3C5555" w:rsidRDefault="003C5555" w:rsidP="003C55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обучения грамоте можно выделить в зависимости от ведущего вида деятельности?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звуковые, буквенные, слоговые, методы целых слов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буквослагательные</w:t>
      </w:r>
      <w:proofErr w:type="spellEnd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аналитические звуковые, синтаксические звуковые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аналитические, синтаксические, аналитико-синтаксические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3C5555" w:rsidRDefault="003C5555" w:rsidP="003C55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Суть </w:t>
      </w:r>
      <w:proofErr w:type="spellStart"/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буквослагательного</w:t>
      </w:r>
      <w:proofErr w:type="spellEnd"/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 заключалась: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 чтении «по складам»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б) 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 механическом заучивании букв, их названий, слогов и слов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слоговой работе</w:t>
      </w:r>
    </w:p>
    <w:p w:rsidR="00F42EFC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каких точек зрения рассматривается современный аналитико-синтетический метод обучения грамоте: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точки зрения психолого-лингвистической, организационной, формирования личности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точки зрения организационной, формирования личности, приемов обучения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точки зрения формирования личности, психолого-лингвистической и организационной, приемов обучения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 чего начинается изучение нового звука и буквы?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анализа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синтеза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характеристики новой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F42EFC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775F5" w:rsidRPr="00F42E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звуков и букв в «Азбуке» Школы России происходит по частотному принципу: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изучают вначале наиболее употребительные звуки и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вначале изучают все гласные звуки и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вначале изучают все согласные звуки и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К текстовому материалу в «Азбуке» относятся: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столбики слов и сюжетные картинки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предметные картинки и тексты для чтения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столбики слов, предложения и тексты для чтения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Слоговые таблицы составляют: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гласного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согласного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гласного и согласного</w:t>
      </w:r>
    </w:p>
    <w:p w:rsidR="002775F5" w:rsidRPr="002775F5" w:rsidRDefault="002775F5" w:rsidP="00277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775F5" w:rsidRPr="002775F5" w:rsidRDefault="002775F5" w:rsidP="00277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775F5" w:rsidRPr="002775F5" w:rsidRDefault="002775F5" w:rsidP="00277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С изучения каких букв начинается основной период обучения грамоте?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 с букв К, к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 с букв Н, н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 с букв С, с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Главная задача второй ступени основного периода обучения грамоте…</w:t>
      </w:r>
    </w:p>
    <w:p w:rsidR="00F42EFC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быстро ориентироваться в слоговой структуре слов и закрепить основные приемы чтения слов, включающих слоги-слияния в разной позиции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приемами чтения в слове гласных, прямых слогов и примыкающих к ним согласных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чтения с разъяснением правил орфоэпии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Отметьте приемы анализа в целях выделения нового звука: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гласного, образующего слог: </w:t>
      </w:r>
      <w:proofErr w:type="gramStart"/>
      <w:r w:rsidR="002775F5" w:rsidRPr="0027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proofErr w:type="gram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2775F5" w:rsidRPr="0027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слова на слоги и отчетливое произношение слогов, выделение ударного слога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звуков в слове, их последовательное называние, подсчет количества звуков в слове, определение связи между ними, слогового состава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прием синтеза называется чтением «по подобию»?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на-но</w:t>
      </w:r>
      <w:proofErr w:type="gram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-ну-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мал-мал, сор-сорт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на-ла</w:t>
      </w:r>
      <w:proofErr w:type="gram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 ну-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proofErr w:type="spell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принцип чтения называется позиционным?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слогам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буквам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чтении учитывается не только данная буква, но и соединение с ней: предшествующая или последующая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виды работ на уроках письма в основной период обучения грамоте способствуют развитию речи детей?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согласных букв по предметным картинкам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письмо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каким направлениям осуществляется развитие речи в период обучения грамоте?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мышления, памяти, наглядных представлений детей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словарная работа, работа над словосочетанием и предложением, работа над связной речью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волевого фактора в учебном процессе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примеры словарно-логических упражнений относятся к приему группировки: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лишний предмет: </w:t>
      </w:r>
      <w:r w:rsidR="002775F5" w:rsidRPr="0027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синичка, чайка, стрекоза, ласточка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 одним словом: </w:t>
      </w:r>
      <w:r w:rsidR="002775F5" w:rsidRPr="0027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шиповник, смородина, орешник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42E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2775F5" w:rsidRPr="0027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тетрадь, пенал, ручка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учебные принадлежности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Подготовительный, основной, повторительно-обобщающий – это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типы уроков обучения грамоте;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периоды обучения грамоте;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этапы формирования навыка чтения;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периоды обучения в начальной школе</w:t>
      </w:r>
    </w:p>
    <w:p w:rsid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этапы овладения информацией</w:t>
      </w:r>
    </w:p>
    <w:p w:rsidR="00F42EFC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Не является этапом формирования навыка чтения: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формирование навыков слогового чтения;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формирование навыков чтения целыми словами;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формирование навыков чтения по ролям.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формирование навыков пересказа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формирование навыков письма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Метод обучения письму, в основе которого лежит обведение образцов: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копировальный;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линейный;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генетический.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практический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письменный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Слушание и говорение; чтение и письмо — это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виды речевой деятельности;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виды речи;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виды мышления.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виды памяти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виды мышления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Традиционной задачей начальной школы является задача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2EFC">
        <w:rPr>
          <w:rFonts w:ascii="Times New Roman" w:eastAsia="Times New Roman" w:hAnsi="Times New Roman" w:cs="Times New Roman"/>
          <w:sz w:val="24"/>
          <w:szCs w:val="24"/>
        </w:rPr>
        <w:t>а) обучения чтению ребенка младшего школьного возраста;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2EFC">
        <w:rPr>
          <w:rFonts w:ascii="Times New Roman" w:eastAsia="Times New Roman" w:hAnsi="Times New Roman" w:cs="Times New Roman"/>
          <w:sz w:val="24"/>
          <w:szCs w:val="24"/>
        </w:rPr>
        <w:t>б) литературного образования младшего школьника;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) развития традиции совместного чтения взрослыми и детьми.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) общее развитие личности ребенка</w:t>
      </w:r>
    </w:p>
    <w:p w:rsid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) создание коллектива</w:t>
      </w: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Pr="00F42EFC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C5555" w:rsidRDefault="003C5555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C5555" w:rsidRDefault="003C5555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775F5" w:rsidRPr="002775F5" w:rsidRDefault="002775F5" w:rsidP="002775F5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C1949" w:rsidRDefault="007C1949" w:rsidP="007C1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7187" w:rsidRPr="006C559D" w:rsidRDefault="00477187" w:rsidP="006C55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187" w:rsidRPr="006C559D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700"/>
    <w:multiLevelType w:val="hybridMultilevel"/>
    <w:tmpl w:val="D3CCCFC0"/>
    <w:lvl w:ilvl="0" w:tplc="7648185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8DC"/>
    <w:multiLevelType w:val="multilevel"/>
    <w:tmpl w:val="17D8F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0AB1"/>
    <w:multiLevelType w:val="multilevel"/>
    <w:tmpl w:val="D56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014B"/>
    <w:multiLevelType w:val="multilevel"/>
    <w:tmpl w:val="A78AF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5C9A"/>
    <w:multiLevelType w:val="multilevel"/>
    <w:tmpl w:val="AF26D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F6799"/>
    <w:multiLevelType w:val="multilevel"/>
    <w:tmpl w:val="32C6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91CFD"/>
    <w:multiLevelType w:val="multilevel"/>
    <w:tmpl w:val="BE347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03698"/>
    <w:multiLevelType w:val="multilevel"/>
    <w:tmpl w:val="48741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05E23"/>
    <w:multiLevelType w:val="multilevel"/>
    <w:tmpl w:val="534E2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C6717"/>
    <w:multiLevelType w:val="multilevel"/>
    <w:tmpl w:val="35485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E637A"/>
    <w:multiLevelType w:val="multilevel"/>
    <w:tmpl w:val="3536D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884DFB"/>
    <w:multiLevelType w:val="multilevel"/>
    <w:tmpl w:val="D9C4D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471B9"/>
    <w:multiLevelType w:val="multilevel"/>
    <w:tmpl w:val="39E67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E1297"/>
    <w:multiLevelType w:val="multilevel"/>
    <w:tmpl w:val="DD3E4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05FA"/>
    <w:multiLevelType w:val="multilevel"/>
    <w:tmpl w:val="FE164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20731"/>
    <w:multiLevelType w:val="multilevel"/>
    <w:tmpl w:val="0F0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B6080"/>
    <w:multiLevelType w:val="multilevel"/>
    <w:tmpl w:val="A9F46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9A2C1F"/>
    <w:multiLevelType w:val="hybridMultilevel"/>
    <w:tmpl w:val="E89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81772"/>
    <w:multiLevelType w:val="hybridMultilevel"/>
    <w:tmpl w:val="4CC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17097"/>
    <w:multiLevelType w:val="multilevel"/>
    <w:tmpl w:val="2D1C1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75C2A"/>
    <w:multiLevelType w:val="multilevel"/>
    <w:tmpl w:val="F8B01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C4353"/>
    <w:multiLevelType w:val="multilevel"/>
    <w:tmpl w:val="F2C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C3744"/>
    <w:multiLevelType w:val="multilevel"/>
    <w:tmpl w:val="C414E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27821"/>
    <w:multiLevelType w:val="multilevel"/>
    <w:tmpl w:val="9F4C8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62A0B"/>
    <w:multiLevelType w:val="multilevel"/>
    <w:tmpl w:val="591CF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224CC"/>
    <w:multiLevelType w:val="hybridMultilevel"/>
    <w:tmpl w:val="4258AA64"/>
    <w:lvl w:ilvl="0" w:tplc="EC96C73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43B24"/>
    <w:multiLevelType w:val="multilevel"/>
    <w:tmpl w:val="28549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06EC0"/>
    <w:multiLevelType w:val="multilevel"/>
    <w:tmpl w:val="17206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E7F5E"/>
    <w:multiLevelType w:val="multilevel"/>
    <w:tmpl w:val="338E2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7E5F3E"/>
    <w:multiLevelType w:val="hybridMultilevel"/>
    <w:tmpl w:val="7DE8B45A"/>
    <w:lvl w:ilvl="0" w:tplc="72B2AB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CD4C9F"/>
    <w:multiLevelType w:val="multilevel"/>
    <w:tmpl w:val="55DEA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02EF6"/>
    <w:multiLevelType w:val="multilevel"/>
    <w:tmpl w:val="7A58F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3442C"/>
    <w:multiLevelType w:val="hybridMultilevel"/>
    <w:tmpl w:val="FBF0BFFE"/>
    <w:lvl w:ilvl="0" w:tplc="4106D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21A6B"/>
    <w:multiLevelType w:val="multilevel"/>
    <w:tmpl w:val="82768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BC7BD9"/>
    <w:multiLevelType w:val="multilevel"/>
    <w:tmpl w:val="1EBA2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B3C10"/>
    <w:multiLevelType w:val="multilevel"/>
    <w:tmpl w:val="0A4A3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B6E99"/>
    <w:multiLevelType w:val="multilevel"/>
    <w:tmpl w:val="56ECF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1405A6"/>
    <w:multiLevelType w:val="multilevel"/>
    <w:tmpl w:val="AF04D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802882"/>
    <w:multiLevelType w:val="multilevel"/>
    <w:tmpl w:val="66486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517563"/>
    <w:multiLevelType w:val="multilevel"/>
    <w:tmpl w:val="2B1AF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5"/>
  </w:num>
  <w:num w:numId="4">
    <w:abstractNumId w:val="9"/>
  </w:num>
  <w:num w:numId="5">
    <w:abstractNumId w:val="29"/>
  </w:num>
  <w:num w:numId="6">
    <w:abstractNumId w:val="39"/>
  </w:num>
  <w:num w:numId="7">
    <w:abstractNumId w:val="12"/>
  </w:num>
  <w:num w:numId="8">
    <w:abstractNumId w:val="13"/>
  </w:num>
  <w:num w:numId="9">
    <w:abstractNumId w:val="11"/>
  </w:num>
  <w:num w:numId="10">
    <w:abstractNumId w:val="32"/>
  </w:num>
  <w:num w:numId="11">
    <w:abstractNumId w:val="4"/>
  </w:num>
  <w:num w:numId="12">
    <w:abstractNumId w:val="37"/>
  </w:num>
  <w:num w:numId="13">
    <w:abstractNumId w:val="21"/>
  </w:num>
  <w:num w:numId="14">
    <w:abstractNumId w:val="17"/>
  </w:num>
  <w:num w:numId="15">
    <w:abstractNumId w:val="7"/>
  </w:num>
  <w:num w:numId="16">
    <w:abstractNumId w:val="36"/>
  </w:num>
  <w:num w:numId="17">
    <w:abstractNumId w:val="24"/>
  </w:num>
  <w:num w:numId="18">
    <w:abstractNumId w:val="38"/>
  </w:num>
  <w:num w:numId="19">
    <w:abstractNumId w:val="22"/>
  </w:num>
  <w:num w:numId="20">
    <w:abstractNumId w:val="18"/>
  </w:num>
  <w:num w:numId="21">
    <w:abstractNumId w:val="2"/>
  </w:num>
  <w:num w:numId="22">
    <w:abstractNumId w:val="10"/>
  </w:num>
  <w:num w:numId="23">
    <w:abstractNumId w:val="23"/>
  </w:num>
  <w:num w:numId="24">
    <w:abstractNumId w:val="15"/>
  </w:num>
  <w:num w:numId="25">
    <w:abstractNumId w:val="6"/>
  </w:num>
  <w:num w:numId="26">
    <w:abstractNumId w:val="27"/>
  </w:num>
  <w:num w:numId="27">
    <w:abstractNumId w:val="31"/>
  </w:num>
  <w:num w:numId="28">
    <w:abstractNumId w:val="3"/>
  </w:num>
  <w:num w:numId="29">
    <w:abstractNumId w:val="25"/>
  </w:num>
  <w:num w:numId="30">
    <w:abstractNumId w:val="1"/>
  </w:num>
  <w:num w:numId="31">
    <w:abstractNumId w:val="40"/>
  </w:num>
  <w:num w:numId="32">
    <w:abstractNumId w:val="35"/>
  </w:num>
  <w:num w:numId="33">
    <w:abstractNumId w:val="20"/>
  </w:num>
  <w:num w:numId="34">
    <w:abstractNumId w:val="28"/>
  </w:num>
  <w:num w:numId="35">
    <w:abstractNumId w:val="8"/>
  </w:num>
  <w:num w:numId="36">
    <w:abstractNumId w:val="34"/>
  </w:num>
  <w:num w:numId="37">
    <w:abstractNumId w:val="16"/>
  </w:num>
  <w:num w:numId="38">
    <w:abstractNumId w:val="33"/>
  </w:num>
  <w:num w:numId="39">
    <w:abstractNumId w:val="26"/>
  </w:num>
  <w:num w:numId="40">
    <w:abstractNumId w:val="0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41"/>
    <w:rsid w:val="000E50D7"/>
    <w:rsid w:val="002775F5"/>
    <w:rsid w:val="0036777A"/>
    <w:rsid w:val="003937E6"/>
    <w:rsid w:val="003C5555"/>
    <w:rsid w:val="00477187"/>
    <w:rsid w:val="006C559D"/>
    <w:rsid w:val="006D6307"/>
    <w:rsid w:val="007977B3"/>
    <w:rsid w:val="007C1949"/>
    <w:rsid w:val="00850677"/>
    <w:rsid w:val="00D519C8"/>
    <w:rsid w:val="00E23441"/>
    <w:rsid w:val="00E52D45"/>
    <w:rsid w:val="00E86C9B"/>
    <w:rsid w:val="00F42EFC"/>
    <w:rsid w:val="00FB3FB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CC7E"/>
  <w15:docId w15:val="{209C82A5-C296-455F-8F3B-1F697CE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3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94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2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</cp:lastModifiedBy>
  <cp:revision>12</cp:revision>
  <cp:lastPrinted>2020-03-19T11:20:00Z</cp:lastPrinted>
  <dcterms:created xsi:type="dcterms:W3CDTF">2020-03-02T11:25:00Z</dcterms:created>
  <dcterms:modified xsi:type="dcterms:W3CDTF">2020-04-05T12:07:00Z</dcterms:modified>
</cp:coreProperties>
</file>