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60" w:rsidRPr="0040030D" w:rsidRDefault="000F6D60" w:rsidP="000629F5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>1. Дисциплина: ПСИХОЛОГИЯ ОБЩЕНИЯ</w:t>
      </w:r>
    </w:p>
    <w:p w:rsidR="000F6D60" w:rsidRPr="0040030D" w:rsidRDefault="000F6D60" w:rsidP="000629F5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>. Преподаватель: Ремская Е.А.</w:t>
      </w:r>
    </w:p>
    <w:p w:rsidR="000F6D60" w:rsidRPr="0040030D" w:rsidRDefault="000F6D60" w:rsidP="000629F5">
      <w:pPr>
        <w:jc w:val="both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 xml:space="preserve">3. Название темы: </w:t>
      </w:r>
      <w:r w:rsidR="00206A75">
        <w:rPr>
          <w:rFonts w:eastAsia="Verdana"/>
          <w:b/>
          <w:bCs/>
        </w:rPr>
        <w:t>Дифференцированный зачет</w:t>
      </w:r>
      <w:r w:rsidRPr="0040030D">
        <w:rPr>
          <w:rFonts w:eastAsia="Verdana"/>
          <w:b/>
          <w:bCs/>
        </w:rPr>
        <w:t xml:space="preserve"> (</w:t>
      </w:r>
      <w:r>
        <w:rPr>
          <w:rFonts w:eastAsia="Verdana"/>
          <w:b/>
          <w:bCs/>
        </w:rPr>
        <w:t>2</w:t>
      </w:r>
      <w:r w:rsidRPr="0040030D">
        <w:rPr>
          <w:rFonts w:eastAsia="Verdana"/>
          <w:b/>
          <w:bCs/>
        </w:rPr>
        <w:t xml:space="preserve"> час</w:t>
      </w:r>
      <w:r>
        <w:rPr>
          <w:rFonts w:eastAsia="Verdana"/>
          <w:b/>
          <w:bCs/>
        </w:rPr>
        <w:t>а</w:t>
      </w:r>
      <w:r w:rsidRPr="0040030D">
        <w:rPr>
          <w:rFonts w:eastAsia="Verdana"/>
          <w:b/>
          <w:bCs/>
        </w:rPr>
        <w:t>)</w:t>
      </w:r>
    </w:p>
    <w:p w:rsidR="00206A75" w:rsidRDefault="000F6D60" w:rsidP="000629F5">
      <w:pPr>
        <w:outlineLvl w:val="0"/>
        <w:rPr>
          <w:rFonts w:eastAsia="Verdana"/>
          <w:b/>
          <w:bCs/>
        </w:rPr>
      </w:pPr>
      <w:r w:rsidRPr="0040030D">
        <w:rPr>
          <w:rFonts w:eastAsia="Verdana"/>
          <w:b/>
          <w:bCs/>
        </w:rPr>
        <w:t xml:space="preserve">4. </w:t>
      </w:r>
      <w:r w:rsidR="001E2943">
        <w:rPr>
          <w:rFonts w:eastAsia="Verdana"/>
          <w:b/>
          <w:bCs/>
        </w:rPr>
        <w:t>Задание</w:t>
      </w:r>
      <w:r w:rsidR="001C0473">
        <w:rPr>
          <w:rFonts w:eastAsia="Verdana"/>
          <w:b/>
          <w:bCs/>
        </w:rPr>
        <w:t xml:space="preserve"> для прохождения промежуточной аттестации</w:t>
      </w:r>
      <w:r w:rsidR="001E2943">
        <w:rPr>
          <w:rFonts w:eastAsia="Verdana"/>
          <w:b/>
          <w:bCs/>
        </w:rPr>
        <w:t xml:space="preserve">: </w:t>
      </w:r>
    </w:p>
    <w:p w:rsidR="001E2943" w:rsidRDefault="00206A75" w:rsidP="007E1BEB">
      <w:pPr>
        <w:ind w:left="708"/>
        <w:outlineLvl w:val="0"/>
        <w:rPr>
          <w:rFonts w:eastAsia="Verdana"/>
          <w:b/>
          <w:bCs/>
          <w:u w:val="single"/>
        </w:rPr>
      </w:pPr>
      <w:r>
        <w:rPr>
          <w:rFonts w:eastAsia="Verdana"/>
          <w:b/>
          <w:bCs/>
        </w:rPr>
        <w:t xml:space="preserve">1. </w:t>
      </w:r>
      <w:r w:rsidR="001E2943">
        <w:rPr>
          <w:rFonts w:eastAsia="Verdana"/>
          <w:b/>
          <w:bCs/>
        </w:rPr>
        <w:t xml:space="preserve">Выполнить тестовое задание, заполнить </w:t>
      </w:r>
      <w:r w:rsidR="008604ED">
        <w:rPr>
          <w:rFonts w:eastAsia="Verdana"/>
          <w:b/>
          <w:bCs/>
        </w:rPr>
        <w:t xml:space="preserve">бланк </w:t>
      </w:r>
      <w:r>
        <w:rPr>
          <w:rFonts w:eastAsia="Verdana"/>
          <w:b/>
          <w:bCs/>
        </w:rPr>
        <w:t xml:space="preserve">теста </w:t>
      </w:r>
      <w:r w:rsidR="001E2943">
        <w:rPr>
          <w:rFonts w:eastAsia="Verdana"/>
          <w:b/>
          <w:bCs/>
        </w:rPr>
        <w:t xml:space="preserve">в электронном виде. </w:t>
      </w:r>
    </w:p>
    <w:p w:rsidR="001C0473" w:rsidRDefault="00206A75" w:rsidP="007E1BEB">
      <w:pPr>
        <w:ind w:left="708"/>
        <w:outlineLvl w:val="0"/>
        <w:rPr>
          <w:rFonts w:eastAsia="Verdana"/>
          <w:b/>
          <w:bCs/>
        </w:rPr>
      </w:pPr>
      <w:r w:rsidRPr="00206A75">
        <w:rPr>
          <w:rFonts w:eastAsia="Verdana"/>
          <w:b/>
          <w:bCs/>
        </w:rPr>
        <w:t xml:space="preserve">2. </w:t>
      </w:r>
      <w:r w:rsidR="00FE17F2">
        <w:rPr>
          <w:rFonts w:eastAsia="Verdana"/>
          <w:b/>
          <w:bCs/>
        </w:rPr>
        <w:t>Представить р</w:t>
      </w:r>
      <w:r>
        <w:rPr>
          <w:rFonts w:eastAsia="Verdana"/>
          <w:b/>
          <w:bCs/>
        </w:rPr>
        <w:t>еферат в виде электронного документа или фотографий всех страниц (если не был сдан ранее).</w:t>
      </w:r>
    </w:p>
    <w:p w:rsidR="000F6D60" w:rsidRDefault="001C0473" w:rsidP="000629F5">
      <w:pPr>
        <w:outlineLvl w:val="0"/>
        <w:rPr>
          <w:rFonts w:eastAsia="Verdana"/>
          <w:b/>
          <w:bCs/>
          <w:u w:val="single"/>
        </w:rPr>
      </w:pPr>
      <w:r>
        <w:rPr>
          <w:rFonts w:eastAsia="Verdana"/>
          <w:b/>
          <w:bCs/>
        </w:rPr>
        <w:t>5. Бланк теста и реферат (если не был сдан ранее) отправить</w:t>
      </w:r>
      <w:r w:rsidR="000F6D60" w:rsidRPr="0040030D">
        <w:rPr>
          <w:rFonts w:eastAsia="Verdana"/>
          <w:b/>
          <w:bCs/>
        </w:rPr>
        <w:t xml:space="preserve"> </w:t>
      </w:r>
      <w:r w:rsidR="001E2943">
        <w:rPr>
          <w:rFonts w:eastAsia="Verdana"/>
          <w:b/>
          <w:bCs/>
        </w:rPr>
        <w:t xml:space="preserve">в электронном виде </w:t>
      </w:r>
      <w:r w:rsidR="000F6D60" w:rsidRPr="0040030D">
        <w:rPr>
          <w:rFonts w:eastAsia="Verdana"/>
          <w:b/>
          <w:bCs/>
        </w:rPr>
        <w:t xml:space="preserve">до </w:t>
      </w:r>
      <w:r w:rsidR="00206A75">
        <w:rPr>
          <w:rFonts w:eastAsia="Verdana"/>
          <w:b/>
          <w:bCs/>
        </w:rPr>
        <w:t>10</w:t>
      </w:r>
      <w:r w:rsidR="000F6D60">
        <w:rPr>
          <w:rFonts w:eastAsia="Verdana"/>
          <w:b/>
          <w:bCs/>
        </w:rPr>
        <w:t>.0</w:t>
      </w:r>
      <w:r w:rsidR="00206A75">
        <w:rPr>
          <w:rFonts w:eastAsia="Verdana"/>
          <w:b/>
          <w:bCs/>
        </w:rPr>
        <w:t>4</w:t>
      </w:r>
      <w:r w:rsidR="000F6D60">
        <w:rPr>
          <w:rFonts w:eastAsia="Verdana"/>
          <w:b/>
          <w:bCs/>
        </w:rPr>
        <w:t>.20 г.</w:t>
      </w:r>
      <w:r w:rsidR="001E2943">
        <w:rPr>
          <w:rFonts w:eastAsia="Verdana"/>
          <w:b/>
          <w:bCs/>
        </w:rPr>
        <w:t xml:space="preserve"> </w:t>
      </w:r>
      <w:r w:rsidR="00206A75">
        <w:rPr>
          <w:rFonts w:eastAsia="Verdana"/>
          <w:b/>
          <w:bCs/>
        </w:rPr>
        <w:t xml:space="preserve">(включительно) </w:t>
      </w:r>
      <w:r w:rsidR="001E2943">
        <w:rPr>
          <w:rFonts w:eastAsia="Verdana"/>
          <w:b/>
          <w:bCs/>
        </w:rPr>
        <w:t xml:space="preserve">на электронный адрес </w:t>
      </w:r>
      <w:hyperlink r:id="rId4" w:history="1">
        <w:r w:rsidRPr="00C74489">
          <w:rPr>
            <w:rStyle w:val="a4"/>
            <w:rFonts w:eastAsia="Verdana"/>
            <w:b/>
            <w:bCs/>
            <w:lang w:val="en-US"/>
          </w:rPr>
          <w:t>Lenarem</w:t>
        </w:r>
        <w:r w:rsidRPr="00C74489">
          <w:rPr>
            <w:rStyle w:val="a4"/>
            <w:rFonts w:eastAsia="Verdana"/>
            <w:b/>
            <w:bCs/>
          </w:rPr>
          <w:t>@</w:t>
        </w:r>
        <w:r w:rsidRPr="00C74489">
          <w:rPr>
            <w:rStyle w:val="a4"/>
            <w:rFonts w:eastAsia="Verdana"/>
            <w:b/>
            <w:bCs/>
            <w:lang w:val="en-US"/>
          </w:rPr>
          <w:t>bk</w:t>
        </w:r>
        <w:r w:rsidRPr="00C74489">
          <w:rPr>
            <w:rStyle w:val="a4"/>
            <w:rFonts w:eastAsia="Verdana"/>
            <w:b/>
            <w:bCs/>
          </w:rPr>
          <w:t>.</w:t>
        </w:r>
        <w:proofErr w:type="spellStart"/>
        <w:r w:rsidRPr="00C74489">
          <w:rPr>
            <w:rStyle w:val="a4"/>
            <w:rFonts w:eastAsia="Verdana"/>
            <w:b/>
            <w:bCs/>
            <w:lang w:val="en-US"/>
          </w:rPr>
          <w:t>ru</w:t>
        </w:r>
        <w:proofErr w:type="spellEnd"/>
      </w:hyperlink>
    </w:p>
    <w:p w:rsidR="001C0473" w:rsidRDefault="001C0473" w:rsidP="000629F5">
      <w:pPr>
        <w:outlineLvl w:val="0"/>
        <w:rPr>
          <w:rFonts w:eastAsia="Verdana"/>
          <w:b/>
          <w:bCs/>
        </w:rPr>
      </w:pPr>
      <w:r w:rsidRPr="001C0473">
        <w:rPr>
          <w:rFonts w:eastAsia="Verdana"/>
          <w:b/>
          <w:bCs/>
        </w:rPr>
        <w:t xml:space="preserve">6. </w:t>
      </w:r>
      <w:r>
        <w:rPr>
          <w:rFonts w:eastAsia="Verdana"/>
          <w:b/>
          <w:bCs/>
        </w:rPr>
        <w:t xml:space="preserve">ПРИ ОТСУТСТВИИ РЕФЕРАТА ОЦЕНКА СНИЖАЕТСЯ НА 1 БАЛЛ. </w:t>
      </w:r>
    </w:p>
    <w:p w:rsidR="001C0473" w:rsidRDefault="001C0473" w:rsidP="000629F5">
      <w:pPr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7. </w:t>
      </w:r>
      <w:r w:rsidR="00FE17F2">
        <w:rPr>
          <w:rFonts w:eastAsia="Verdana"/>
          <w:b/>
          <w:bCs/>
        </w:rPr>
        <w:t xml:space="preserve">ПРИ ОТСУТСТВИИ </w:t>
      </w:r>
      <w:r w:rsidR="00FE17F2" w:rsidRPr="0040030D">
        <w:rPr>
          <w:rFonts w:eastAsia="Verdana"/>
          <w:b/>
          <w:bCs/>
        </w:rPr>
        <w:t>«</w:t>
      </w:r>
      <w:r w:rsidR="00FE17F2">
        <w:rPr>
          <w:rFonts w:eastAsia="Verdana"/>
          <w:b/>
          <w:bCs/>
        </w:rPr>
        <w:t>К</w:t>
      </w:r>
      <w:r w:rsidR="00FE17F2">
        <w:rPr>
          <w:b/>
        </w:rPr>
        <w:t>ОНТРОЛЬНОГО</w:t>
      </w:r>
      <w:r w:rsidR="00FE17F2" w:rsidRPr="009D48E3">
        <w:rPr>
          <w:b/>
        </w:rPr>
        <w:t xml:space="preserve"> СРЕЗ</w:t>
      </w:r>
      <w:r w:rsidR="00FE17F2">
        <w:rPr>
          <w:b/>
        </w:rPr>
        <w:t>А</w:t>
      </w:r>
      <w:r w:rsidR="00FE17F2" w:rsidRPr="009D48E3">
        <w:rPr>
          <w:b/>
        </w:rPr>
        <w:t xml:space="preserve"> РЕЗУЛЬТАТОВ ОБУЧЕНИЯ</w:t>
      </w:r>
      <w:r w:rsidR="00FE17F2">
        <w:rPr>
          <w:b/>
        </w:rPr>
        <w:t xml:space="preserve"> </w:t>
      </w:r>
      <w:r w:rsidR="00FE17F2" w:rsidRPr="009D48E3">
        <w:rPr>
          <w:b/>
        </w:rPr>
        <w:t>ЗА ЯНВАРЬ-МАРТ 2020г.</w:t>
      </w:r>
      <w:r w:rsidR="00FE17F2">
        <w:rPr>
          <w:b/>
          <w:bCs/>
        </w:rPr>
        <w:t>» СТУДЕНТ К ЗАЧЕТУ НЕ ДОПУСКАЕТСЯ.</w:t>
      </w:r>
    </w:p>
    <w:p w:rsidR="001C0473" w:rsidRPr="001C0473" w:rsidRDefault="001C0473" w:rsidP="000629F5">
      <w:pPr>
        <w:outlineLvl w:val="0"/>
        <w:rPr>
          <w:rFonts w:eastAsia="Verdana"/>
          <w:b/>
          <w:bCs/>
        </w:rPr>
      </w:pPr>
    </w:p>
    <w:p w:rsidR="00FE17F2" w:rsidRDefault="00FE17F2" w:rsidP="000629F5">
      <w:pPr>
        <w:jc w:val="center"/>
        <w:outlineLvl w:val="0"/>
        <w:rPr>
          <w:b/>
        </w:rPr>
      </w:pPr>
      <w:r w:rsidRPr="00505B07">
        <w:rPr>
          <w:b/>
        </w:rPr>
        <w:t>КОНТРОЛЬНЫЙ  ТЕСТ</w:t>
      </w:r>
    </w:p>
    <w:p w:rsidR="00FE17F2" w:rsidRPr="00505B07" w:rsidRDefault="00FE17F2" w:rsidP="000629F5">
      <w:pPr>
        <w:jc w:val="center"/>
        <w:rPr>
          <w:b/>
        </w:rPr>
      </w:pPr>
      <w:r>
        <w:rPr>
          <w:b/>
        </w:rPr>
        <w:t>для дифференцированного зачёта</w:t>
      </w:r>
    </w:p>
    <w:p w:rsidR="00FE17F2" w:rsidRPr="00505B07" w:rsidRDefault="00FE17F2" w:rsidP="000629F5">
      <w:pPr>
        <w:jc w:val="center"/>
        <w:rPr>
          <w:b/>
        </w:rPr>
      </w:pPr>
      <w:r w:rsidRPr="00505B07">
        <w:rPr>
          <w:b/>
        </w:rPr>
        <w:t>по учебной дисциплине ОГСЭ. 02</w:t>
      </w:r>
      <w:r w:rsidRPr="00505B07">
        <w:rPr>
          <w:b/>
          <w:color w:val="FF0000"/>
        </w:rPr>
        <w:t xml:space="preserve"> </w:t>
      </w:r>
      <w:r w:rsidRPr="00505B07">
        <w:rPr>
          <w:b/>
        </w:rPr>
        <w:t>Психология общения</w:t>
      </w:r>
    </w:p>
    <w:p w:rsidR="00FE17F2" w:rsidRPr="00505B07" w:rsidRDefault="00FE17F2" w:rsidP="000629F5">
      <w:pPr>
        <w:jc w:val="center"/>
        <w:rPr>
          <w:b/>
        </w:rPr>
      </w:pPr>
      <w:r w:rsidRPr="00505B07">
        <w:rPr>
          <w:b/>
        </w:rPr>
        <w:t>на 201</w:t>
      </w:r>
      <w:r>
        <w:rPr>
          <w:b/>
        </w:rPr>
        <w:t>9</w:t>
      </w:r>
      <w:r w:rsidRPr="00505B07">
        <w:rPr>
          <w:b/>
        </w:rPr>
        <w:t xml:space="preserve"> – </w:t>
      </w:r>
      <w:r>
        <w:rPr>
          <w:b/>
        </w:rPr>
        <w:t>2020</w:t>
      </w:r>
      <w:r w:rsidRPr="00505B07">
        <w:rPr>
          <w:b/>
        </w:rPr>
        <w:t xml:space="preserve"> учебный год</w:t>
      </w:r>
    </w:p>
    <w:p w:rsidR="00FE17F2" w:rsidRPr="00505B07" w:rsidRDefault="00FE17F2" w:rsidP="000629F5">
      <w:pPr>
        <w:jc w:val="center"/>
        <w:rPr>
          <w:b/>
          <w:bCs/>
          <w:color w:val="000000"/>
        </w:rPr>
      </w:pPr>
    </w:p>
    <w:p w:rsidR="00FE17F2" w:rsidRPr="009D54C6" w:rsidRDefault="00FE17F2" w:rsidP="000629F5">
      <w:pPr>
        <w:jc w:val="both"/>
        <w:outlineLvl w:val="0"/>
      </w:pPr>
      <w:r>
        <w:rPr>
          <w:b/>
        </w:rPr>
        <w:tab/>
      </w:r>
      <w:r w:rsidRPr="009D54C6">
        <w:t>Инструкция: «Выберите один правильный, по Вашему мнению, ответ».</w:t>
      </w:r>
    </w:p>
    <w:p w:rsidR="00FE17F2" w:rsidRDefault="00FE17F2" w:rsidP="000629F5">
      <w:pPr>
        <w:rPr>
          <w:b/>
        </w:rPr>
      </w:pPr>
    </w:p>
    <w:p w:rsidR="00FE17F2" w:rsidRPr="00505B07" w:rsidRDefault="00FE17F2" w:rsidP="000629F5">
      <w:pPr>
        <w:rPr>
          <w:b/>
        </w:rPr>
      </w:pPr>
      <w:r w:rsidRPr="00505B07">
        <w:rPr>
          <w:b/>
        </w:rPr>
        <w:t>1. Общение – это:</w:t>
      </w:r>
    </w:p>
    <w:p w:rsidR="00FE17F2" w:rsidRPr="00505B07" w:rsidRDefault="00FE17F2" w:rsidP="000629F5">
      <w:pPr>
        <w:jc w:val="both"/>
      </w:pPr>
      <w:r w:rsidRPr="00505B07">
        <w:t>А) сложный процесс взаимодействия между людьми, заключающийся в обмене информацией, а также в восприятии и понимании партнерами друг друга;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множественные, непосредственные контакты незнакомых людей, а также коммуникация, опосредованная различными видами массовой информации;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 или решениям.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2. Под прямым общением понимается: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включение в процесс общения «дополнительного» участника как посредника, через которого происходит передача информации;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неполный психологический контакт при помощи письменных или технических устройств, затрудняющих или отдаляющих во времени получение обратной связи между участниками общения;</w:t>
      </w:r>
    </w:p>
    <w:p w:rsidR="00FE17F2" w:rsidRPr="00505B07" w:rsidRDefault="00FE17F2" w:rsidP="000629F5">
      <w:pPr>
        <w:jc w:val="both"/>
      </w:pPr>
      <w:r w:rsidRPr="00505B07">
        <w:t>В) естественный контакт «лицом к лицу» при помощи вербальных и невербальных средств, когда информация лично передается одним из его участников другому.</w:t>
      </w:r>
    </w:p>
    <w:p w:rsidR="00FE17F2" w:rsidRPr="009F2092" w:rsidRDefault="00FE17F2" w:rsidP="000629F5">
      <w:pPr>
        <w:rPr>
          <w:b/>
        </w:rPr>
      </w:pPr>
      <w:r>
        <w:rPr>
          <w:b/>
        </w:rPr>
        <w:t>3</w:t>
      </w:r>
      <w:r w:rsidRPr="009F2092">
        <w:rPr>
          <w:b/>
        </w:rPr>
        <w:t>. Невербальная коммуникация – это:</w:t>
      </w:r>
    </w:p>
    <w:p w:rsidR="00FE17F2" w:rsidRPr="009F209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А) это сторона общения, состоящая в обмене информацией между индивидами без помощи речевых и языковых средств, представленных в какой-либо знаковой форме;</w:t>
      </w:r>
    </w:p>
    <w:p w:rsidR="00FE17F2" w:rsidRPr="009F209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Б) включение в речь пауз, других вкраплений, например</w:t>
      </w:r>
      <w:proofErr w:type="gramStart"/>
      <w:r w:rsidRPr="009F2092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9F2092">
        <w:rPr>
          <w:rFonts w:ascii="Times New Roman" w:hAnsi="Times New Roman" w:cs="Times New Roman"/>
          <w:color w:val="auto"/>
          <w:sz w:val="24"/>
          <w:szCs w:val="24"/>
        </w:rPr>
        <w:t xml:space="preserve"> покашливание, плача, смеха, наконец, сам темп речи;</w:t>
      </w:r>
    </w:p>
    <w:p w:rsidR="00FE17F2" w:rsidRPr="009F209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2092">
        <w:rPr>
          <w:rFonts w:ascii="Times New Roman" w:hAnsi="Times New Roman" w:cs="Times New Roman"/>
          <w:color w:val="auto"/>
          <w:sz w:val="24"/>
          <w:szCs w:val="24"/>
        </w:rPr>
        <w:t>В) восприятие, понимание и оценка людьми социальных объектов (других людей, самих себя, групп, социальных общностей и т.п.).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505B0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 содержанию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общение может быть</w:t>
      </w: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 xml:space="preserve">А) материальное, когнитивное, кондиционное, мотивационное, </w:t>
      </w:r>
      <w:proofErr w:type="spellStart"/>
      <w:r w:rsidRPr="00505B07">
        <w:rPr>
          <w:rFonts w:ascii="Times New Roman" w:hAnsi="Times New Roman" w:cs="Times New Roman"/>
          <w:color w:val="auto"/>
          <w:sz w:val="24"/>
          <w:szCs w:val="24"/>
        </w:rPr>
        <w:t>деятельностное</w:t>
      </w:r>
      <w:proofErr w:type="spellEnd"/>
      <w:r w:rsidRPr="00505B07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биологическое, социальное;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н</w:t>
      </w:r>
      <w:r w:rsidRPr="00505B07">
        <w:rPr>
          <w:rFonts w:ascii="Times New Roman" w:hAnsi="Times New Roman" w:cs="Times New Roman"/>
          <w:iCs/>
          <w:color w:val="auto"/>
          <w:sz w:val="24"/>
          <w:szCs w:val="24"/>
        </w:rPr>
        <w:t>епосредственное, опосредствованное, прямое, косвенное.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5. Оптико-кинетическая</w:t>
      </w:r>
      <w:r w:rsidRPr="00505B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t>система знаков включает в себя: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включение в речь пауз, других вкраплений, например покашливани</w:t>
      </w:r>
      <w:r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05B07">
        <w:rPr>
          <w:rFonts w:ascii="Times New Roman" w:hAnsi="Times New Roman" w:cs="Times New Roman"/>
          <w:color w:val="auto"/>
          <w:sz w:val="24"/>
          <w:szCs w:val="24"/>
        </w:rPr>
        <w:t>, плача, смеха, наконец, сам темп речи;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качество голоса, его диапазон, тональность, фразовые и логические ударения, предпочитаемые конкретным человеком.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жесты, мимику, пантомимику.</w:t>
      </w:r>
    </w:p>
    <w:p w:rsidR="001314D2" w:rsidRDefault="001314D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6. В структуре общения выделяют … взаимосвязанные стороны общения: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А) 2;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Б) 3;</w:t>
      </w:r>
    </w:p>
    <w:p w:rsidR="00FE17F2" w:rsidRPr="00505B07" w:rsidRDefault="00FE17F2" w:rsidP="000629F5">
      <w:pPr>
        <w:pStyle w:val="a6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05B07">
        <w:rPr>
          <w:rFonts w:ascii="Times New Roman" w:hAnsi="Times New Roman" w:cs="Times New Roman"/>
          <w:color w:val="auto"/>
          <w:sz w:val="24"/>
          <w:szCs w:val="24"/>
        </w:rPr>
        <w:t>В) 4.</w:t>
      </w:r>
    </w:p>
    <w:p w:rsidR="00FE17F2" w:rsidRPr="002B74B2" w:rsidRDefault="00FE17F2" w:rsidP="000629F5">
      <w:pPr>
        <w:rPr>
          <w:b/>
        </w:rPr>
      </w:pPr>
      <w:r w:rsidRPr="002B74B2">
        <w:rPr>
          <w:b/>
        </w:rPr>
        <w:t>7. «Объективная</w:t>
      </w:r>
      <w:r>
        <w:rPr>
          <w:b/>
        </w:rPr>
        <w:t xml:space="preserve"> (объектная)</w:t>
      </w:r>
      <w:r w:rsidRPr="002B74B2">
        <w:rPr>
          <w:b/>
        </w:rPr>
        <w:t xml:space="preserve"> каузальная атрибуция»:</w:t>
      </w:r>
    </w:p>
    <w:p w:rsidR="00FE17F2" w:rsidRPr="002B74B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А) причина приписывается тому, кто совершает поступок;</w:t>
      </w:r>
    </w:p>
    <w:p w:rsidR="00FE17F2" w:rsidRPr="002B74B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Б) причина приписывается объекту, на который направлено действие;</w:t>
      </w:r>
    </w:p>
    <w:p w:rsidR="00FE17F2" w:rsidRPr="002B74B2" w:rsidRDefault="00FE17F2" w:rsidP="000629F5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B74B2">
        <w:rPr>
          <w:rFonts w:ascii="Times New Roman" w:hAnsi="Times New Roman" w:cs="Times New Roman"/>
          <w:sz w:val="24"/>
          <w:szCs w:val="24"/>
        </w:rPr>
        <w:t>В) причина приписывается внешним обстоятельствам.</w:t>
      </w:r>
    </w:p>
    <w:p w:rsidR="00FE17F2" w:rsidRPr="009F2092" w:rsidRDefault="00FE17F2" w:rsidP="000629F5">
      <w:pPr>
        <w:jc w:val="both"/>
        <w:rPr>
          <w:b/>
          <w:iCs/>
        </w:rPr>
      </w:pPr>
      <w:r>
        <w:rPr>
          <w:b/>
        </w:rPr>
        <w:t>8</w:t>
      </w:r>
      <w:r w:rsidRPr="009F2092">
        <w:rPr>
          <w:b/>
        </w:rPr>
        <w:t>.</w:t>
      </w:r>
      <w:r w:rsidRPr="009F2092">
        <w:rPr>
          <w:iCs/>
        </w:rPr>
        <w:t xml:space="preserve"> </w:t>
      </w:r>
      <w:r w:rsidRPr="009F2092">
        <w:rPr>
          <w:b/>
          <w:iCs/>
        </w:rPr>
        <w:t>Постижение эмоциональных состояний другого человека, сопереживание при общении – это …</w:t>
      </w:r>
    </w:p>
    <w:p w:rsidR="00FE17F2" w:rsidRPr="009F2092" w:rsidRDefault="00FE17F2" w:rsidP="000629F5">
      <w:pPr>
        <w:jc w:val="both"/>
        <w:rPr>
          <w:iCs/>
        </w:rPr>
      </w:pPr>
      <w:r w:rsidRPr="009F2092">
        <w:rPr>
          <w:iCs/>
        </w:rPr>
        <w:t>А) экспрессия;</w:t>
      </w:r>
    </w:p>
    <w:p w:rsidR="00FE17F2" w:rsidRPr="009F2092" w:rsidRDefault="00FE17F2" w:rsidP="000629F5">
      <w:pPr>
        <w:jc w:val="both"/>
        <w:rPr>
          <w:iCs/>
        </w:rPr>
      </w:pPr>
      <w:r w:rsidRPr="009F2092">
        <w:rPr>
          <w:iCs/>
        </w:rPr>
        <w:t>Б) рефлексия</w:t>
      </w:r>
      <w:r>
        <w:rPr>
          <w:iCs/>
        </w:rPr>
        <w:t>;</w:t>
      </w:r>
    </w:p>
    <w:p w:rsidR="00FE17F2" w:rsidRPr="009F2092" w:rsidRDefault="00FE17F2" w:rsidP="000629F5">
      <w:pPr>
        <w:jc w:val="both"/>
        <w:rPr>
          <w:iCs/>
        </w:rPr>
      </w:pPr>
      <w:r w:rsidRPr="009F2092">
        <w:rPr>
          <w:bCs/>
          <w:iCs/>
        </w:rPr>
        <w:t xml:space="preserve">В) </w:t>
      </w:r>
      <w:proofErr w:type="spellStart"/>
      <w:r w:rsidRPr="009F2092">
        <w:rPr>
          <w:bCs/>
          <w:iCs/>
        </w:rPr>
        <w:t>эмпатия</w:t>
      </w:r>
      <w:proofErr w:type="spellEnd"/>
      <w:r w:rsidRPr="009F2092">
        <w:rPr>
          <w:bCs/>
          <w:iCs/>
        </w:rPr>
        <w:t>.</w:t>
      </w:r>
    </w:p>
    <w:p w:rsidR="00FE17F2" w:rsidRPr="006E74C3" w:rsidRDefault="00FE17F2" w:rsidP="000629F5">
      <w:pPr>
        <w:pStyle w:val="a7"/>
        <w:spacing w:line="276" w:lineRule="auto"/>
        <w:rPr>
          <w:b/>
          <w:sz w:val="24"/>
          <w:szCs w:val="24"/>
        </w:rPr>
      </w:pPr>
      <w:r w:rsidRPr="006E74C3">
        <w:rPr>
          <w:b/>
          <w:sz w:val="24"/>
          <w:szCs w:val="24"/>
        </w:rPr>
        <w:t xml:space="preserve">9. Эффективность коммуникации определяется </w:t>
      </w:r>
      <w:proofErr w:type="gramStart"/>
      <w:r w:rsidRPr="006E74C3">
        <w:rPr>
          <w:b/>
          <w:sz w:val="24"/>
          <w:szCs w:val="24"/>
        </w:rPr>
        <w:t>по</w:t>
      </w:r>
      <w:proofErr w:type="gramEnd"/>
      <w:r w:rsidRPr="006E74C3">
        <w:rPr>
          <w:b/>
          <w:sz w:val="24"/>
          <w:szCs w:val="24"/>
        </w:rPr>
        <w:t>:</w:t>
      </w:r>
    </w:p>
    <w:p w:rsidR="00FE17F2" w:rsidRPr="007965E1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А) изменениям в знаниях участников общения;</w:t>
      </w:r>
    </w:p>
    <w:p w:rsidR="00FE17F2" w:rsidRPr="007965E1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Б) изменениям поведения участников общения;</w:t>
      </w:r>
    </w:p>
    <w:p w:rsidR="00FE17F2" w:rsidRPr="007965E1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В) изменениям установок участников общения;</w:t>
      </w:r>
    </w:p>
    <w:p w:rsidR="00FE17F2" w:rsidRPr="007965E1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Г) изменениям в самооценке участников общения;</w:t>
      </w:r>
    </w:p>
    <w:p w:rsidR="00FE17F2" w:rsidRPr="007965E1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Д) все варианты возможны.</w:t>
      </w:r>
    </w:p>
    <w:p w:rsidR="00FE17F2" w:rsidRPr="00505B07" w:rsidRDefault="00FE17F2" w:rsidP="000629F5">
      <w:pPr>
        <w:jc w:val="both"/>
        <w:rPr>
          <w:b/>
        </w:rPr>
      </w:pPr>
      <w:r w:rsidRPr="00505B07">
        <w:rPr>
          <w:b/>
        </w:rPr>
        <w:t>10. Тип поведения «Приспособление» в конфликтной ситуации – это:</w:t>
      </w:r>
    </w:p>
    <w:p w:rsidR="00FE17F2" w:rsidRPr="00505B07" w:rsidRDefault="00FE17F2" w:rsidP="000629F5">
      <w:pPr>
        <w:jc w:val="both"/>
      </w:pPr>
      <w:r w:rsidRPr="00505B07">
        <w:t>А)</w:t>
      </w:r>
      <w:r w:rsidRPr="00505B07">
        <w:rPr>
          <w:b/>
        </w:rPr>
        <w:t xml:space="preserve"> </w:t>
      </w:r>
      <w:r w:rsidRPr="00505B07">
        <w:t>частичное удовлетворение интересов обеих сторон конфликта;</w:t>
      </w:r>
    </w:p>
    <w:p w:rsidR="00FE17F2" w:rsidRPr="00505B07" w:rsidRDefault="00FE17F2" w:rsidP="000629F5">
      <w:pPr>
        <w:jc w:val="both"/>
      </w:pPr>
      <w:r w:rsidRPr="00505B07">
        <w:t>Б) такой способ поведения участника конфликта, при котором он готов поступиться своими интересами и уступить другому человеку ради того, чтобы избежать противостояния;</w:t>
      </w:r>
    </w:p>
    <w:p w:rsidR="00FE17F2" w:rsidRPr="00505B07" w:rsidRDefault="00FE17F2" w:rsidP="000629F5">
      <w:pPr>
        <w:jc w:val="both"/>
      </w:pPr>
      <w:r w:rsidRPr="00505B07">
        <w:t xml:space="preserve">В) избегание обсуждения конфликтных вопросов и откладывание принятия сложного решения «на потом». </w:t>
      </w:r>
    </w:p>
    <w:p w:rsidR="00FE17F2" w:rsidRPr="00505B07" w:rsidRDefault="00FE17F2" w:rsidP="000629F5">
      <w:pPr>
        <w:jc w:val="both"/>
        <w:rPr>
          <w:b/>
          <w:iCs/>
        </w:rPr>
      </w:pPr>
      <w:r w:rsidRPr="00505B07">
        <w:rPr>
          <w:b/>
        </w:rPr>
        <w:t>11.</w:t>
      </w:r>
      <w:r w:rsidRPr="00505B07">
        <w:rPr>
          <w:i/>
          <w:iCs/>
        </w:rPr>
        <w:t xml:space="preserve"> </w:t>
      </w:r>
      <w:r w:rsidRPr="00505B07">
        <w:rPr>
          <w:b/>
          <w:iCs/>
        </w:rPr>
        <w:t>Общение, направленное на извлечение выгоды от собеседника с использованием различных приемов (лесть, запугивание, обман, демонстрация доброты) – это … общение:</w:t>
      </w:r>
    </w:p>
    <w:p w:rsidR="00FE17F2" w:rsidRPr="00505B07" w:rsidRDefault="00FE17F2" w:rsidP="000629F5">
      <w:pPr>
        <w:jc w:val="both"/>
        <w:rPr>
          <w:bCs/>
          <w:iCs/>
        </w:rPr>
      </w:pPr>
      <w:r w:rsidRPr="00505B07">
        <w:rPr>
          <w:iCs/>
        </w:rPr>
        <w:t>А)</w:t>
      </w:r>
      <w:r w:rsidRPr="00505B07">
        <w:rPr>
          <w:i/>
          <w:iCs/>
        </w:rPr>
        <w:t xml:space="preserve"> </w:t>
      </w:r>
      <w:proofErr w:type="spellStart"/>
      <w:r w:rsidRPr="00505B07">
        <w:rPr>
          <w:bCs/>
          <w:iCs/>
        </w:rPr>
        <w:t>манипулятивное</w:t>
      </w:r>
      <w:proofErr w:type="spellEnd"/>
      <w:r w:rsidRPr="00505B07">
        <w:rPr>
          <w:bCs/>
          <w:iCs/>
        </w:rPr>
        <w:t>;</w:t>
      </w:r>
    </w:p>
    <w:p w:rsidR="00FE17F2" w:rsidRPr="00505B07" w:rsidRDefault="00FE17F2" w:rsidP="000629F5">
      <w:pPr>
        <w:jc w:val="both"/>
        <w:rPr>
          <w:iCs/>
        </w:rPr>
      </w:pPr>
      <w:r w:rsidRPr="00505B07">
        <w:rPr>
          <w:bCs/>
          <w:iCs/>
        </w:rPr>
        <w:t xml:space="preserve">Б) </w:t>
      </w:r>
      <w:r w:rsidRPr="00505B07">
        <w:rPr>
          <w:iCs/>
        </w:rPr>
        <w:t>деловое;</w:t>
      </w:r>
    </w:p>
    <w:p w:rsidR="00FE17F2" w:rsidRPr="00505B07" w:rsidRDefault="00FE17F2" w:rsidP="000629F5">
      <w:pPr>
        <w:jc w:val="both"/>
        <w:rPr>
          <w:iCs/>
        </w:rPr>
      </w:pPr>
      <w:r w:rsidRPr="00505B07">
        <w:rPr>
          <w:iCs/>
        </w:rPr>
        <w:t>В) светское.</w:t>
      </w:r>
    </w:p>
    <w:p w:rsidR="00FE17F2" w:rsidRPr="00505B07" w:rsidRDefault="00FE17F2" w:rsidP="000629F5">
      <w:pPr>
        <w:jc w:val="both"/>
        <w:rPr>
          <w:b/>
          <w:iCs/>
        </w:rPr>
      </w:pPr>
      <w:r w:rsidRPr="00505B07">
        <w:rPr>
          <w:b/>
        </w:rPr>
        <w:t>12.</w:t>
      </w:r>
      <w:r w:rsidRPr="00505B07">
        <w:rPr>
          <w:i/>
          <w:iCs/>
        </w:rPr>
        <w:t xml:space="preserve"> </w:t>
      </w:r>
      <w:r w:rsidRPr="00505B07">
        <w:rPr>
          <w:b/>
          <w:iCs/>
        </w:rPr>
        <w:t>Форма познания другого человека, основанная на возникновении к нему положительных чувств, называется …</w:t>
      </w:r>
    </w:p>
    <w:p w:rsidR="00FE17F2" w:rsidRPr="00505B07" w:rsidRDefault="00FE17F2" w:rsidP="000629F5">
      <w:pPr>
        <w:jc w:val="both"/>
        <w:rPr>
          <w:bCs/>
          <w:iCs/>
        </w:rPr>
      </w:pPr>
      <w:r w:rsidRPr="00505B07">
        <w:rPr>
          <w:bCs/>
          <w:iCs/>
        </w:rPr>
        <w:t>А) аттракция;</w:t>
      </w:r>
    </w:p>
    <w:p w:rsidR="00FE17F2" w:rsidRPr="00505B07" w:rsidRDefault="00FE17F2" w:rsidP="000629F5">
      <w:pPr>
        <w:jc w:val="both"/>
        <w:rPr>
          <w:iCs/>
        </w:rPr>
      </w:pPr>
      <w:r w:rsidRPr="00505B07">
        <w:rPr>
          <w:iCs/>
        </w:rPr>
        <w:t>Б) рефлексия;</w:t>
      </w:r>
    </w:p>
    <w:p w:rsidR="00FE17F2" w:rsidRPr="00505B07" w:rsidRDefault="00FE17F2" w:rsidP="000629F5">
      <w:pPr>
        <w:jc w:val="both"/>
        <w:rPr>
          <w:b/>
        </w:rPr>
      </w:pPr>
      <w:r w:rsidRPr="00505B07">
        <w:rPr>
          <w:iCs/>
        </w:rPr>
        <w:t>В) идентификация.</w:t>
      </w:r>
    </w:p>
    <w:p w:rsidR="00FE17F2" w:rsidRPr="00505B07" w:rsidRDefault="00FE17F2" w:rsidP="000629F5">
      <w:pPr>
        <w:jc w:val="both"/>
        <w:rPr>
          <w:b/>
          <w:iCs/>
        </w:rPr>
      </w:pPr>
      <w:r w:rsidRPr="00505B07">
        <w:rPr>
          <w:b/>
        </w:rPr>
        <w:t>13.</w:t>
      </w:r>
      <w:r w:rsidRPr="00505B07">
        <w:rPr>
          <w:i/>
          <w:iCs/>
        </w:rPr>
        <w:t xml:space="preserve"> </w:t>
      </w:r>
      <w:r w:rsidRPr="00505B07">
        <w:rPr>
          <w:b/>
          <w:iCs/>
        </w:rPr>
        <w:t>Препятствия в общении, которые проявляются у партнеров в непонимании высказываний, требований, предъявляемых друг другу – это … барьеры.</w:t>
      </w:r>
    </w:p>
    <w:p w:rsidR="00FE17F2" w:rsidRPr="00505B07" w:rsidRDefault="00FE17F2" w:rsidP="000629F5">
      <w:pPr>
        <w:jc w:val="both"/>
        <w:rPr>
          <w:iCs/>
        </w:rPr>
      </w:pPr>
      <w:r w:rsidRPr="00505B07">
        <w:rPr>
          <w:iCs/>
        </w:rPr>
        <w:t>А) эмоциональные;</w:t>
      </w:r>
    </w:p>
    <w:p w:rsidR="00FE17F2" w:rsidRPr="00505B07" w:rsidRDefault="00FE17F2" w:rsidP="000629F5">
      <w:pPr>
        <w:jc w:val="both"/>
        <w:rPr>
          <w:iCs/>
        </w:rPr>
      </w:pPr>
      <w:r w:rsidRPr="00505B07">
        <w:rPr>
          <w:bCs/>
          <w:iCs/>
        </w:rPr>
        <w:t>Б) смысловые;</w:t>
      </w:r>
    </w:p>
    <w:p w:rsidR="00FE17F2" w:rsidRPr="00505B07" w:rsidRDefault="00FE17F2" w:rsidP="000629F5">
      <w:pPr>
        <w:jc w:val="both"/>
        <w:rPr>
          <w:b/>
        </w:rPr>
      </w:pPr>
      <w:r w:rsidRPr="00505B07">
        <w:rPr>
          <w:iCs/>
        </w:rPr>
        <w:t>В) культурные.</w:t>
      </w:r>
    </w:p>
    <w:p w:rsidR="00FE17F2" w:rsidRPr="00505B07" w:rsidRDefault="00FE17F2" w:rsidP="000629F5">
      <w:pPr>
        <w:jc w:val="both"/>
        <w:rPr>
          <w:rFonts w:eastAsia="Calibri"/>
          <w:b/>
        </w:rPr>
      </w:pPr>
      <w:r w:rsidRPr="00505B07">
        <w:rPr>
          <w:b/>
          <w:color w:val="000000"/>
        </w:rPr>
        <w:t xml:space="preserve">14. </w:t>
      </w:r>
      <w:r w:rsidRPr="00505B07">
        <w:rPr>
          <w:rFonts w:eastAsia="Calibri"/>
          <w:b/>
        </w:rPr>
        <w:t>Соотнесите стороны общения и их содержание:</w:t>
      </w:r>
    </w:p>
    <w:tbl>
      <w:tblPr>
        <w:tblStyle w:val="a5"/>
        <w:tblW w:w="0" w:type="auto"/>
        <w:jc w:val="center"/>
        <w:tblLook w:val="01E0"/>
      </w:tblPr>
      <w:tblGrid>
        <w:gridCol w:w="4785"/>
        <w:gridCol w:w="4786"/>
      </w:tblGrid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1. Коммуникативная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А) процесс восприятия человека человеком</w:t>
            </w:r>
          </w:p>
        </w:tc>
      </w:tr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2. Интерактивная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Б) общение как процесс передачи информации</w:t>
            </w:r>
          </w:p>
        </w:tc>
      </w:tr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 xml:space="preserve">3. </w:t>
            </w:r>
            <w:proofErr w:type="spellStart"/>
            <w:r w:rsidRPr="00505B07">
              <w:t>Перцептивная</w:t>
            </w:r>
            <w:proofErr w:type="spellEnd"/>
            <w:r w:rsidRPr="00505B07">
              <w:t xml:space="preserve"> сторона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В) общение как взаимодействие партнеров</w:t>
            </w:r>
          </w:p>
        </w:tc>
      </w:tr>
    </w:tbl>
    <w:p w:rsidR="00FE17F2" w:rsidRPr="006E74C3" w:rsidRDefault="00FE17F2" w:rsidP="000629F5">
      <w:pPr>
        <w:pStyle w:val="a7"/>
        <w:tabs>
          <w:tab w:val="left" w:pos="709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6E74C3">
        <w:rPr>
          <w:b/>
          <w:sz w:val="24"/>
          <w:szCs w:val="24"/>
        </w:rPr>
        <w:t xml:space="preserve">. </w:t>
      </w:r>
      <w:r w:rsidRPr="002E172F">
        <w:rPr>
          <w:b/>
          <w:bCs/>
          <w:sz w:val="24"/>
          <w:szCs w:val="24"/>
        </w:rPr>
        <w:t>Вербальные средства общения являются:</w:t>
      </w:r>
    </w:p>
    <w:p w:rsidR="00FE17F2" w:rsidRPr="002E172F" w:rsidRDefault="00FE17F2" w:rsidP="000629F5">
      <w:pPr>
        <w:pStyle w:val="a7"/>
        <w:spacing w:line="276" w:lineRule="auto"/>
        <w:rPr>
          <w:sz w:val="24"/>
          <w:szCs w:val="24"/>
        </w:rPr>
      </w:pPr>
      <w:r w:rsidRPr="007965E1"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 w:rsidRPr="002E172F">
        <w:rPr>
          <w:sz w:val="24"/>
          <w:szCs w:val="24"/>
        </w:rPr>
        <w:t>К</w:t>
      </w:r>
      <w:r>
        <w:rPr>
          <w:sz w:val="24"/>
          <w:szCs w:val="24"/>
        </w:rPr>
        <w:t>оммуникативной стороной общения;</w:t>
      </w:r>
    </w:p>
    <w:p w:rsidR="00FE17F2" w:rsidRPr="002E172F" w:rsidRDefault="00FE17F2" w:rsidP="000629F5">
      <w:pPr>
        <w:contextualSpacing/>
      </w:pPr>
      <w:r>
        <w:t>Б) Интерактивной стороной общения;</w:t>
      </w:r>
    </w:p>
    <w:p w:rsidR="00FE17F2" w:rsidRPr="002E172F" w:rsidRDefault="00FE17F2" w:rsidP="000629F5">
      <w:pPr>
        <w:contextualSpacing/>
      </w:pPr>
      <w:r>
        <w:t xml:space="preserve">В) </w:t>
      </w:r>
      <w:proofErr w:type="spellStart"/>
      <w:r w:rsidRPr="002E172F">
        <w:t>Пер</w:t>
      </w:r>
      <w:r>
        <w:t>ц</w:t>
      </w:r>
      <w:r w:rsidRPr="002E172F">
        <w:t>ептивной</w:t>
      </w:r>
      <w:proofErr w:type="spellEnd"/>
      <w:r w:rsidRPr="002E172F">
        <w:t xml:space="preserve"> стороной общения.</w:t>
      </w:r>
    </w:p>
    <w:p w:rsidR="001314D2" w:rsidRDefault="001314D2" w:rsidP="000629F5">
      <w:pPr>
        <w:jc w:val="both"/>
        <w:rPr>
          <w:b/>
        </w:rPr>
      </w:pPr>
    </w:p>
    <w:p w:rsidR="00FE17F2" w:rsidRPr="00505B07" w:rsidRDefault="00FE17F2" w:rsidP="000629F5">
      <w:pPr>
        <w:jc w:val="both"/>
        <w:rPr>
          <w:rFonts w:eastAsia="Calibri"/>
          <w:b/>
        </w:rPr>
      </w:pPr>
      <w:r w:rsidRPr="00505B07">
        <w:rPr>
          <w:b/>
        </w:rPr>
        <w:lastRenderedPageBreak/>
        <w:t>1</w:t>
      </w:r>
      <w:r>
        <w:rPr>
          <w:b/>
        </w:rPr>
        <w:t>6</w:t>
      </w:r>
      <w:r w:rsidRPr="00505B07">
        <w:rPr>
          <w:b/>
        </w:rPr>
        <w:t>.</w:t>
      </w:r>
      <w:r w:rsidRPr="00505B07">
        <w:t xml:space="preserve"> </w:t>
      </w:r>
      <w:r w:rsidRPr="00505B07">
        <w:rPr>
          <w:rFonts w:eastAsia="Calibri"/>
          <w:b/>
        </w:rPr>
        <w:t>Соотнесите виды конфликта и их характеристики:</w:t>
      </w:r>
    </w:p>
    <w:tbl>
      <w:tblPr>
        <w:tblStyle w:val="a5"/>
        <w:tblW w:w="0" w:type="auto"/>
        <w:jc w:val="center"/>
        <w:tblLook w:val="01E0"/>
      </w:tblPr>
      <w:tblGrid>
        <w:gridCol w:w="4785"/>
        <w:gridCol w:w="4786"/>
      </w:tblGrid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 xml:space="preserve">1. </w:t>
            </w:r>
            <w:proofErr w:type="spellStart"/>
            <w:r w:rsidRPr="00505B07">
              <w:t>Внутриличностный</w:t>
            </w:r>
            <w:proofErr w:type="spellEnd"/>
            <w:r w:rsidRPr="00505B07"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А) столкновение интересов двух и более людей</w:t>
            </w:r>
          </w:p>
        </w:tc>
      </w:tr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 xml:space="preserve">2. Межличностный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>Б) столкновение интересов двух групп</w:t>
            </w:r>
          </w:p>
        </w:tc>
      </w:tr>
      <w:tr w:rsidR="00FE17F2" w:rsidRPr="00505B07" w:rsidTr="001D5E10">
        <w:trPr>
          <w:trHeight w:val="55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 xml:space="preserve">3. Межгрупповой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F2" w:rsidRPr="00505B07" w:rsidRDefault="00FE17F2" w:rsidP="000629F5">
            <w:r w:rsidRPr="00505B07">
              <w:t xml:space="preserve">В) столкновение противоположно направленных мотивов одной личности </w:t>
            </w:r>
          </w:p>
        </w:tc>
      </w:tr>
    </w:tbl>
    <w:p w:rsidR="000629F5" w:rsidRPr="000629F5" w:rsidRDefault="000629F5" w:rsidP="000629F5">
      <w:pPr>
        <w:jc w:val="both"/>
        <w:rPr>
          <w:b/>
        </w:rPr>
      </w:pPr>
      <w:r w:rsidRPr="000629F5">
        <w:rPr>
          <w:b/>
        </w:rPr>
        <w:t xml:space="preserve">17. Механизм восприятия человека через уподобление себя другому человеку, называется... </w:t>
      </w:r>
    </w:p>
    <w:p w:rsidR="000629F5" w:rsidRPr="00311719" w:rsidRDefault="000629F5" w:rsidP="000629F5">
      <w:pPr>
        <w:jc w:val="both"/>
      </w:pPr>
      <w:r>
        <w:t>А</w:t>
      </w:r>
      <w:r w:rsidRPr="00311719">
        <w:t>) идентификация</w:t>
      </w:r>
    </w:p>
    <w:p w:rsidR="000629F5" w:rsidRPr="00311719" w:rsidRDefault="000629F5" w:rsidP="000629F5">
      <w:pPr>
        <w:jc w:val="both"/>
      </w:pPr>
      <w:r>
        <w:t>Б</w:t>
      </w:r>
      <w:r w:rsidRPr="00311719">
        <w:t>) рефлексия</w:t>
      </w:r>
    </w:p>
    <w:p w:rsidR="000629F5" w:rsidRPr="00311719" w:rsidRDefault="000629F5" w:rsidP="000629F5">
      <w:pPr>
        <w:jc w:val="both"/>
      </w:pPr>
      <w:r>
        <w:t>В</w:t>
      </w:r>
      <w:r w:rsidRPr="00311719">
        <w:t xml:space="preserve">) </w:t>
      </w:r>
      <w:proofErr w:type="spellStart"/>
      <w:r w:rsidRPr="00311719">
        <w:t>стереотипизация</w:t>
      </w:r>
      <w:proofErr w:type="spellEnd"/>
    </w:p>
    <w:p w:rsidR="000629F5" w:rsidRPr="00311719" w:rsidRDefault="000629F5" w:rsidP="000629F5">
      <w:pPr>
        <w:jc w:val="both"/>
      </w:pPr>
      <w:r>
        <w:t>Г</w:t>
      </w:r>
      <w:r w:rsidRPr="00311719">
        <w:t xml:space="preserve">) </w:t>
      </w:r>
      <w:proofErr w:type="spellStart"/>
      <w:r w:rsidRPr="00311719">
        <w:t>эмпатия</w:t>
      </w:r>
      <w:proofErr w:type="spellEnd"/>
    </w:p>
    <w:p w:rsidR="000629F5" w:rsidRPr="000629F5" w:rsidRDefault="000629F5" w:rsidP="000629F5">
      <w:pPr>
        <w:jc w:val="both"/>
        <w:rPr>
          <w:b/>
        </w:rPr>
      </w:pPr>
      <w:r w:rsidRPr="000629F5">
        <w:rPr>
          <w:b/>
        </w:rPr>
        <w:t xml:space="preserve">18. Конфликт, возникающий между преподавателем и обучающимся, называется… </w:t>
      </w:r>
    </w:p>
    <w:p w:rsidR="000629F5" w:rsidRPr="00311719" w:rsidRDefault="000629F5" w:rsidP="000629F5">
      <w:pPr>
        <w:jc w:val="both"/>
      </w:pPr>
      <w:r>
        <w:t>А</w:t>
      </w:r>
      <w:r w:rsidRPr="00311719">
        <w:t>) межличностный конфликт</w:t>
      </w:r>
    </w:p>
    <w:p w:rsidR="000629F5" w:rsidRPr="00311719" w:rsidRDefault="000629F5" w:rsidP="000629F5">
      <w:pPr>
        <w:jc w:val="both"/>
      </w:pPr>
      <w:r>
        <w:t>Б</w:t>
      </w:r>
      <w:r w:rsidRPr="00311719">
        <w:t>) конфликт между личностью и группой</w:t>
      </w:r>
    </w:p>
    <w:p w:rsidR="000629F5" w:rsidRPr="00311719" w:rsidRDefault="000629F5" w:rsidP="000629F5">
      <w:pPr>
        <w:jc w:val="both"/>
      </w:pPr>
      <w:r>
        <w:t>В</w:t>
      </w:r>
      <w:r w:rsidRPr="00311719">
        <w:t xml:space="preserve">) </w:t>
      </w:r>
      <w:proofErr w:type="spellStart"/>
      <w:r w:rsidRPr="00311719">
        <w:t>внутриличностный</w:t>
      </w:r>
      <w:proofErr w:type="spellEnd"/>
      <w:r w:rsidRPr="00311719">
        <w:t xml:space="preserve"> конфликт</w:t>
      </w:r>
    </w:p>
    <w:p w:rsidR="000629F5" w:rsidRPr="00311719" w:rsidRDefault="000629F5" w:rsidP="000629F5">
      <w:pPr>
        <w:jc w:val="both"/>
      </w:pPr>
      <w:r>
        <w:t>Г</w:t>
      </w:r>
      <w:r w:rsidRPr="00311719">
        <w:t>) межгрупповой</w:t>
      </w:r>
    </w:p>
    <w:p w:rsidR="000629F5" w:rsidRPr="000629F5" w:rsidRDefault="000629F5" w:rsidP="000629F5">
      <w:pPr>
        <w:jc w:val="both"/>
        <w:rPr>
          <w:b/>
        </w:rPr>
      </w:pPr>
      <w:r w:rsidRPr="000629F5">
        <w:rPr>
          <w:b/>
        </w:rPr>
        <w:t>19. Информация в общении передается…</w:t>
      </w:r>
    </w:p>
    <w:p w:rsidR="000629F5" w:rsidRPr="00311719" w:rsidRDefault="000629F5" w:rsidP="000629F5">
      <w:pPr>
        <w:jc w:val="both"/>
      </w:pPr>
      <w:r>
        <w:t>А</w:t>
      </w:r>
      <w:r w:rsidRPr="00311719">
        <w:t>) с помощью знаковых систем</w:t>
      </w:r>
    </w:p>
    <w:p w:rsidR="000629F5" w:rsidRPr="00311719" w:rsidRDefault="000629F5" w:rsidP="000629F5">
      <w:pPr>
        <w:jc w:val="both"/>
      </w:pPr>
      <w:r>
        <w:t>Б</w:t>
      </w:r>
      <w:r w:rsidRPr="00311719">
        <w:t>) с помощью невербальных сигналов</w:t>
      </w:r>
    </w:p>
    <w:p w:rsidR="000629F5" w:rsidRPr="00311719" w:rsidRDefault="000629F5" w:rsidP="000629F5">
      <w:pPr>
        <w:jc w:val="both"/>
      </w:pPr>
      <w:r>
        <w:t>В</w:t>
      </w:r>
      <w:r w:rsidRPr="00311719">
        <w:t>) с помощью паралингвистических средств</w:t>
      </w:r>
    </w:p>
    <w:p w:rsidR="000629F5" w:rsidRPr="00311719" w:rsidRDefault="000629F5" w:rsidP="000629F5">
      <w:pPr>
        <w:jc w:val="both"/>
      </w:pPr>
      <w:r>
        <w:t>Г</w:t>
      </w:r>
      <w:r w:rsidRPr="00311719">
        <w:t>) все варианты верны</w:t>
      </w:r>
    </w:p>
    <w:p w:rsidR="000629F5" w:rsidRPr="000629F5" w:rsidRDefault="000629F5" w:rsidP="000629F5">
      <w:pPr>
        <w:jc w:val="both"/>
        <w:rPr>
          <w:b/>
        </w:rPr>
      </w:pPr>
      <w:r w:rsidRPr="000629F5">
        <w:rPr>
          <w:b/>
        </w:rPr>
        <w:t xml:space="preserve">20. Какая позиция соответствует эффективному деловому общению? </w:t>
      </w:r>
    </w:p>
    <w:p w:rsidR="000629F5" w:rsidRPr="00311719" w:rsidRDefault="000629F5" w:rsidP="000629F5">
      <w:pPr>
        <w:jc w:val="both"/>
      </w:pPr>
      <w:r>
        <w:t>А</w:t>
      </w:r>
      <w:r w:rsidRPr="00311719">
        <w:t>) собеседник слышит только то, что хочет слышать</w:t>
      </w:r>
    </w:p>
    <w:p w:rsidR="000629F5" w:rsidRPr="00311719" w:rsidRDefault="000629F5" w:rsidP="000629F5">
      <w:pPr>
        <w:jc w:val="both"/>
      </w:pPr>
      <w:r>
        <w:t>Б</w:t>
      </w:r>
      <w:r w:rsidRPr="00311719">
        <w:t>) в процессе общения собеседник занят своими мыслями, переживаниями</w:t>
      </w:r>
    </w:p>
    <w:p w:rsidR="000629F5" w:rsidRPr="00311719" w:rsidRDefault="000629F5" w:rsidP="000629F5">
      <w:pPr>
        <w:jc w:val="both"/>
      </w:pPr>
      <w:r>
        <w:t>В</w:t>
      </w:r>
      <w:r w:rsidRPr="00311719">
        <w:t>) в процессе общения лучшим собеседником является тот, кто умеет хорошо говорить</w:t>
      </w:r>
    </w:p>
    <w:p w:rsidR="000629F5" w:rsidRPr="00311719" w:rsidRDefault="000629F5" w:rsidP="000629F5">
      <w:pPr>
        <w:jc w:val="both"/>
      </w:pPr>
      <w:r>
        <w:t>Г</w:t>
      </w:r>
      <w:r w:rsidRPr="00311719">
        <w:t>) лучшим собеседником является тот, кто умеет хорошо слушать</w:t>
      </w:r>
    </w:p>
    <w:sectPr w:rsidR="000629F5" w:rsidRPr="00311719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6D60"/>
    <w:rsid w:val="00012315"/>
    <w:rsid w:val="000629F5"/>
    <w:rsid w:val="000F6C96"/>
    <w:rsid w:val="000F6D60"/>
    <w:rsid w:val="001314D2"/>
    <w:rsid w:val="001C0473"/>
    <w:rsid w:val="001E2943"/>
    <w:rsid w:val="00206A75"/>
    <w:rsid w:val="0028420A"/>
    <w:rsid w:val="002C2410"/>
    <w:rsid w:val="003D0440"/>
    <w:rsid w:val="007E1BEB"/>
    <w:rsid w:val="007E7450"/>
    <w:rsid w:val="007E7FEC"/>
    <w:rsid w:val="008604ED"/>
    <w:rsid w:val="00C06372"/>
    <w:rsid w:val="00C92018"/>
    <w:rsid w:val="00C92F5F"/>
    <w:rsid w:val="00E80108"/>
    <w:rsid w:val="00EF667F"/>
    <w:rsid w:val="00F47D4E"/>
    <w:rsid w:val="00F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206A75"/>
    <w:rPr>
      <w:color w:val="0000FF" w:themeColor="hyperlink"/>
      <w:u w:val="single"/>
    </w:rPr>
  </w:style>
  <w:style w:type="table" w:styleId="a5">
    <w:name w:val="Table Grid"/>
    <w:basedOn w:val="a1"/>
    <w:rsid w:val="00FE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E17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7">
    <w:name w:val="No Spacing"/>
    <w:uiPriority w:val="1"/>
    <w:qFormat/>
    <w:rsid w:val="00FE1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are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3</cp:revision>
  <dcterms:created xsi:type="dcterms:W3CDTF">2020-04-03T16:47:00Z</dcterms:created>
  <dcterms:modified xsi:type="dcterms:W3CDTF">2020-04-03T17:13:00Z</dcterms:modified>
</cp:coreProperties>
</file>