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9" w:rsidRPr="00BD7D13" w:rsidRDefault="00451479" w:rsidP="007C4318">
      <w:pPr>
        <w:outlineLvl w:val="0"/>
        <w:rPr>
          <w:rFonts w:eastAsia="Verdana"/>
          <w:b/>
          <w:bCs/>
        </w:rPr>
      </w:pPr>
      <w:r w:rsidRPr="00BD7D13">
        <w:rPr>
          <w:rFonts w:eastAsia="Verdana"/>
          <w:b/>
          <w:bCs/>
        </w:rPr>
        <w:t>1. Дисциплина: ПСИХОЛОГИЯ ОБЩЕНИЯ</w:t>
      </w:r>
    </w:p>
    <w:p w:rsidR="00451479" w:rsidRPr="00BD7D13" w:rsidRDefault="00451479" w:rsidP="007C4318">
      <w:pPr>
        <w:outlineLvl w:val="0"/>
        <w:rPr>
          <w:rFonts w:eastAsia="Verdana"/>
          <w:b/>
          <w:bCs/>
        </w:rPr>
      </w:pPr>
      <w:r w:rsidRPr="00BD7D13">
        <w:rPr>
          <w:rFonts w:eastAsia="Verdana"/>
          <w:b/>
          <w:bCs/>
        </w:rPr>
        <w:t>2. Преподаватель: Ремская Е.А.</w:t>
      </w:r>
    </w:p>
    <w:p w:rsidR="00451479" w:rsidRPr="00BD7D13" w:rsidRDefault="00451479" w:rsidP="007C4318">
      <w:pPr>
        <w:shd w:val="clear" w:color="auto" w:fill="FFFFFF"/>
        <w:outlineLvl w:val="2"/>
        <w:rPr>
          <w:rFonts w:eastAsia="Verdana"/>
          <w:b/>
          <w:bCs/>
        </w:rPr>
      </w:pPr>
      <w:r w:rsidRPr="00BD7D13">
        <w:rPr>
          <w:rFonts w:eastAsia="Verdana"/>
          <w:b/>
          <w:bCs/>
        </w:rPr>
        <w:t>3. Название темы: «</w:t>
      </w:r>
      <w:r w:rsidR="00BD7D13" w:rsidRPr="00BD7D13">
        <w:rPr>
          <w:b/>
          <w:bCs/>
          <w:color w:val="000000"/>
          <w:kern w:val="36"/>
        </w:rPr>
        <w:t>Основные принципы этикета и его значение</w:t>
      </w:r>
      <w:r w:rsidR="00B63FCF" w:rsidRPr="00BD7D13">
        <w:rPr>
          <w:b/>
          <w:bCs/>
        </w:rPr>
        <w:t>»</w:t>
      </w:r>
      <w:r w:rsidRPr="00BD7D13">
        <w:rPr>
          <w:rFonts w:eastAsia="Verdana"/>
          <w:b/>
          <w:bCs/>
        </w:rPr>
        <w:t xml:space="preserve"> (</w:t>
      </w:r>
      <w:r w:rsidR="00B63FCF" w:rsidRPr="00BD7D13">
        <w:rPr>
          <w:rFonts w:eastAsia="Verdana"/>
          <w:b/>
          <w:bCs/>
        </w:rPr>
        <w:t>2</w:t>
      </w:r>
      <w:r w:rsidRPr="00BD7D13">
        <w:rPr>
          <w:rFonts w:eastAsia="Verdana"/>
          <w:b/>
          <w:bCs/>
        </w:rPr>
        <w:t xml:space="preserve"> час</w:t>
      </w:r>
      <w:r w:rsidR="00B63FCF" w:rsidRPr="00BD7D13">
        <w:rPr>
          <w:rFonts w:eastAsia="Verdana"/>
          <w:b/>
          <w:bCs/>
        </w:rPr>
        <w:t>а</w:t>
      </w:r>
      <w:r w:rsidRPr="00BD7D13">
        <w:rPr>
          <w:rFonts w:eastAsia="Verdana"/>
          <w:b/>
          <w:bCs/>
        </w:rPr>
        <w:t>)</w:t>
      </w:r>
    </w:p>
    <w:p w:rsidR="00BD7D13" w:rsidRDefault="007C4318" w:rsidP="00BD7D13">
      <w:pPr>
        <w:shd w:val="clear" w:color="auto" w:fill="FFFFFF"/>
        <w:jc w:val="both"/>
        <w:rPr>
          <w:rFonts w:eastAsia="Verdana"/>
          <w:b/>
          <w:bCs/>
        </w:rPr>
      </w:pPr>
      <w:r w:rsidRPr="00BD7D13">
        <w:rPr>
          <w:rFonts w:eastAsia="Verdana"/>
          <w:b/>
          <w:bCs/>
        </w:rPr>
        <w:t xml:space="preserve">4. Изучить тему. </w:t>
      </w:r>
    </w:p>
    <w:p w:rsidR="00BD7D13" w:rsidRPr="00BD7D13" w:rsidRDefault="00BD7D13" w:rsidP="00BD7D13">
      <w:pPr>
        <w:shd w:val="clear" w:color="auto" w:fill="FFFFFF"/>
        <w:jc w:val="both"/>
      </w:pPr>
      <w:r>
        <w:rPr>
          <w:rFonts w:eastAsia="Verdana"/>
          <w:b/>
          <w:bCs/>
        </w:rPr>
        <w:t xml:space="preserve">5. </w:t>
      </w:r>
      <w:r w:rsidRPr="00BD7D13">
        <w:rPr>
          <w:b/>
          <w:bCs/>
          <w:iCs/>
        </w:rPr>
        <w:t>Проанализировать наиболее распространённые нарушения в этике поведения учителя на уроке.</w:t>
      </w:r>
    </w:p>
    <w:p w:rsidR="007C4318" w:rsidRPr="00BD7D13" w:rsidRDefault="00BD7D13" w:rsidP="00BD7D13">
      <w:pPr>
        <w:shd w:val="clear" w:color="auto" w:fill="FFFFFF"/>
        <w:jc w:val="both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6. </w:t>
      </w:r>
      <w:r w:rsidRPr="00BD7D13">
        <w:rPr>
          <w:rFonts w:eastAsia="Verdana"/>
          <w:b/>
          <w:bCs/>
        </w:rPr>
        <w:t>Записать «</w:t>
      </w:r>
      <w:r w:rsidRPr="00BD7D13">
        <w:rPr>
          <w:b/>
          <w:bCs/>
          <w:iCs/>
        </w:rPr>
        <w:t>Кодекс толерантного педагога»</w:t>
      </w:r>
      <w:r w:rsidR="007C4318" w:rsidRPr="00BD7D13">
        <w:rPr>
          <w:rFonts w:eastAsia="Verdana"/>
          <w:b/>
          <w:bCs/>
        </w:rPr>
        <w:t>.</w:t>
      </w:r>
    </w:p>
    <w:p w:rsidR="00451479" w:rsidRPr="0040030D" w:rsidRDefault="00451479" w:rsidP="007C4318">
      <w:pPr>
        <w:outlineLvl w:val="0"/>
        <w:rPr>
          <w:rFonts w:eastAsia="Verdana"/>
          <w:b/>
          <w:bCs/>
        </w:rPr>
      </w:pPr>
    </w:p>
    <w:p w:rsidR="00BD7D13" w:rsidRPr="005360DE" w:rsidRDefault="00BD7D13" w:rsidP="00BD7D13">
      <w:pPr>
        <w:shd w:val="clear" w:color="auto" w:fill="FFFFFF"/>
        <w:ind w:firstLine="426"/>
        <w:outlineLvl w:val="0"/>
        <w:rPr>
          <w:b/>
          <w:bCs/>
          <w:color w:val="000000"/>
          <w:kern w:val="36"/>
          <w:sz w:val="28"/>
          <w:szCs w:val="28"/>
        </w:rPr>
      </w:pPr>
      <w:r w:rsidRPr="005360DE">
        <w:rPr>
          <w:b/>
          <w:bCs/>
          <w:color w:val="000000"/>
          <w:kern w:val="36"/>
          <w:sz w:val="28"/>
          <w:szCs w:val="28"/>
        </w:rPr>
        <w:t>Основные принципы этикета и его значение.</w:t>
      </w:r>
    </w:p>
    <w:p w:rsidR="00BD7D13" w:rsidRPr="005360DE" w:rsidRDefault="00BD7D13" w:rsidP="00BD7D13">
      <w:pPr>
        <w:ind w:firstLine="426"/>
      </w:pPr>
      <w:r w:rsidRPr="005360DE">
        <w:rPr>
          <w:color w:val="000000"/>
          <w:shd w:val="clear" w:color="auto" w:fill="FFFFFF"/>
        </w:rPr>
        <w:t>Современный человек то и дело оказывается в ситуациях, которые требуют от него специфических навыков поведения и общения. Он бывает за границей, вступает в деловые и личные отношения; посещает дипломатические приемы, презентации и вернисажи; он ведет образ жизни, который побуждает его налаживать контакты с людьми, говорящими на иных языках и связанных с далекими, подчас экзотическими культурами. Все это предъявляет новые требования к его поведению и внешнему виду, к его языку и культурному кругозору.</w:t>
      </w:r>
      <w:r w:rsidRPr="005360DE">
        <w:rPr>
          <w:color w:val="000000"/>
        </w:rPr>
        <w:br/>
      </w:r>
      <w:r w:rsidRPr="005360DE">
        <w:rPr>
          <w:color w:val="000000"/>
          <w:shd w:val="clear" w:color="auto" w:fill="FFFFFF"/>
        </w:rPr>
        <w:t xml:space="preserve">Под этикетом понимают обычно совокупность правил поведения, в </w:t>
      </w:r>
      <w:proofErr w:type="gramStart"/>
      <w:r w:rsidRPr="005360DE">
        <w:rPr>
          <w:color w:val="000000"/>
          <w:shd w:val="clear" w:color="auto" w:fill="FFFFFF"/>
        </w:rPr>
        <w:t>которых</w:t>
      </w:r>
      <w:proofErr w:type="gramEnd"/>
      <w:r w:rsidRPr="005360DE">
        <w:rPr>
          <w:color w:val="000000"/>
          <w:shd w:val="clear" w:color="auto" w:fill="FFFFFF"/>
        </w:rPr>
        <w:t xml:space="preserve"> так или иначе проявляется отношение человека к другим людям. Этикет имеет ярко выраженный ситуативный характер. Необходимость выбора того или иного слова, жеста или какого-либо еще этикетного знака в первую очередь обусловлена специфической ситуацией. Этикетные ситуации могут быть связаны или с повседневным общением, или с праздничными событиями, совершением определенных ритуалов, или с особыми обстоятельствами наподобие приема гостя или званого ужина.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proofErr w:type="gramStart"/>
      <w:r w:rsidRPr="005360DE">
        <w:rPr>
          <w:color w:val="000000"/>
        </w:rPr>
        <w:t xml:space="preserve">Слово «этикет» заимствовано из французского языка, в котором имеет два значения: 1) «ярлык», «этикетка», «надпись» и 2) «церемониал», «этикет». </w:t>
      </w:r>
      <w:proofErr w:type="gramEnd"/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Выделяют четыре основных подсистемы этикета: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 xml:space="preserve">1. </w:t>
      </w:r>
      <w:r w:rsidRPr="005360DE">
        <w:rPr>
          <w:color w:val="000000"/>
        </w:rPr>
        <w:t>речевой, или вербальный этикет.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proofErr w:type="gramStart"/>
      <w:r w:rsidRPr="005360DE">
        <w:rPr>
          <w:color w:val="000000"/>
        </w:rPr>
        <w:t>Речевой этикет регламентирует словесные формулы приветствия, знакомства, поздравления, пожелания, благодарности, извинения, просьбы, приглашения, совета, предложения, утешения, сочувствия, соболезнования, комплимента, одобрения; к речевому этикету относят также манеру разговаривать (в том числе и по телефону) и искусство вести беседу;</w:t>
      </w:r>
      <w:proofErr w:type="gramEnd"/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 xml:space="preserve">2. </w:t>
      </w:r>
      <w:r w:rsidRPr="005360DE">
        <w:rPr>
          <w:color w:val="000000"/>
        </w:rPr>
        <w:t>мимика и жесты.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Многие народы имеют свои специфические жесты приветствия, прощания, согласия, отрицания, удивления, причем эти жесты могут иметь различную окраску: нейтральную, ритуально-торжественную, фамильярно-вульгарную. Отношение к собеседнику и теме беседы выражается также с помощью мимики, улыбки, направления взгляда;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 xml:space="preserve">3. </w:t>
      </w:r>
      <w:r w:rsidRPr="005360DE">
        <w:rPr>
          <w:color w:val="000000"/>
        </w:rPr>
        <w:t xml:space="preserve">организация пространства в этикете (или этикетная </w:t>
      </w:r>
      <w:proofErr w:type="spellStart"/>
      <w:r w:rsidRPr="005360DE">
        <w:rPr>
          <w:color w:val="000000"/>
        </w:rPr>
        <w:t>проксемика</w:t>
      </w:r>
      <w:proofErr w:type="spellEnd"/>
      <w:r w:rsidRPr="005360DE">
        <w:rPr>
          <w:color w:val="000000"/>
        </w:rPr>
        <w:t>).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proofErr w:type="gramStart"/>
      <w:r w:rsidRPr="005360DE">
        <w:rPr>
          <w:color w:val="000000"/>
        </w:rPr>
        <w:t>Важное значение</w:t>
      </w:r>
      <w:proofErr w:type="gramEnd"/>
      <w:r w:rsidRPr="005360DE">
        <w:rPr>
          <w:color w:val="000000"/>
        </w:rPr>
        <w:t xml:space="preserve"> в этикете имеет и взаимное расположение собеседников в пространстве, выбор определенной дистанции, наличие или отсутствие между ними физического контакта. Необходимо знать, какое место в доме или за столом считается почетным, какие позы допустимы в той или иной ситуации;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 xml:space="preserve">4. </w:t>
      </w:r>
      <w:r w:rsidRPr="005360DE">
        <w:rPr>
          <w:color w:val="000000"/>
        </w:rPr>
        <w:t>этикетная атрибутика (или мир вещей в этикете).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 xml:space="preserve">К этикетной атрибутике </w:t>
      </w:r>
      <w:proofErr w:type="gramStart"/>
      <w:r w:rsidRPr="005360DE">
        <w:rPr>
          <w:color w:val="000000"/>
        </w:rPr>
        <w:t>относятся</w:t>
      </w:r>
      <w:proofErr w:type="gramEnd"/>
      <w:r w:rsidRPr="005360DE">
        <w:rPr>
          <w:color w:val="000000"/>
        </w:rPr>
        <w:t xml:space="preserve"> прежде всего одежда, украшения и головной убор, а также подарки, цветы, визитные карточки.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Ученые рассматривают этикет не только как специфическую коммуникативную систему и особую форму поведения, но и как определенную систему знаков.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 xml:space="preserve">Любой акт общения предполагает </w:t>
      </w:r>
      <w:proofErr w:type="gramStart"/>
      <w:r w:rsidRPr="005360DE">
        <w:rPr>
          <w:color w:val="000000"/>
        </w:rPr>
        <w:t>наличие</w:t>
      </w:r>
      <w:proofErr w:type="gramEnd"/>
      <w:r w:rsidRPr="005360DE">
        <w:rPr>
          <w:color w:val="000000"/>
        </w:rPr>
        <w:t xml:space="preserve"> по меньшей мере двух партнеров, имеющих определенный коммуникативный статус. Коммуникативные роли участников общения взаимно обусловлены; с одной стороны, они определяются их половозрастными и социальными ролями, а с другой — задаются самой ситуацией коммуникативного акта. Так, например, совершенно по-разному строится общение в церкви и в автобусе, в офисе и на дипломатическом приеме. Под этикетом в таком случае можно понимать совокупность специальных приемов и навыков, с помощью которых происходит выявление, поддержание и обыгрывание коммуникативных статусов партнеров по общению.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lastRenderedPageBreak/>
        <w:t>Началу общения обычно предшествует стадия ориентации, когда каждый партнер определяет свою тактику поведения. Для того чтобы осуществить такой выбор, необходимо учесть все параметры коммуникативной ситуации, и прежде всего соотнести свой статус со статусом партнера. В качестве дифференцирующих при оценке коммуникативных статусов выступают такие признаки, как пол, возраст, общественное положение, национальная и конфессиональная принадлежность и некоторые другие. Этикет в первую очередь и призван обеспечить общение неравных (по тем или иным признакам) партнеров.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Более свободные формы поведения обычно приняты среди друзей или сослуживцев, в среде простого народа. И, наоборот, этикет строго регламентируется, когда социально-иерархические различия между людьми имеют ярко выраженный характер, например, в ситуации начальник — подчиненный или священник — мирянин. Этикет соблюдается более строго во время праздников и ритуалов, чем в повседневном быту.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Этикет органически связан с моральными нормами и ценностями общества. Система моральных установок, определяющих характер общения у самых разных народов, включает набор универсальных общечеловеческих ценностей: почтительное отношение к старшим, родителям, женщинам, понятия чести и достоинства, скромность, толерантность, благожелательность.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В современном этикете выделяют четыре основных принципа: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1. принцип гуманизма и человечности, который воплощается в требованиях быть вежливым, тактичным, корректным, учтивым, любезным, скромным и точным;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2. принцип целесообразности действий, в соответствии с которым этикет позволяет человеку вести себя разумно, просто и удобно для него самого и для окружающих;</w:t>
      </w:r>
    </w:p>
    <w:p w:rsidR="00BD7D13" w:rsidRPr="005360DE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3. принцип красоты, или эстетической привлекательности поведения;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5360DE">
        <w:rPr>
          <w:color w:val="000000"/>
        </w:rPr>
        <w:t>4. принцип следования обычаям и традициям той страны, в которой находится человек в данное время.</w:t>
      </w:r>
    </w:p>
    <w:p w:rsidR="00BD7D13" w:rsidRDefault="00BD7D13" w:rsidP="00BD7D13">
      <w:pPr>
        <w:shd w:val="clear" w:color="auto" w:fill="FFFFFF"/>
        <w:ind w:firstLine="426"/>
        <w:jc w:val="both"/>
        <w:rPr>
          <w:b/>
          <w:bCs/>
          <w:i/>
          <w:iCs/>
        </w:rPr>
      </w:pPr>
    </w:p>
    <w:p w:rsidR="00BD7D13" w:rsidRPr="001A736B" w:rsidRDefault="00BD7D13" w:rsidP="00BD7D13">
      <w:pPr>
        <w:shd w:val="clear" w:color="auto" w:fill="FFFFFF"/>
        <w:ind w:firstLine="426"/>
        <w:jc w:val="both"/>
      </w:pPr>
      <w:r w:rsidRPr="001A736B">
        <w:rPr>
          <w:b/>
          <w:bCs/>
          <w:i/>
          <w:iCs/>
        </w:rPr>
        <w:t>10 наиболее распространённых нарушений в этике поведения учителя на уроке.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1. Обращение к ученику не по имени, а по фамилии.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2. Отсутствие извинения в адрес ученика в случае своей оплошности.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 xml:space="preserve">3. </w:t>
      </w:r>
      <w:proofErr w:type="gramStart"/>
      <w:r w:rsidRPr="001A736B">
        <w:rPr>
          <w:color w:val="000000"/>
        </w:rPr>
        <w:t>Приказной</w:t>
      </w:r>
      <w:proofErr w:type="gramEnd"/>
      <w:r w:rsidRPr="001A736B">
        <w:rPr>
          <w:color w:val="000000"/>
        </w:rPr>
        <w:t>, административный характер просьб учителя, без приглашающих интонаций, без слова "пожалуйста".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4. Невнимание к ответу ученика (прерывание речи ученика, беседа с другими во время ответа).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5. Постановка ребёнка в неудобное, унизительное положение на уроке.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6. Сравнение ученика с другим учеником, а не с самим собой.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7. Неумение выразить веру в ученика.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8. Отсутствие доброжелательности к учащемуся, нежелание учителя расценить поступок ученика в благоприятном для него смысле.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9. Неумение признать взрослость школьника, его право на другое мнение.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10. Неудачи ребёнка в учении нисколько не должны снижать общее уважение к нему как к человеку. Надо уметь разводить учебную отметку и оценку личности.</w:t>
      </w:r>
    </w:p>
    <w:p w:rsidR="00BD7D13" w:rsidRDefault="00BD7D13" w:rsidP="00BD7D13">
      <w:pPr>
        <w:shd w:val="clear" w:color="auto" w:fill="FFFFFF"/>
        <w:ind w:firstLine="426"/>
        <w:jc w:val="both"/>
        <w:rPr>
          <w:b/>
          <w:bCs/>
          <w:i/>
          <w:iCs/>
        </w:rPr>
      </w:pPr>
    </w:p>
    <w:p w:rsidR="00BD7D13" w:rsidRPr="001A736B" w:rsidRDefault="00BD7D13" w:rsidP="00BD7D13">
      <w:pPr>
        <w:shd w:val="clear" w:color="auto" w:fill="FFFFFF"/>
        <w:ind w:firstLine="426"/>
        <w:jc w:val="both"/>
      </w:pPr>
      <w:r w:rsidRPr="001A736B">
        <w:rPr>
          <w:b/>
          <w:bCs/>
          <w:i/>
          <w:iCs/>
        </w:rPr>
        <w:t>Кодекс толерантного педагога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1. Никогда не унижайте и не подавляйте личность ученика. Заставлять детей делать силой то, что нам кажется хорошим, значит внушать им отвращение к тому, что нам кажется хорошим.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2. 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 с другом.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3. Оценивать можно поступки, взгляды, но не самих детей.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4. 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lastRenderedPageBreak/>
        <w:t>5. Изживать педагогический авторитаризм и деспотизм, иллюзию собственной непогрешимости и гарантированной правоты. Спасение от пагубного властолюбия – в рефлексии, постоянном самоконтроле.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6. Школьный учитель в любых обстоятельствах образец толерантности, он ведет осознанную миротворческую деятельность.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7. Чаще улыбаетесь! Будьте приветливы! Нет ничего более неприятного в школе, чем хмурое, злое лицо учителя.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8. Настоящий учитель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9. Педагог, смотри на мир глазами ребенка.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10. Истинный педагог любит школу, а не себя в школе. Он дорожит добрым отношением коллег, детей, родителей и готов прийти на помощь, не дожидаясь, пока его об этом попросят.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11. Для учителя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12. Помните, что самые главные вопросы задаются не людям, а самому себе, но ответы на них следует искать вместе. Познание себя, управление собой – забота каждого педагога.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13. Если другие не разделяют ваших точек зрения. Это не показатель их несостоятельности.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 xml:space="preserve">14. Не страдайте от того, что не все упорядочено, строго, правильно в </w:t>
      </w:r>
      <w:proofErr w:type="spellStart"/>
      <w:proofErr w:type="gramStart"/>
      <w:r w:rsidRPr="001A736B">
        <w:rPr>
          <w:color w:val="000000"/>
        </w:rPr>
        <w:t>в</w:t>
      </w:r>
      <w:proofErr w:type="spellEnd"/>
      <w:proofErr w:type="gramEnd"/>
      <w:r w:rsidRPr="001A736B">
        <w:rPr>
          <w:color w:val="000000"/>
        </w:rPr>
        <w:t xml:space="preserve"> окружающей действительности и людях. Принимайте окружающий мир таким, какой он есть.</w:t>
      </w:r>
    </w:p>
    <w:p w:rsidR="00BD7D13" w:rsidRPr="001A736B" w:rsidRDefault="00BD7D13" w:rsidP="00BD7D13">
      <w:pPr>
        <w:shd w:val="clear" w:color="auto" w:fill="FFFFFF"/>
        <w:ind w:firstLine="426"/>
        <w:jc w:val="both"/>
        <w:rPr>
          <w:color w:val="000000"/>
        </w:rPr>
      </w:pPr>
      <w:r w:rsidRPr="001A736B">
        <w:rPr>
          <w:color w:val="000000"/>
        </w:rPr>
        <w:t>15. Будьте терпимы к человеческим недостаткам и слабостям. Умейте признавать свою неправоту и при необходимости – извиняться.</w:t>
      </w:r>
    </w:p>
    <w:p w:rsidR="00BD7D13" w:rsidRPr="001A736B" w:rsidRDefault="00BD7D13" w:rsidP="00BD7D13">
      <w:pPr>
        <w:shd w:val="clear" w:color="auto" w:fill="FFFFFF"/>
        <w:ind w:firstLine="426"/>
        <w:jc w:val="both"/>
      </w:pPr>
      <w:r w:rsidRPr="001A736B">
        <w:rPr>
          <w:color w:val="000000"/>
        </w:rPr>
        <w:t>16. 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836EDE" w:rsidRDefault="00BD7D13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637"/>
    <w:multiLevelType w:val="hybridMultilevel"/>
    <w:tmpl w:val="1400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6AA"/>
    <w:multiLevelType w:val="hybridMultilevel"/>
    <w:tmpl w:val="633A06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D7F39"/>
    <w:multiLevelType w:val="hybridMultilevel"/>
    <w:tmpl w:val="0DC2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7D7"/>
    <w:multiLevelType w:val="hybridMultilevel"/>
    <w:tmpl w:val="878EBF3A"/>
    <w:lvl w:ilvl="0" w:tplc="B9269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A3D76"/>
    <w:multiLevelType w:val="hybridMultilevel"/>
    <w:tmpl w:val="3F94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DD6B35"/>
    <w:multiLevelType w:val="hybridMultilevel"/>
    <w:tmpl w:val="63867FCA"/>
    <w:lvl w:ilvl="0" w:tplc="2E06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51674A"/>
    <w:multiLevelType w:val="multilevel"/>
    <w:tmpl w:val="3134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693885"/>
    <w:multiLevelType w:val="hybridMultilevel"/>
    <w:tmpl w:val="0D361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6D27D5"/>
    <w:multiLevelType w:val="hybridMultilevel"/>
    <w:tmpl w:val="9B42D26C"/>
    <w:lvl w:ilvl="0" w:tplc="E342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5C5853"/>
    <w:multiLevelType w:val="hybridMultilevel"/>
    <w:tmpl w:val="75A01C86"/>
    <w:lvl w:ilvl="0" w:tplc="0B6A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5076F2"/>
    <w:multiLevelType w:val="hybridMultilevel"/>
    <w:tmpl w:val="888E3394"/>
    <w:lvl w:ilvl="0" w:tplc="81E48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6537C5"/>
    <w:multiLevelType w:val="multilevel"/>
    <w:tmpl w:val="83B6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B5F65"/>
    <w:multiLevelType w:val="hybridMultilevel"/>
    <w:tmpl w:val="16B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32A8D"/>
    <w:multiLevelType w:val="multilevel"/>
    <w:tmpl w:val="C26E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6C66"/>
    <w:rsid w:val="0003043F"/>
    <w:rsid w:val="000F6C96"/>
    <w:rsid w:val="00216D29"/>
    <w:rsid w:val="002E6D40"/>
    <w:rsid w:val="00451479"/>
    <w:rsid w:val="005754E1"/>
    <w:rsid w:val="007C4318"/>
    <w:rsid w:val="007E7450"/>
    <w:rsid w:val="007E7FEC"/>
    <w:rsid w:val="008C6C66"/>
    <w:rsid w:val="009777B2"/>
    <w:rsid w:val="00B12861"/>
    <w:rsid w:val="00B63FCF"/>
    <w:rsid w:val="00BD7D13"/>
    <w:rsid w:val="00E80108"/>
    <w:rsid w:val="00F47D4E"/>
    <w:rsid w:val="00F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6C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6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03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2020-05-04T17:41:00Z</dcterms:created>
  <dcterms:modified xsi:type="dcterms:W3CDTF">2020-05-04T17:41:00Z</dcterms:modified>
</cp:coreProperties>
</file>