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Toc29379993"/>
      <w:r w:rsidRPr="00E165E8">
        <w:rPr>
          <w:rFonts w:ascii="Times New Roman" w:hAnsi="Times New Roman"/>
          <w:b/>
          <w:sz w:val="28"/>
          <w:szCs w:val="28"/>
        </w:rPr>
        <w:t>МДК 01.06 Методика обучения продуктивным видам деятельности с практикумом</w:t>
      </w: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5E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E165E8">
        <w:rPr>
          <w:rFonts w:ascii="Times New Roman" w:hAnsi="Times New Roman"/>
          <w:sz w:val="28"/>
          <w:szCs w:val="28"/>
        </w:rPr>
        <w:t>Лешкенова</w:t>
      </w:r>
      <w:proofErr w:type="spellEnd"/>
      <w:r w:rsidRPr="00E165E8">
        <w:rPr>
          <w:rFonts w:ascii="Times New Roman" w:hAnsi="Times New Roman"/>
          <w:sz w:val="28"/>
          <w:szCs w:val="28"/>
        </w:rPr>
        <w:t xml:space="preserve"> Л.К.                                 </w:t>
      </w:r>
      <w:bookmarkStart w:id="1" w:name="_Toc24051560"/>
      <w:bookmarkStart w:id="2" w:name="_Toc24051822"/>
      <w:bookmarkStart w:id="3" w:name="_Toc29411319"/>
      <w:bookmarkStart w:id="4" w:name="_Toc24051559"/>
      <w:bookmarkStart w:id="5" w:name="_Toc24051821"/>
    </w:p>
    <w:p w:rsidR="00AF456A" w:rsidRDefault="00AF456A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Уважаемые студенты группы ПНК 254! Я рада, что мне очень активно отправляют свои работы студенты: Василенко А, Еркина А, Иванова </w:t>
      </w:r>
      <w:proofErr w:type="gramStart"/>
      <w:r>
        <w:rPr>
          <w:rFonts w:ascii="Times New Roman" w:eastAsiaTheme="minorEastAsia" w:hAnsi="Times New Roman"/>
          <w:b/>
          <w:i/>
          <w:sz w:val="28"/>
          <w:szCs w:val="28"/>
        </w:rPr>
        <w:t>Ю</w:t>
      </w:r>
      <w:proofErr w:type="gramEnd"/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i/>
          <w:sz w:val="28"/>
          <w:szCs w:val="28"/>
        </w:rPr>
        <w:t>Такшаитова</w:t>
      </w:r>
      <w:proofErr w:type="spellEnd"/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 Ю, </w:t>
      </w:r>
      <w:proofErr w:type="spellStart"/>
      <w:r>
        <w:rPr>
          <w:rFonts w:ascii="Times New Roman" w:eastAsiaTheme="minorEastAsia" w:hAnsi="Times New Roman"/>
          <w:b/>
          <w:i/>
          <w:sz w:val="28"/>
          <w:szCs w:val="28"/>
        </w:rPr>
        <w:t>Цыгулева</w:t>
      </w:r>
      <w:proofErr w:type="spellEnd"/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 Е. Молодцы!!! Но у остальных есть невыполненные задания. Долги. Присылайте ваши работы на электронную почту. Учеба продолжается.</w:t>
      </w:r>
    </w:p>
    <w:p w:rsidR="00AF456A" w:rsidRDefault="00AF456A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AF456A" w:rsidRDefault="00AF456A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352B83" w:rsidRDefault="003F3D63" w:rsidP="00352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Задание </w:t>
      </w:r>
    </w:p>
    <w:p w:rsidR="00352B83" w:rsidRPr="00352B83" w:rsidRDefault="00352B83" w:rsidP="00352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</w:rPr>
      </w:pPr>
      <w:bookmarkStart w:id="6" w:name="_GoBack"/>
      <w:bookmarkEnd w:id="6"/>
      <w:r w:rsidRPr="00352B83">
        <w:rPr>
          <w:rFonts w:ascii="Times New Roman" w:eastAsiaTheme="minorEastAsia" w:hAnsi="Times New Roman"/>
          <w:b/>
          <w:sz w:val="28"/>
          <w:szCs w:val="28"/>
        </w:rPr>
        <w:t xml:space="preserve">Группа ПНК 254 </w:t>
      </w:r>
      <w:r w:rsidRPr="00352B83">
        <w:rPr>
          <w:rFonts w:ascii="Times New Roman" w:eastAsiaTheme="minorEastAsia" w:hAnsi="Times New Roman"/>
          <w:sz w:val="28"/>
          <w:szCs w:val="28"/>
        </w:rPr>
        <w:t>до 8.05.20 г</w:t>
      </w: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sz w:val="28"/>
          <w:szCs w:val="28"/>
        </w:rPr>
        <w:t xml:space="preserve">Тема  </w:t>
      </w:r>
      <w:bookmarkEnd w:id="1"/>
      <w:bookmarkEnd w:id="2"/>
      <w:bookmarkEnd w:id="3"/>
      <w:r w:rsidR="008B487C">
        <w:rPr>
          <w:rFonts w:ascii="Times New Roman" w:eastAsiaTheme="minorEastAsia" w:hAnsi="Times New Roman"/>
          <w:b/>
          <w:sz w:val="28"/>
          <w:szCs w:val="28"/>
        </w:rPr>
        <w:t>Воспитательные возможности урока изобразительного искусства  «Оригами</w:t>
      </w:r>
      <w:r>
        <w:rPr>
          <w:rFonts w:ascii="Times New Roman" w:eastAsiaTheme="minorEastAsia" w:hAnsi="Times New Roman"/>
          <w:b/>
          <w:sz w:val="28"/>
          <w:szCs w:val="28"/>
        </w:rPr>
        <w:t>»</w:t>
      </w:r>
      <w:r w:rsidRPr="00E165E8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E165E8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E165E8">
        <w:rPr>
          <w:rFonts w:ascii="Times New Roman" w:eastAsiaTheme="minorEastAsia" w:hAnsi="Times New Roman"/>
          <w:sz w:val="28"/>
          <w:szCs w:val="28"/>
        </w:rPr>
        <w:t xml:space="preserve">( </w:t>
      </w:r>
      <w:proofErr w:type="gramEnd"/>
      <w:r w:rsidR="003F3D63">
        <w:rPr>
          <w:rFonts w:ascii="Times New Roman" w:eastAsiaTheme="minorEastAsia" w:hAnsi="Times New Roman"/>
          <w:sz w:val="28"/>
          <w:szCs w:val="28"/>
        </w:rPr>
        <w:t>4</w:t>
      </w:r>
      <w:r w:rsidRPr="00E165E8">
        <w:rPr>
          <w:rFonts w:ascii="Times New Roman" w:eastAsiaTheme="minorEastAsia" w:hAnsi="Times New Roman"/>
          <w:sz w:val="28"/>
          <w:szCs w:val="28"/>
        </w:rPr>
        <w:t xml:space="preserve"> часа)</w:t>
      </w: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E165E8" w:rsidRDefault="00E165E8" w:rsidP="00E165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 w:rsidRPr="00AF456A">
        <w:rPr>
          <w:rFonts w:ascii="Times New Roman" w:eastAsiaTheme="minorEastAsia" w:hAnsi="Times New Roman"/>
          <w:sz w:val="28"/>
          <w:szCs w:val="28"/>
        </w:rPr>
        <w:t xml:space="preserve">Изучить тему, используя интернет источники. </w:t>
      </w:r>
      <w:bookmarkStart w:id="7" w:name="_Toc29411320"/>
    </w:p>
    <w:p w:rsidR="00AF456A" w:rsidRPr="00AF456A" w:rsidRDefault="00AF456A" w:rsidP="00AF45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/>
          <w:sz w:val="28"/>
          <w:szCs w:val="28"/>
        </w:rPr>
      </w:pPr>
    </w:p>
    <w:p w:rsidR="00E165E8" w:rsidRPr="006D325D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6D325D">
        <w:rPr>
          <w:rFonts w:ascii="Times New Roman" w:eastAsiaTheme="minorEastAsia" w:hAnsi="Times New Roman"/>
          <w:sz w:val="28"/>
          <w:szCs w:val="28"/>
        </w:rPr>
        <w:t xml:space="preserve">Вопросы по теме: </w:t>
      </w:r>
    </w:p>
    <w:p w:rsidR="00E165E8" w:rsidRPr="00E165E8" w:rsidRDefault="00E165E8" w:rsidP="00E165E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sz w:val="28"/>
          <w:szCs w:val="28"/>
        </w:rPr>
        <w:t>История развития техники 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Pr="00E165E8">
        <w:rPr>
          <w:rFonts w:ascii="Times New Roman" w:eastAsiaTheme="minorEastAsia" w:hAnsi="Times New Roman"/>
          <w:sz w:val="28"/>
          <w:szCs w:val="28"/>
        </w:rPr>
        <w:t>».</w:t>
      </w:r>
    </w:p>
    <w:p w:rsidR="00E165E8" w:rsidRPr="00E165E8" w:rsidRDefault="00E165E8" w:rsidP="00E165E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sz w:val="28"/>
          <w:szCs w:val="28"/>
        </w:rPr>
        <w:t>Технология выполнения</w:t>
      </w:r>
      <w:r>
        <w:rPr>
          <w:rFonts w:ascii="Times New Roman" w:eastAsiaTheme="minorEastAsia" w:hAnsi="Times New Roman"/>
          <w:sz w:val="28"/>
          <w:szCs w:val="28"/>
        </w:rPr>
        <w:t xml:space="preserve"> изделий в технике </w:t>
      </w:r>
      <w:r w:rsidRPr="00E165E8">
        <w:rPr>
          <w:rFonts w:ascii="Times New Roman" w:eastAsiaTheme="minorEastAsia" w:hAnsi="Times New Roman"/>
          <w:sz w:val="28"/>
          <w:szCs w:val="28"/>
        </w:rPr>
        <w:t>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Pr="00E165E8">
        <w:rPr>
          <w:rFonts w:ascii="Times New Roman" w:eastAsiaTheme="minorEastAsia" w:hAnsi="Times New Roman"/>
          <w:sz w:val="28"/>
          <w:szCs w:val="28"/>
        </w:rPr>
        <w:t>».</w:t>
      </w: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E165E8" w:rsidRPr="006D325D" w:rsidRDefault="00E165E8" w:rsidP="00E165E8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6D325D">
        <w:rPr>
          <w:rFonts w:asciiTheme="majorHAnsi" w:eastAsiaTheme="majorEastAsia" w:hAnsiTheme="majorHAnsi" w:cstheme="majorBidi"/>
          <w:bCs/>
          <w:sz w:val="28"/>
          <w:szCs w:val="28"/>
        </w:rPr>
        <w:t xml:space="preserve">Практическая работа </w:t>
      </w:r>
      <w:bookmarkEnd w:id="4"/>
      <w:bookmarkEnd w:id="5"/>
      <w:bookmarkEnd w:id="7"/>
    </w:p>
    <w:p w:rsidR="00E165E8" w:rsidRPr="006D325D" w:rsidRDefault="00E165E8" w:rsidP="006D325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6D325D">
        <w:rPr>
          <w:rFonts w:ascii="Times New Roman" w:eastAsiaTheme="minorEastAsia" w:hAnsi="Times New Roman"/>
          <w:sz w:val="28"/>
          <w:szCs w:val="28"/>
        </w:rPr>
        <w:t>Выполните наглядное пособие в технике «</w:t>
      </w:r>
      <w:r w:rsidR="008B487C" w:rsidRPr="006D325D">
        <w:rPr>
          <w:rFonts w:ascii="Times New Roman" w:eastAsiaTheme="minorEastAsia" w:hAnsi="Times New Roman"/>
          <w:sz w:val="28"/>
          <w:szCs w:val="28"/>
        </w:rPr>
        <w:t>Оригами</w:t>
      </w:r>
      <w:r w:rsidRPr="006D325D">
        <w:rPr>
          <w:rFonts w:ascii="Times New Roman" w:eastAsiaTheme="minorEastAsia" w:hAnsi="Times New Roman"/>
          <w:sz w:val="28"/>
          <w:szCs w:val="28"/>
        </w:rPr>
        <w:t>».</w:t>
      </w:r>
    </w:p>
    <w:p w:rsidR="00E165E8" w:rsidRPr="00AB1064" w:rsidRDefault="00E165E8" w:rsidP="006D325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6D325D">
        <w:rPr>
          <w:rFonts w:ascii="Times New Roman" w:eastAsiaTheme="minorEastAsia" w:hAnsi="Times New Roman"/>
          <w:sz w:val="28"/>
          <w:szCs w:val="28"/>
        </w:rPr>
        <w:t>Разработайте  тех</w:t>
      </w:r>
      <w:r w:rsidR="006D325D">
        <w:rPr>
          <w:rFonts w:ascii="Times New Roman" w:eastAsiaTheme="minorEastAsia" w:hAnsi="Times New Roman"/>
          <w:sz w:val="28"/>
          <w:szCs w:val="28"/>
        </w:rPr>
        <w:t>нологическую</w:t>
      </w:r>
      <w:r w:rsidRPr="006D325D">
        <w:rPr>
          <w:rFonts w:ascii="Times New Roman" w:eastAsiaTheme="minorEastAsia" w:hAnsi="Times New Roman"/>
          <w:sz w:val="28"/>
          <w:szCs w:val="28"/>
        </w:rPr>
        <w:t xml:space="preserve"> карту для урока по теме </w:t>
      </w:r>
      <w:r w:rsidRPr="00AB1064">
        <w:rPr>
          <w:rFonts w:ascii="Times New Roman" w:eastAsiaTheme="minorEastAsia" w:hAnsi="Times New Roman"/>
          <w:b/>
          <w:sz w:val="28"/>
          <w:szCs w:val="28"/>
        </w:rPr>
        <w:t>«</w:t>
      </w:r>
      <w:r w:rsidR="008B487C" w:rsidRPr="00AB1064">
        <w:rPr>
          <w:rFonts w:ascii="Times New Roman" w:eastAsiaTheme="minorEastAsia" w:hAnsi="Times New Roman"/>
          <w:b/>
          <w:sz w:val="28"/>
          <w:szCs w:val="28"/>
        </w:rPr>
        <w:t>Оригам</w:t>
      </w:r>
      <w:proofErr w:type="gramStart"/>
      <w:r w:rsidR="008B487C" w:rsidRPr="00AB1064">
        <w:rPr>
          <w:rFonts w:ascii="Times New Roman" w:eastAsiaTheme="minorEastAsia" w:hAnsi="Times New Roman"/>
          <w:b/>
          <w:sz w:val="28"/>
          <w:szCs w:val="28"/>
        </w:rPr>
        <w:t>и</w:t>
      </w:r>
      <w:r w:rsidR="006D325D" w:rsidRPr="00AB1064">
        <w:rPr>
          <w:rFonts w:ascii="Times New Roman" w:eastAsiaTheme="minorEastAsia" w:hAnsi="Times New Roman"/>
          <w:b/>
          <w:sz w:val="28"/>
          <w:szCs w:val="28"/>
        </w:rPr>
        <w:t>-</w:t>
      </w:r>
      <w:proofErr w:type="gramEnd"/>
      <w:r w:rsidR="006D325D" w:rsidRPr="00AB1064">
        <w:rPr>
          <w:rFonts w:ascii="Times New Roman" w:eastAsiaTheme="minorEastAsia" w:hAnsi="Times New Roman"/>
          <w:b/>
          <w:sz w:val="28"/>
          <w:szCs w:val="28"/>
        </w:rPr>
        <w:t xml:space="preserve"> игрушки -зверюшки</w:t>
      </w:r>
      <w:r w:rsidRPr="00AB1064">
        <w:rPr>
          <w:rFonts w:ascii="Times New Roman" w:eastAsiaTheme="minorEastAsia" w:hAnsi="Times New Roman"/>
          <w:b/>
          <w:sz w:val="28"/>
          <w:szCs w:val="28"/>
        </w:rPr>
        <w:t>» с фотографией выполненной работы.</w:t>
      </w:r>
    </w:p>
    <w:p w:rsidR="00E165E8" w:rsidRPr="00AB1064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b/>
          <w:sz w:val="28"/>
          <w:szCs w:val="28"/>
        </w:rPr>
      </w:pPr>
    </w:p>
    <w:p w:rsidR="00E165E8" w:rsidRPr="00E165E8" w:rsidRDefault="00E165E8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E165E8">
        <w:rPr>
          <w:rFonts w:ascii="Times New Roman" w:eastAsiaTheme="minorEastAsia" w:hAnsi="Times New Roman"/>
          <w:b/>
          <w:sz w:val="28"/>
          <w:szCs w:val="28"/>
        </w:rPr>
        <w:t>Отчет</w:t>
      </w:r>
      <w:r w:rsidRPr="00E165E8">
        <w:rPr>
          <w:rFonts w:ascii="Times New Roman" w:eastAsiaTheme="minorEastAsia" w:hAnsi="Times New Roman"/>
          <w:sz w:val="28"/>
          <w:szCs w:val="28"/>
        </w:rPr>
        <w:t>:</w:t>
      </w:r>
    </w:p>
    <w:p w:rsidR="00796B9B" w:rsidRDefault="00AB1064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>.</w:t>
      </w:r>
      <w:r w:rsidR="00E165E8">
        <w:rPr>
          <w:rFonts w:ascii="Times New Roman" w:eastAsiaTheme="minorEastAsia" w:hAnsi="Times New Roman"/>
          <w:sz w:val="28"/>
          <w:szCs w:val="28"/>
        </w:rPr>
        <w:t>Технологическая карта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урока по теме 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>»</w:t>
      </w:r>
      <w:r w:rsidR="006D325D">
        <w:rPr>
          <w:rFonts w:ascii="Times New Roman" w:eastAsiaTheme="minorEastAsia" w:hAnsi="Times New Roman"/>
          <w:sz w:val="28"/>
          <w:szCs w:val="28"/>
        </w:rPr>
        <w:t xml:space="preserve"> с </w:t>
      </w:r>
      <w:r w:rsidR="006D325D" w:rsidRPr="00AF456A">
        <w:rPr>
          <w:rFonts w:ascii="Times New Roman" w:eastAsiaTheme="minorEastAsia" w:hAnsi="Times New Roman"/>
          <w:b/>
          <w:sz w:val="28"/>
          <w:szCs w:val="28"/>
        </w:rPr>
        <w:t>ф</w:t>
      </w:r>
      <w:r w:rsidR="00E165E8" w:rsidRPr="00AF456A">
        <w:rPr>
          <w:rFonts w:ascii="Times New Roman" w:eastAsiaTheme="minorEastAsia" w:hAnsi="Times New Roman"/>
          <w:b/>
          <w:sz w:val="28"/>
          <w:szCs w:val="28"/>
        </w:rPr>
        <w:t>от</w:t>
      </w:r>
      <w:r w:rsidR="006D325D" w:rsidRPr="00AF456A">
        <w:rPr>
          <w:rFonts w:ascii="Times New Roman" w:eastAsiaTheme="minorEastAsia" w:hAnsi="Times New Roman"/>
          <w:b/>
          <w:sz w:val="28"/>
          <w:szCs w:val="28"/>
        </w:rPr>
        <w:t>ографией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165E8">
        <w:rPr>
          <w:rFonts w:ascii="Times New Roman" w:eastAsiaTheme="minorEastAsia" w:hAnsi="Times New Roman"/>
          <w:sz w:val="28"/>
          <w:szCs w:val="28"/>
        </w:rPr>
        <w:t>выполненного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165E8">
        <w:rPr>
          <w:rFonts w:ascii="Times New Roman" w:eastAsiaTheme="minorEastAsia" w:hAnsi="Times New Roman"/>
          <w:sz w:val="28"/>
          <w:szCs w:val="28"/>
        </w:rPr>
        <w:t>изделия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в технике «</w:t>
      </w:r>
      <w:r w:rsidR="008B487C">
        <w:rPr>
          <w:rFonts w:ascii="Times New Roman" w:eastAsiaTheme="minorEastAsia" w:hAnsi="Times New Roman"/>
          <w:sz w:val="28"/>
          <w:szCs w:val="28"/>
        </w:rPr>
        <w:t>Оригами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>»</w:t>
      </w:r>
      <w:r w:rsidR="00796B9B">
        <w:rPr>
          <w:rFonts w:ascii="Times New Roman" w:eastAsiaTheme="minorEastAsia" w:hAnsi="Times New Roman"/>
          <w:sz w:val="28"/>
          <w:szCs w:val="28"/>
        </w:rPr>
        <w:t>, «</w:t>
      </w:r>
      <w:r w:rsidR="00D73664">
        <w:rPr>
          <w:rFonts w:ascii="Times New Roman" w:eastAsiaTheme="minorEastAsia" w:hAnsi="Times New Roman"/>
          <w:sz w:val="28"/>
          <w:szCs w:val="28"/>
        </w:rPr>
        <w:t>Игрушк</w:t>
      </w:r>
      <w:proofErr w:type="gramStart"/>
      <w:r w:rsidR="00D73664">
        <w:rPr>
          <w:rFonts w:ascii="Times New Roman" w:eastAsiaTheme="minorEastAsia" w:hAnsi="Times New Roman"/>
          <w:sz w:val="28"/>
          <w:szCs w:val="28"/>
        </w:rPr>
        <w:t>и-</w:t>
      </w:r>
      <w:proofErr w:type="gramEnd"/>
      <w:r w:rsidR="00D73664">
        <w:rPr>
          <w:rFonts w:ascii="Times New Roman" w:eastAsiaTheme="minorEastAsia" w:hAnsi="Times New Roman"/>
          <w:sz w:val="28"/>
          <w:szCs w:val="28"/>
        </w:rPr>
        <w:t xml:space="preserve"> зверушки</w:t>
      </w:r>
      <w:r w:rsidR="008B487C">
        <w:rPr>
          <w:rFonts w:ascii="Times New Roman" w:eastAsiaTheme="minorEastAsia" w:hAnsi="Times New Roman"/>
          <w:sz w:val="28"/>
          <w:szCs w:val="28"/>
        </w:rPr>
        <w:t>»</w:t>
      </w:r>
    </w:p>
    <w:p w:rsidR="008B487C" w:rsidRDefault="008B487C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</w:p>
    <w:p w:rsidR="00E165E8" w:rsidRPr="00E165E8" w:rsidRDefault="00AB1064" w:rsidP="00E165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AB1064">
        <w:rPr>
          <w:rFonts w:ascii="Times New Roman" w:eastAsiaTheme="minorEastAsia" w:hAnsi="Times New Roman"/>
          <w:sz w:val="28"/>
          <w:szCs w:val="28"/>
        </w:rPr>
        <w:t>О</w:t>
      </w:r>
      <w:r w:rsidR="00E165E8" w:rsidRPr="00AB1064">
        <w:rPr>
          <w:rFonts w:ascii="Times New Roman" w:eastAsiaTheme="minorEastAsia" w:hAnsi="Times New Roman"/>
          <w:sz w:val="28"/>
          <w:szCs w:val="28"/>
        </w:rPr>
        <w:t>тчет</w:t>
      </w:r>
      <w:r w:rsidR="00E165E8" w:rsidRPr="00E165E8">
        <w:rPr>
          <w:rFonts w:ascii="Times New Roman" w:eastAsiaTheme="minorEastAsia" w:hAnsi="Times New Roman"/>
          <w:sz w:val="28"/>
          <w:szCs w:val="28"/>
        </w:rPr>
        <w:t xml:space="preserve"> пришлите по  эл. почте </w:t>
      </w:r>
      <w:r w:rsidR="00E165E8" w:rsidRPr="00E165E8">
        <w:rPr>
          <w:rFonts w:ascii="Times New Roman" w:eastAsiaTheme="minorEastAsia" w:hAnsi="Times New Roman"/>
          <w:color w:val="0000FF" w:themeColor="hyperlink"/>
          <w:sz w:val="28"/>
          <w:szCs w:val="28"/>
          <w:u w:val="single"/>
        </w:rPr>
        <w:t xml:space="preserve">LLKengels2018@mail.ru </w:t>
      </w:r>
    </w:p>
    <w:p w:rsidR="00C84997" w:rsidRDefault="00C84997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caps/>
          <w:color w:val="464646"/>
          <w:sz w:val="24"/>
          <w:szCs w:val="24"/>
        </w:rPr>
      </w:pPr>
    </w:p>
    <w:p w:rsidR="00C84997" w:rsidRPr="00C84997" w:rsidRDefault="00C84997" w:rsidP="00C84997">
      <w:pPr>
        <w:shd w:val="clear" w:color="auto" w:fill="FFFFFF"/>
        <w:spacing w:before="150" w:after="225" w:line="240" w:lineRule="auto"/>
        <w:rPr>
          <w:rFonts w:ascii="Times New Roman" w:hAnsi="Times New Roman"/>
          <w:b/>
          <w:caps/>
          <w:sz w:val="24"/>
          <w:szCs w:val="24"/>
        </w:rPr>
      </w:pPr>
      <w:r w:rsidRPr="00C84997">
        <w:rPr>
          <w:rFonts w:ascii="Times New Roman" w:hAnsi="Times New Roman"/>
          <w:b/>
          <w:caps/>
          <w:sz w:val="24"/>
          <w:szCs w:val="24"/>
        </w:rPr>
        <w:t>Информационный материал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caps/>
          <w:color w:val="464646"/>
          <w:sz w:val="24"/>
          <w:szCs w:val="24"/>
        </w:rPr>
      </w:pPr>
      <w:r w:rsidRPr="006D325D">
        <w:rPr>
          <w:rFonts w:ascii="Times New Roman" w:hAnsi="Times New Roman"/>
          <w:b/>
          <w:caps/>
          <w:color w:val="464646"/>
          <w:sz w:val="24"/>
          <w:szCs w:val="24"/>
        </w:rPr>
        <w:t xml:space="preserve">Условные обозначения </w:t>
      </w:r>
      <w:r>
        <w:rPr>
          <w:rFonts w:ascii="Times New Roman" w:hAnsi="Times New Roman"/>
          <w:b/>
          <w:caps/>
          <w:color w:val="464646"/>
          <w:sz w:val="24"/>
          <w:szCs w:val="24"/>
        </w:rPr>
        <w:t>в оригами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ind w:firstLine="567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 xml:space="preserve">Условные обозначения существуют в любой науке, в том числе и в оригами. Подобная азбука знаков является международной и используется в литературе по оригами на любом языке. Основные обозначения, символы и знаки разработал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оригамист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 xml:space="preserve"> из Японии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Акира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 xml:space="preserve">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Йошизава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>. Новые символы вводятся редко. Если научиться читать эти несложные знаки, то сложить любую модель из бумаги будет проще простого. Каждый, кто увлекается оригами, должен уметь ими пользоваться.</w:t>
      </w:r>
    </w:p>
    <w:p w:rsidR="006D325D" w:rsidRDefault="006D325D" w:rsidP="006D325D">
      <w:pPr>
        <w:shd w:val="clear" w:color="auto" w:fill="FFFFFF"/>
        <w:spacing w:after="75" w:line="360" w:lineRule="atLeast"/>
        <w:jc w:val="center"/>
        <w:outlineLvl w:val="2"/>
        <w:rPr>
          <w:rFonts w:ascii="Times New Roman" w:hAnsi="Times New Roman"/>
          <w:color w:val="50555A"/>
          <w:spacing w:val="-15"/>
          <w:sz w:val="24"/>
          <w:szCs w:val="24"/>
        </w:rPr>
      </w:pPr>
      <w:r w:rsidRPr="006D325D">
        <w:rPr>
          <w:rFonts w:ascii="Times New Roman" w:hAnsi="Times New Roman"/>
          <w:color w:val="50555A"/>
          <w:spacing w:val="-15"/>
          <w:sz w:val="24"/>
          <w:szCs w:val="24"/>
        </w:rPr>
        <w:lastRenderedPageBreak/>
        <w:t>Условные обозначения подразделяются на линии, стрелки и знаки.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Основные складки называются «гора» и «долина».</w:t>
      </w:r>
    </w:p>
    <w:p w:rsidR="006D325D" w:rsidRPr="006D325D" w:rsidRDefault="006D325D" w:rsidP="006D325D">
      <w:pPr>
        <w:shd w:val="clear" w:color="auto" w:fill="FFFFFF"/>
        <w:spacing w:after="75" w:line="360" w:lineRule="atLeast"/>
        <w:jc w:val="center"/>
        <w:outlineLvl w:val="2"/>
        <w:rPr>
          <w:rFonts w:ascii="Times New Roman" w:hAnsi="Times New Roman"/>
          <w:color w:val="50555A"/>
          <w:spacing w:val="-15"/>
          <w:sz w:val="24"/>
          <w:szCs w:val="24"/>
        </w:rPr>
      </w:pP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drawing>
          <wp:inline distT="0" distB="0" distL="0" distR="0" wp14:anchorId="0A7113B7" wp14:editId="2F0E07DB">
            <wp:extent cx="4762500" cy="6181725"/>
            <wp:effectExtent l="0" t="0" r="0" b="9525"/>
            <wp:docPr id="2" name="Рисунок 2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А.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Складка долиной или сгиб долиной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. Стрелка с указанием направления. Нарисована </w:t>
      </w:r>
      <w:r w:rsidRPr="006D325D">
        <w:rPr>
          <w:rFonts w:ascii="Times New Roman" w:hAnsi="Times New Roman"/>
          <w:b/>
          <w:i/>
          <w:color w:val="464646"/>
          <w:sz w:val="24"/>
          <w:szCs w:val="24"/>
        </w:rPr>
        <w:t>пунктирная линия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, по которой происходит сгиб. Обозначенная линия должна будет оказаться внутри </w:t>
      </w:r>
      <w:r w:rsidRPr="006D325D">
        <w:rPr>
          <w:rFonts w:ascii="Times New Roman" w:hAnsi="Times New Roman"/>
          <w:b/>
          <w:color w:val="464646"/>
          <w:sz w:val="24"/>
          <w:szCs w:val="24"/>
        </w:rPr>
        <w:t>– в долине</w:t>
      </w:r>
      <w:r w:rsidRPr="006D325D">
        <w:rPr>
          <w:rFonts w:ascii="Times New Roman" w:hAnsi="Times New Roman"/>
          <w:color w:val="464646"/>
          <w:sz w:val="24"/>
          <w:szCs w:val="24"/>
        </w:rPr>
        <w:t>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Б.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Складка горой или сгиб горой.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 Присутствует стрелка с указанием направления. Во многих случаях присутствует </w:t>
      </w:r>
      <w:r w:rsidRPr="006D325D">
        <w:rPr>
          <w:rFonts w:ascii="Times New Roman" w:hAnsi="Times New Roman"/>
          <w:b/>
          <w:i/>
          <w:color w:val="464646"/>
          <w:sz w:val="24"/>
          <w:szCs w:val="24"/>
        </w:rPr>
        <w:t>штрихпунктирная линия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, которая после сгибания должна оказаться на верху </w:t>
      </w:r>
      <w:r w:rsidRPr="006D325D">
        <w:rPr>
          <w:rFonts w:ascii="Times New Roman" w:hAnsi="Times New Roman"/>
          <w:b/>
          <w:color w:val="464646"/>
          <w:sz w:val="24"/>
          <w:szCs w:val="24"/>
        </w:rPr>
        <w:t>– на горе.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В.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Перегнуть или наметить складку</w:t>
      </w:r>
      <w:r w:rsidRPr="006D325D">
        <w:rPr>
          <w:rFonts w:ascii="Times New Roman" w:hAnsi="Times New Roman"/>
          <w:color w:val="464646"/>
          <w:sz w:val="24"/>
          <w:szCs w:val="24"/>
        </w:rPr>
        <w:t>. Знак переломанной стрелки – обозначает, что здесь должна быть складка. Нужно сложить по этой линии, а потом вернуть в исходное положение.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lastRenderedPageBreak/>
        <w:t>Г.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Складка молния</w:t>
      </w:r>
      <w:r w:rsidRPr="006D325D">
        <w:rPr>
          <w:rFonts w:ascii="Times New Roman" w:hAnsi="Times New Roman"/>
          <w:color w:val="464646"/>
          <w:sz w:val="24"/>
          <w:szCs w:val="24"/>
        </w:rPr>
        <w:t>. Иногда ее называют складка ступенькой. Сочетает в себе складку долины и горы. Один сгиб делается наружу, второй вовнутрь.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Д.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Сгиб «шапочка»</w:t>
      </w:r>
      <w:r w:rsidRPr="006D325D">
        <w:rPr>
          <w:rFonts w:ascii="Times New Roman" w:hAnsi="Times New Roman"/>
          <w:color w:val="464646"/>
          <w:sz w:val="24"/>
          <w:szCs w:val="24"/>
        </w:rPr>
        <w:t>. Выгиб наружу. Обозначается большими стрелками с указанием направления сгибания. В основном, перед тем как загнуть наружу угол изделия, на нем намечается перегиб.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drawing>
          <wp:inline distT="0" distB="0" distL="0" distR="0" wp14:anchorId="48503520" wp14:editId="4812DAED">
            <wp:extent cx="4762500" cy="6105525"/>
            <wp:effectExtent l="0" t="0" r="0" b="9525"/>
            <wp:docPr id="3" name="Рисунок 3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Е.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Вогнуть внутрь</w:t>
      </w:r>
      <w:r w:rsidRPr="006D325D">
        <w:rPr>
          <w:rFonts w:ascii="Times New Roman" w:hAnsi="Times New Roman"/>
          <w:color w:val="464646"/>
          <w:sz w:val="24"/>
          <w:szCs w:val="24"/>
        </w:rPr>
        <w:t>. Прерывистая стрелка, указывающая направление. Предварительно производится перегиб.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Ж.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Повернуть в одной плоскости</w:t>
      </w:r>
      <w:r w:rsidRPr="006D325D">
        <w:rPr>
          <w:rFonts w:ascii="Times New Roman" w:hAnsi="Times New Roman"/>
          <w:color w:val="464646"/>
          <w:sz w:val="24"/>
          <w:szCs w:val="24"/>
        </w:rPr>
        <w:t>. Знак из двух стрелок идущих по кругу. Изделие нужно повернуть на 1800.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З.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Повернуть другой стороной</w:t>
      </w:r>
      <w:r w:rsidRPr="006D325D">
        <w:rPr>
          <w:rFonts w:ascii="Times New Roman" w:hAnsi="Times New Roman"/>
          <w:color w:val="464646"/>
          <w:sz w:val="24"/>
          <w:szCs w:val="24"/>
        </w:rPr>
        <w:t>. Обозначается стрелкой в виде пружинки. Перевернуть изделие изнаночной стороной вверх.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lastRenderedPageBreak/>
        <w:t>И.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Завернуть</w:t>
      </w:r>
      <w:r w:rsidRPr="006D325D">
        <w:rPr>
          <w:rFonts w:ascii="Times New Roman" w:hAnsi="Times New Roman"/>
          <w:color w:val="464646"/>
          <w:sz w:val="24"/>
          <w:szCs w:val="24"/>
        </w:rPr>
        <w:t>. В знаке присутствует стрелка в виде спирали и пунктирные линии. Изделие требуется завернуть по направлению стрелки, при этом согнуть в местах пунктирных линий.</w:t>
      </w:r>
    </w:p>
    <w:p w:rsidR="006D325D" w:rsidRPr="006D325D" w:rsidRDefault="006D325D" w:rsidP="006D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drawing>
          <wp:inline distT="0" distB="0" distL="0" distR="0" wp14:anchorId="166588D2" wp14:editId="503EA825">
            <wp:extent cx="4762500" cy="6200775"/>
            <wp:effectExtent l="0" t="0" r="0" b="9525"/>
            <wp:docPr id="4" name="Рисунок 4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К.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Равные углы и отрезки</w:t>
      </w:r>
      <w:r w:rsidRPr="006D325D">
        <w:rPr>
          <w:rFonts w:ascii="Times New Roman" w:hAnsi="Times New Roman"/>
          <w:color w:val="464646"/>
          <w:sz w:val="24"/>
          <w:szCs w:val="24"/>
        </w:rPr>
        <w:t>. Обозначаются крестиками или дугами с одной черточкой.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Л.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Равные части.</w:t>
      </w:r>
      <w:r w:rsidRPr="006D325D">
        <w:rPr>
          <w:rFonts w:ascii="Times New Roman" w:hAnsi="Times New Roman"/>
          <w:color w:val="464646"/>
          <w:sz w:val="24"/>
          <w:szCs w:val="24"/>
        </w:rPr>
        <w:t> Двойной штрих на линии. Части, на которых располагаются такие знаки, должны быть равны.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М. У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величение изображения</w:t>
      </w:r>
      <w:r w:rsidRPr="006D325D">
        <w:rPr>
          <w:rFonts w:ascii="Times New Roman" w:hAnsi="Times New Roman"/>
          <w:color w:val="464646"/>
          <w:sz w:val="24"/>
          <w:szCs w:val="24"/>
        </w:rPr>
        <w:t>. При работе, когда лист приходится много складывать, рисунок уменьшается. Для того чтобы удобнее было работать, изображение в книге увеличивают и обозначают это стрелкой в виде ракеты.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Н.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Раздвинуть слой бумаги</w:t>
      </w:r>
      <w:r w:rsidRPr="006D325D">
        <w:rPr>
          <w:rFonts w:ascii="Times New Roman" w:hAnsi="Times New Roman"/>
          <w:color w:val="464646"/>
          <w:sz w:val="24"/>
          <w:szCs w:val="24"/>
        </w:rPr>
        <w:t>. Раскрытие. Крупная стрелка, указывающая на участки, которые надо раскрыть.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lastRenderedPageBreak/>
        <w:t>О.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Повторы</w:t>
      </w:r>
      <w:r w:rsidRPr="006D325D">
        <w:rPr>
          <w:rFonts w:ascii="Times New Roman" w:hAnsi="Times New Roman"/>
          <w:color w:val="464646"/>
          <w:sz w:val="24"/>
          <w:szCs w:val="24"/>
        </w:rPr>
        <w:t>. Прямая стрелка со штрихом. Количество штрихов показывает, сколько повторов надо сделать.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П.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Надуть</w:t>
      </w:r>
      <w:r w:rsidRPr="006D325D">
        <w:rPr>
          <w:rFonts w:ascii="Times New Roman" w:hAnsi="Times New Roman"/>
          <w:color w:val="464646"/>
          <w:sz w:val="24"/>
          <w:szCs w:val="24"/>
        </w:rPr>
        <w:t>. Стрелка с облачком. Указывает, что этот участок изделия нужно надуть и расправить.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Р.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Надрез</w:t>
      </w:r>
      <w:r w:rsidRPr="006D325D">
        <w:rPr>
          <w:rFonts w:ascii="Times New Roman" w:hAnsi="Times New Roman"/>
          <w:color w:val="464646"/>
          <w:sz w:val="24"/>
          <w:szCs w:val="24"/>
        </w:rPr>
        <w:t xml:space="preserve">. Знак ножницы, такой знак часто используется в </w:t>
      </w:r>
      <w:proofErr w:type="spellStart"/>
      <w:r w:rsidRPr="006D325D">
        <w:rPr>
          <w:rFonts w:ascii="Times New Roman" w:hAnsi="Times New Roman"/>
          <w:color w:val="464646"/>
          <w:sz w:val="24"/>
          <w:szCs w:val="24"/>
        </w:rPr>
        <w:t>киригами</w:t>
      </w:r>
      <w:proofErr w:type="spellEnd"/>
      <w:r w:rsidRPr="006D325D">
        <w:rPr>
          <w:rFonts w:ascii="Times New Roman" w:hAnsi="Times New Roman"/>
          <w:color w:val="464646"/>
          <w:sz w:val="24"/>
          <w:szCs w:val="24"/>
        </w:rPr>
        <w:t>. Произвести надрез по линии.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С. </w:t>
      </w:r>
      <w:r w:rsidRPr="006D325D">
        <w:rPr>
          <w:rFonts w:ascii="Times New Roman" w:hAnsi="Times New Roman"/>
          <w:b/>
          <w:bCs/>
          <w:color w:val="464646"/>
          <w:sz w:val="24"/>
          <w:szCs w:val="24"/>
        </w:rPr>
        <w:t>Совместить отмеченные точки</w:t>
      </w:r>
      <w:r w:rsidRPr="006D325D">
        <w:rPr>
          <w:rFonts w:ascii="Times New Roman" w:hAnsi="Times New Roman"/>
          <w:color w:val="464646"/>
          <w:sz w:val="24"/>
          <w:szCs w:val="24"/>
        </w:rPr>
        <w:t>. Жирные кружочки (крестики) и стрелка, указывающая на направление совмещения.</w:t>
      </w:r>
    </w:p>
    <w:p w:rsidR="006D325D" w:rsidRPr="006D325D" w:rsidRDefault="006D325D" w:rsidP="006D325D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color w:val="464646"/>
          <w:sz w:val="24"/>
          <w:szCs w:val="24"/>
        </w:rPr>
      </w:pPr>
      <w:r w:rsidRPr="006D325D">
        <w:rPr>
          <w:rFonts w:ascii="Times New Roman" w:hAnsi="Times New Roman"/>
          <w:noProof/>
          <w:color w:val="464646"/>
          <w:sz w:val="24"/>
          <w:szCs w:val="24"/>
        </w:rPr>
        <w:drawing>
          <wp:inline distT="0" distB="0" distL="0" distR="0" wp14:anchorId="0EC574B4" wp14:editId="481AC806">
            <wp:extent cx="4314825" cy="5402161"/>
            <wp:effectExtent l="0" t="0" r="0" b="8255"/>
            <wp:docPr id="5" name="Рисунок 5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E8" w:rsidRPr="00E165E8" w:rsidRDefault="006D325D" w:rsidP="006D325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</w:rPr>
      </w:pPr>
      <w:r w:rsidRPr="006D325D">
        <w:rPr>
          <w:rFonts w:ascii="Times New Roman" w:hAnsi="Times New Roman"/>
          <w:color w:val="464646"/>
          <w:sz w:val="24"/>
          <w:szCs w:val="24"/>
        </w:rPr>
        <w:t>В схемах часто используются пунктирные линии, они обозначают линии, которые не видно. Сплошная линия – линия, над которой следует работать на данный момент.</w:t>
      </w:r>
    </w:p>
    <w:p w:rsidR="008A4F5A" w:rsidRDefault="00D73664" w:rsidP="00796B9B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4C6455" wp14:editId="10B20BFD">
            <wp:simplePos x="0" y="0"/>
            <wp:positionH relativeFrom="margin">
              <wp:posOffset>202565</wp:posOffset>
            </wp:positionH>
            <wp:positionV relativeFrom="margin">
              <wp:posOffset>466725</wp:posOffset>
            </wp:positionV>
            <wp:extent cx="5226050" cy="6706235"/>
            <wp:effectExtent l="0" t="0" r="0" b="0"/>
            <wp:wrapSquare wrapText="bothSides"/>
            <wp:docPr id="1" name="Рисунок 1" descr="Картинки по запросу &quot;лягушка оригами поэтап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лягушка оригами поэтапно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67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5E8" w:rsidRPr="00E165E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Пример</w:t>
      </w:r>
      <w:r w:rsidR="006D325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325D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формления схемы выполнения</w:t>
      </w:r>
      <w:r w:rsidR="006D325D">
        <w:rPr>
          <w:rFonts w:ascii="Times New Roman" w:hAnsi="Times New Roman"/>
          <w:b/>
          <w:bCs/>
          <w:sz w:val="24"/>
          <w:szCs w:val="24"/>
        </w:rPr>
        <w:t xml:space="preserve"> изделия </w:t>
      </w:r>
      <w:r>
        <w:rPr>
          <w:rFonts w:ascii="Times New Roman" w:hAnsi="Times New Roman"/>
          <w:b/>
          <w:bCs/>
          <w:sz w:val="24"/>
          <w:szCs w:val="24"/>
        </w:rPr>
        <w:t>«Лягушка»</w:t>
      </w:r>
      <w:bookmarkEnd w:id="0"/>
    </w:p>
    <w:sectPr w:rsidR="008A4F5A" w:rsidSect="00B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E4" w:rsidRDefault="003D50E4" w:rsidP="003F3D63">
      <w:pPr>
        <w:spacing w:after="0" w:line="240" w:lineRule="auto"/>
      </w:pPr>
      <w:r>
        <w:separator/>
      </w:r>
    </w:p>
  </w:endnote>
  <w:endnote w:type="continuationSeparator" w:id="0">
    <w:p w:rsidR="003D50E4" w:rsidRDefault="003D50E4" w:rsidP="003F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E4" w:rsidRDefault="003D50E4" w:rsidP="003F3D63">
      <w:pPr>
        <w:spacing w:after="0" w:line="240" w:lineRule="auto"/>
      </w:pPr>
      <w:r>
        <w:separator/>
      </w:r>
    </w:p>
  </w:footnote>
  <w:footnote w:type="continuationSeparator" w:id="0">
    <w:p w:rsidR="003D50E4" w:rsidRDefault="003D50E4" w:rsidP="003F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805"/>
    <w:multiLevelType w:val="multilevel"/>
    <w:tmpl w:val="FCC6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4ACB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7F70173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1CDA1268"/>
    <w:multiLevelType w:val="hybridMultilevel"/>
    <w:tmpl w:val="96E43E82"/>
    <w:lvl w:ilvl="0" w:tplc="C804CBA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0A07"/>
    <w:multiLevelType w:val="hybridMultilevel"/>
    <w:tmpl w:val="CE58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AE"/>
    <w:multiLevelType w:val="hybridMultilevel"/>
    <w:tmpl w:val="5BE48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1541FC"/>
    <w:multiLevelType w:val="hybridMultilevel"/>
    <w:tmpl w:val="C09CCBD0"/>
    <w:lvl w:ilvl="0" w:tplc="642412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4452B"/>
    <w:multiLevelType w:val="hybridMultilevel"/>
    <w:tmpl w:val="564AA9E6"/>
    <w:lvl w:ilvl="0" w:tplc="875C55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87FD8"/>
    <w:multiLevelType w:val="hybridMultilevel"/>
    <w:tmpl w:val="CE2CFB6A"/>
    <w:lvl w:ilvl="0" w:tplc="DAE41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1E23"/>
    <w:multiLevelType w:val="hybridMultilevel"/>
    <w:tmpl w:val="CD889A8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6873521F"/>
    <w:multiLevelType w:val="hybridMultilevel"/>
    <w:tmpl w:val="77E4E8AE"/>
    <w:lvl w:ilvl="0" w:tplc="5A2EE9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E3FB5"/>
    <w:multiLevelType w:val="hybridMultilevel"/>
    <w:tmpl w:val="51E8AE0A"/>
    <w:lvl w:ilvl="0" w:tplc="DAE419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EEE4093"/>
    <w:multiLevelType w:val="hybridMultilevel"/>
    <w:tmpl w:val="1010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61"/>
    <w:rsid w:val="00002C49"/>
    <w:rsid w:val="00023913"/>
    <w:rsid w:val="00023AE4"/>
    <w:rsid w:val="00097369"/>
    <w:rsid w:val="000A56A7"/>
    <w:rsid w:val="001003A1"/>
    <w:rsid w:val="0014486D"/>
    <w:rsid w:val="00157560"/>
    <w:rsid w:val="001E30FD"/>
    <w:rsid w:val="00227761"/>
    <w:rsid w:val="0023295E"/>
    <w:rsid w:val="00245405"/>
    <w:rsid w:val="00352B83"/>
    <w:rsid w:val="003D50E4"/>
    <w:rsid w:val="003F3D63"/>
    <w:rsid w:val="00404E9F"/>
    <w:rsid w:val="00453158"/>
    <w:rsid w:val="004B0547"/>
    <w:rsid w:val="004B2FAD"/>
    <w:rsid w:val="004D06C9"/>
    <w:rsid w:val="0054032C"/>
    <w:rsid w:val="00595C09"/>
    <w:rsid w:val="00615B65"/>
    <w:rsid w:val="00622A34"/>
    <w:rsid w:val="006C6A43"/>
    <w:rsid w:val="006D325D"/>
    <w:rsid w:val="00726DD8"/>
    <w:rsid w:val="007539C4"/>
    <w:rsid w:val="00770110"/>
    <w:rsid w:val="007867A4"/>
    <w:rsid w:val="00796B9B"/>
    <w:rsid w:val="007A3CD5"/>
    <w:rsid w:val="007C4255"/>
    <w:rsid w:val="00805801"/>
    <w:rsid w:val="008A4F5A"/>
    <w:rsid w:val="008B487C"/>
    <w:rsid w:val="008B5257"/>
    <w:rsid w:val="009700E9"/>
    <w:rsid w:val="00A36AEB"/>
    <w:rsid w:val="00A45062"/>
    <w:rsid w:val="00A53C20"/>
    <w:rsid w:val="00AB1064"/>
    <w:rsid w:val="00AE63CA"/>
    <w:rsid w:val="00AF456A"/>
    <w:rsid w:val="00AF697D"/>
    <w:rsid w:val="00B2203D"/>
    <w:rsid w:val="00B64D70"/>
    <w:rsid w:val="00B67750"/>
    <w:rsid w:val="00BE38BD"/>
    <w:rsid w:val="00C84997"/>
    <w:rsid w:val="00CA3040"/>
    <w:rsid w:val="00D023FE"/>
    <w:rsid w:val="00D353BD"/>
    <w:rsid w:val="00D60B66"/>
    <w:rsid w:val="00D73664"/>
    <w:rsid w:val="00D961E7"/>
    <w:rsid w:val="00E033C1"/>
    <w:rsid w:val="00E03838"/>
    <w:rsid w:val="00E165E8"/>
    <w:rsid w:val="00E213B9"/>
    <w:rsid w:val="00E30289"/>
    <w:rsid w:val="00E86044"/>
    <w:rsid w:val="00EA6A91"/>
    <w:rsid w:val="00ED638A"/>
    <w:rsid w:val="00F2299A"/>
    <w:rsid w:val="00F30796"/>
    <w:rsid w:val="00F36683"/>
    <w:rsid w:val="00F53268"/>
    <w:rsid w:val="00F576BD"/>
    <w:rsid w:val="00F70AAC"/>
    <w:rsid w:val="00FA5446"/>
    <w:rsid w:val="00FB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8B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link w:val="a8"/>
    <w:qFormat/>
    <w:rsid w:val="00BE38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BE38BD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213B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6B9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F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3D63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F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3D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50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F7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35</cp:revision>
  <cp:lastPrinted>2019-02-02T17:14:00Z</cp:lastPrinted>
  <dcterms:created xsi:type="dcterms:W3CDTF">2018-10-10T15:51:00Z</dcterms:created>
  <dcterms:modified xsi:type="dcterms:W3CDTF">2020-05-06T09:34:00Z</dcterms:modified>
</cp:coreProperties>
</file>