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FD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МДК01.01</w:t>
      </w:r>
      <w:r w:rsidR="00763BB2" w:rsidRPr="00763BB2">
        <w:rPr>
          <w:b/>
        </w:rPr>
        <w:t xml:space="preserve"> </w:t>
      </w:r>
      <w:r w:rsidR="00763BB2" w:rsidRPr="00763BB2">
        <w:rPr>
          <w:rFonts w:ascii="Times New Roman" w:hAnsi="Times New Roman"/>
          <w:b/>
          <w:sz w:val="24"/>
          <w:szCs w:val="24"/>
        </w:rPr>
        <w:t>Теоретические основы организации обучения в начал</w:t>
      </w:r>
      <w:r w:rsidR="00763BB2" w:rsidRPr="00763BB2">
        <w:rPr>
          <w:rFonts w:ascii="Times New Roman" w:hAnsi="Times New Roman"/>
          <w:b/>
          <w:sz w:val="24"/>
          <w:szCs w:val="24"/>
        </w:rPr>
        <w:t>ь</w:t>
      </w:r>
      <w:r w:rsidR="00763BB2" w:rsidRPr="00763BB2">
        <w:rPr>
          <w:rFonts w:ascii="Times New Roman" w:hAnsi="Times New Roman"/>
          <w:b/>
          <w:sz w:val="24"/>
          <w:szCs w:val="24"/>
        </w:rPr>
        <w:t>ных классах</w:t>
      </w:r>
    </w:p>
    <w:p w:rsidR="00945EFD" w:rsidRDefault="00945EFD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5EFD" w:rsidRDefault="00945EFD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ПНК-263</w:t>
      </w:r>
    </w:p>
    <w:p w:rsidR="00945EFD" w:rsidRDefault="00945EFD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Преподаватель: Иванова Н.И.</w:t>
      </w:r>
    </w:p>
    <w:p w:rsidR="00945EFD" w:rsidRDefault="00763BB2" w:rsidP="00945E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Название темы</w:t>
      </w:r>
      <w:proofErr w:type="gramStart"/>
      <w:r>
        <w:rPr>
          <w:rFonts w:ascii="Times New Roman" w:hAnsi="Times New Roman"/>
        </w:rPr>
        <w:t>:</w:t>
      </w:r>
      <w:r w:rsidR="00945EFD" w:rsidRPr="001D43AB">
        <w:rPr>
          <w:rFonts w:ascii="Times New Roman" w:hAnsi="Times New Roman"/>
        </w:rPr>
        <w:t>П</w:t>
      </w:r>
      <w:proofErr w:type="gramEnd"/>
      <w:r w:rsidR="00945EFD" w:rsidRPr="001D43AB">
        <w:rPr>
          <w:rFonts w:ascii="Times New Roman" w:hAnsi="Times New Roman"/>
        </w:rPr>
        <w:t>роведение работы с одаренными детьми в соответствии с их индивидуальными особенностями</w:t>
      </w:r>
      <w:r w:rsidR="00945EFD">
        <w:rPr>
          <w:rFonts w:ascii="Times New Roman" w:hAnsi="Times New Roman"/>
          <w:sz w:val="28"/>
          <w:szCs w:val="28"/>
        </w:rPr>
        <w:t xml:space="preserve"> (2 часа)</w:t>
      </w:r>
    </w:p>
    <w:p w:rsidR="00945EFD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EFD" w:rsidRPr="00ED5F05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D5F05">
        <w:rPr>
          <w:rFonts w:ascii="Times New Roman" w:hAnsi="Times New Roman"/>
          <w:sz w:val="28"/>
          <w:szCs w:val="28"/>
          <w:u w:val="single"/>
        </w:rPr>
        <w:t>Теоретический блок</w:t>
      </w:r>
    </w:p>
    <w:p w:rsidR="00945EFD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5EFD" w:rsidRPr="002C0E1A" w:rsidRDefault="00945EFD" w:rsidP="00945EFD">
      <w:pPr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hAnsi="Times New Roman"/>
          <w:b/>
          <w:bCs/>
          <w:color w:val="333333"/>
          <w:kern w:val="36"/>
          <w:sz w:val="24"/>
          <w:szCs w:val="24"/>
        </w:rPr>
      </w:pPr>
      <w:r w:rsidRPr="002C0E1A">
        <w:rPr>
          <w:rFonts w:ascii="Times New Roman" w:hAnsi="Times New Roman"/>
          <w:b/>
          <w:bCs/>
          <w:color w:val="333333"/>
          <w:kern w:val="36"/>
          <w:sz w:val="24"/>
          <w:szCs w:val="24"/>
        </w:rPr>
        <w:t>Особенности обучения одарённых детей</w:t>
      </w:r>
    </w:p>
    <w:tbl>
      <w:tblPr>
        <w:tblpPr w:leftFromText="45" w:rightFromText="45" w:vertAnchor="text"/>
        <w:tblW w:w="194" w:type="dxa"/>
        <w:tblCellSpacing w:w="37" w:type="dxa"/>
        <w:tblCellMar>
          <w:left w:w="0" w:type="dxa"/>
          <w:right w:w="0" w:type="dxa"/>
        </w:tblCellMar>
        <w:tblLook w:val="04A0"/>
      </w:tblPr>
      <w:tblGrid>
        <w:gridCol w:w="194"/>
      </w:tblGrid>
      <w:tr w:rsidR="00945EFD" w:rsidRPr="002C0E1A" w:rsidTr="00CF2ED7">
        <w:trPr>
          <w:trHeight w:val="238"/>
          <w:tblCellSpacing w:w="3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45EFD" w:rsidRPr="002C0E1A" w:rsidRDefault="00945EFD" w:rsidP="00CF2ED7">
            <w:pPr>
              <w:spacing w:after="0" w:line="360" w:lineRule="auto"/>
              <w:ind w:firstLine="709"/>
              <w:contextualSpacing/>
              <w:jc w:val="both"/>
              <w:rPr>
                <w:rFonts w:ascii="Times New Roman" w:hAnsi="Times New Roman"/>
                <w:color w:val="444444"/>
                <w:sz w:val="24"/>
                <w:szCs w:val="24"/>
              </w:rPr>
            </w:pPr>
          </w:p>
        </w:tc>
      </w:tr>
    </w:tbl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Многие думают, что ребёнок, опережающий сверстников по уровню интеллекта, не будет встречать трудностей в учебных занятиях - ему уготовано более счастливое детство. В действительности же детей с ранним умственным расцветом могут ожидать немалые сложности и дома, и в школе свои драмы в ходе возрастного развития.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Прежде всего, важно, как поведут себя родители и другие старшие члены семьи, когда обнаружится необычность ребёнка. Часто наряду с радостью и гордостью такой ребёнок вызывает и озабоченность, даже тревогу, поскольку пристрастие к умственной работе производит у родителей впечатление чрезмерности. Иногда родители, с которыми ничего подобного не происходило, опасливо присматриваются к такой увлеченности, к занятиям не по возрасту. При этом далеко не всегда взрослым удается хотя бы не обрушить на голову ребёнка все свои сомнения и страхи. В других семьях чрезвычайными детскими способностями и успехами ребёнка восхищаются, охотно его демонстрируют знакомым и незнакомым. Так подогревается детское тщеславие; но на основе самомнения и тщеславия нелегко найти общий язык со сверстниками. В дальнейшем это может обернуться немалыми огорчениями для растущего человека.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Дети с ранним умственным подъемом нередко особенно чувствительны к ожиданиям окружающих, их одобрениям и порицаниям. В семье могут ввести запрет на разговоры о талантливости ребёнка, но не всегда он достаточен, кто-нибудь из членов семьи иногда забудется, выразит свой восторг. А ребёнок, естественно, не пропустит, уловит восхищение своим умом, своими успехами. Если же старшие, напротив, нисколько не ценят проявления необычных способностей, смотрят на них как на странность, которая со временем пройдет, то и такое отношение тоже будет принято к сведению, оно не минует детского сознания.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В семье детям с признаками одаренности труднее, чем обычным. Труднее независимо от того, восхищаются ли ими без меры или считают странными. Взрослые могут ошибаться в своих оценках, когда встречают у ребёнка то, чего они не ожидали.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lastRenderedPageBreak/>
        <w:t>Таким образом, в вопросе о воспитании одаренных детей большая ответственность лежит на специалистах: воспитателях детских садов, учителей, детских психологах. Они должны вовремя подсказать, направить родительское воспитание.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Но ребёнок с ранним расцветом интеллекта встречает трудности, непонимание далеко не только дома, в кругу семьи, но и в школе, где всех учат одинаково, и учение начинается, зачастую, с того, что ему уже не интересно. Наиболее любознательным часто становится скучно в классе после первых же уроков. Уже умеющим читать и считать приходится пребывать в безделье, пока другие осваивают азбуку и основы арифметики. Конечно, очень многое зависит от того, как ведется преподавание. Много нового и для самых сильных учеников несёт в себе развивающее обучение.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Но беда нашей школьной системы в том, что: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а) даже самый лучший учитель, имея дело с целым классом, лишен возможности ориентироваться на тех, кто идет впереди;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б) большинству учителей просто некогда заниматься одаренными детьми; а некоторым из них как бы мешают ученики с поражающими познаниями, с не всегда понятной умственной активностью.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 xml:space="preserve">Бывает, что педагог поначалу собирается давать явно выдающемуся ученику более трудные задания, уделять ему специальное внимание, но потом такие намерения забываются в связи с отсутствием у учителя времени и сил. Нередко педагог видит лишь </w:t>
      </w:r>
      <w:proofErr w:type="gramStart"/>
      <w:r w:rsidRPr="002C0E1A">
        <w:rPr>
          <w:rFonts w:ascii="Times New Roman" w:hAnsi="Times New Roman"/>
          <w:color w:val="444444"/>
          <w:sz w:val="24"/>
          <w:szCs w:val="24"/>
        </w:rPr>
        <w:t>восприимчивого</w:t>
      </w:r>
      <w:proofErr w:type="gramEnd"/>
      <w:r w:rsidRPr="002C0E1A">
        <w:rPr>
          <w:rFonts w:ascii="Times New Roman" w:hAnsi="Times New Roman"/>
          <w:color w:val="444444"/>
          <w:sz w:val="24"/>
          <w:szCs w:val="24"/>
        </w:rPr>
        <w:t xml:space="preserve"> к учению, не замечая, что такой ребёнок нуждается в особом подходе.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Трудности могут начаться с того, что ребёнок, опережающий сверстников, склонен постоянно привлекать к себе внимание, и при этом все время жаждет новой умственной пищи. Через какое-то время надоедает учителю, и другим ученикам, и ему самому. Такой ученик постепенно становится всем в классе в тягость. Часто в начальных классах наиболее развитого ученика почти перестают спрашивать: учитель ведь уверен, что он и так знает. Если он все же настойчиво пытается что-нибудь сказать или спросить, то может нарваться и на упрек, что он выскочка. Видя, что его активность учителю не нужна, он переключается на что-нибудь постороннее - что влечёт за собой недовольство педагога: почему ученик отвлекается и не интересуется занятиями?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 xml:space="preserve">Таким образом, ребёнок постепенно становится лишним в школе, а она ему - ненужной. Он предпочитает болеть, лишь бы не посещать уроки. В результате уже </w:t>
      </w:r>
      <w:proofErr w:type="gramStart"/>
      <w:r w:rsidRPr="002C0E1A">
        <w:rPr>
          <w:rFonts w:ascii="Times New Roman" w:hAnsi="Times New Roman"/>
          <w:color w:val="444444"/>
          <w:sz w:val="24"/>
          <w:szCs w:val="24"/>
        </w:rPr>
        <w:t>в первые</w:t>
      </w:r>
      <w:proofErr w:type="gramEnd"/>
      <w:r w:rsidRPr="002C0E1A">
        <w:rPr>
          <w:rFonts w:ascii="Times New Roman" w:hAnsi="Times New Roman"/>
          <w:color w:val="444444"/>
          <w:sz w:val="24"/>
          <w:szCs w:val="24"/>
        </w:rPr>
        <w:t xml:space="preserve"> же школьные годы и тем более в подростковые многие выдающиеся дети оказываются в конфликте с учителями. Причина такого конфликта в том, что наиболее способные ученики нуждаются в нагрузке, которая была бы под стать их умственным </w:t>
      </w:r>
      <w:r w:rsidRPr="002C0E1A">
        <w:rPr>
          <w:rFonts w:ascii="Times New Roman" w:hAnsi="Times New Roman"/>
          <w:color w:val="444444"/>
          <w:sz w:val="24"/>
          <w:szCs w:val="24"/>
        </w:rPr>
        <w:lastRenderedPageBreak/>
        <w:t>силам; а средняя школа ничего им предложить не может, кроме такой же средней программы. Всё-таки, немалая доля детей с ранним подъемом способностей как-то приспосабливается к общим требованиям. Они вынуждены становиться менее самостоятельными, тормозить свою любознательность и творческие порывы.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Бывают и другие варианты школьных трудностей у ребёнка с ранним умственным расцветом. Родители и педагоги ожидают от него, чтобы он обязательно был отличником. А ведь отметки в школах старой системы ставят необъективно - не за знания, а и за поведение, за почерк.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>У ребёнка с ранним умственным расцветом нередки трудности и во взаимоотношения со сверстниками. Часто одноклассники, особенно к началу подросткового возраста, начинают активно отторгать от себя такого ученика, дают ему обидные прозвища, стараются поставить его в неловкое положение. А тот, чтобы не оказаться отверженным, стремится быть как все: избегает обнаруживать себя самым знающим или, тем более, самым старательным. Немало дополнительных переживаний выпадает на долю такого ребёнка, если ему почему-либо не даются физкультура, занятия по труду. И другие ученики здесь могут быть не лучше, но они не привлекают к себе такого пристального внимания. Трения с товарищами бывают вызваны направленностью детских игр: юные интеллектуалы тянутся к различным словесным играм, к шахматам в те годы, когда их сверстники - по преимуществу к подвижным и более веселым играм.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 xml:space="preserve">Часто выступает одна из показательных черт характера ребёнка с ранним подъемом интеллекта - упорное нежелание делать то, что ему неинтересно. Такие дети обычно стремятся заниматься сами. Осложнять их отношения с родителями может и повышенная требовательность к старшим, от которых они добиваются, например, обоснования каких-нибудь высказанных теми утверждений. Некоторые из таких детей, с особо ярким воображением, оказываются выдумщиками, фантазерами, готовыми всех убеждать в том, чего не было, но что возникло в их мечтах. Сильные и слабые стороны такого ребёнка взаимосвязаны, переходят друг в друга. Так, легкость, с которой дается учение, привычка </w:t>
      </w:r>
      <w:proofErr w:type="gramStart"/>
      <w:r w:rsidRPr="002C0E1A">
        <w:rPr>
          <w:rFonts w:ascii="Times New Roman" w:hAnsi="Times New Roman"/>
          <w:color w:val="444444"/>
          <w:sz w:val="24"/>
          <w:szCs w:val="24"/>
        </w:rPr>
        <w:t>учиться</w:t>
      </w:r>
      <w:proofErr w:type="gramEnd"/>
      <w:r w:rsidRPr="002C0E1A">
        <w:rPr>
          <w:rFonts w:ascii="Times New Roman" w:hAnsi="Times New Roman"/>
          <w:color w:val="444444"/>
          <w:sz w:val="24"/>
          <w:szCs w:val="24"/>
        </w:rPr>
        <w:t xml:space="preserve"> хватая на лету, может приводить к нежеланию, неумению упорно заниматься; или, например, выраженность у ребёнка умственной самостоятельности, установки на познавание могут оборачиваться своеволием, противопоставлением себя окружающим.</w:t>
      </w:r>
    </w:p>
    <w:p w:rsidR="00945EFD" w:rsidRPr="002C0E1A" w:rsidRDefault="00945EFD" w:rsidP="00945EFD">
      <w:pPr>
        <w:shd w:val="clear" w:color="auto" w:fill="FFFFFF"/>
        <w:spacing w:after="0" w:line="360" w:lineRule="auto"/>
        <w:ind w:right="215" w:firstLine="709"/>
        <w:contextualSpacing/>
        <w:jc w:val="both"/>
        <w:textAlignment w:val="baseline"/>
        <w:rPr>
          <w:rFonts w:ascii="Times New Roman" w:hAnsi="Times New Roman"/>
          <w:color w:val="444444"/>
          <w:sz w:val="24"/>
          <w:szCs w:val="24"/>
        </w:rPr>
      </w:pPr>
      <w:r w:rsidRPr="002C0E1A">
        <w:rPr>
          <w:rFonts w:ascii="Times New Roman" w:hAnsi="Times New Roman"/>
          <w:color w:val="444444"/>
          <w:sz w:val="24"/>
          <w:szCs w:val="24"/>
        </w:rPr>
        <w:t xml:space="preserve">Вне зависимости от системы обучения, огромна роль в развитии детей самого учителя, особенно в младших классах. В этот период для ребёнка еще не так важен социальный статус среди товарищей, как реакция на его деятельность взрослых: </w:t>
      </w:r>
      <w:r w:rsidRPr="002C0E1A">
        <w:rPr>
          <w:rFonts w:ascii="Times New Roman" w:hAnsi="Times New Roman"/>
          <w:color w:val="444444"/>
          <w:sz w:val="24"/>
          <w:szCs w:val="24"/>
        </w:rPr>
        <w:lastRenderedPageBreak/>
        <w:t>родителей и на втором, не менее важном месте, учителя. Так же важен стиль преподавания. Считается, что существует два типа учителей: развивающие и обучающие. Развивающий учитель акцент в своей работе, прежде всего, делает на развитие процессов психики (мышление, память, внимание, воображение и т.д.), на творческую работу. Обучающие учителя большее внимание уделяют показательной стороне обучения, высокие результаты учебной деятельности (техника чтения, контрольные срезы).</w:t>
      </w:r>
    </w:p>
    <w:p w:rsidR="002D5C9D" w:rsidRDefault="002D5C9D"/>
    <w:p w:rsidR="00945EFD" w:rsidRPr="00163DA9" w:rsidRDefault="00945E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Название темы</w:t>
      </w:r>
      <w:r w:rsidRPr="00163DA9">
        <w:rPr>
          <w:rFonts w:ascii="Times New Roman" w:hAnsi="Times New Roman"/>
          <w:sz w:val="24"/>
          <w:szCs w:val="24"/>
        </w:rPr>
        <w:t xml:space="preserve">: </w:t>
      </w:r>
      <w:r w:rsidRPr="00163DA9">
        <w:rPr>
          <w:rFonts w:ascii="Times New Roman" w:hAnsi="Times New Roman"/>
          <w:b/>
          <w:sz w:val="24"/>
          <w:szCs w:val="24"/>
        </w:rPr>
        <w:t>Педагогическое общение как форма взаимодействия субъектов образовательного процесса</w:t>
      </w:r>
      <w:r w:rsidRPr="00163DA9">
        <w:rPr>
          <w:rFonts w:ascii="Times New Roman" w:hAnsi="Times New Roman"/>
          <w:sz w:val="24"/>
          <w:szCs w:val="24"/>
        </w:rPr>
        <w:t xml:space="preserve">. Особенности целесообразных педагогических взаимоотношений с </w:t>
      </w:r>
      <w:proofErr w:type="gramStart"/>
      <w:r w:rsidRPr="00163DA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63DA9">
        <w:rPr>
          <w:rFonts w:ascii="Times New Roman" w:hAnsi="Times New Roman"/>
          <w:sz w:val="24"/>
          <w:szCs w:val="24"/>
        </w:rPr>
        <w:t>. Функции, стили, модели педагогического общения</w:t>
      </w:r>
      <w:r w:rsidR="00163DA9" w:rsidRPr="00163DA9">
        <w:rPr>
          <w:rFonts w:ascii="Times New Roman" w:hAnsi="Times New Roman"/>
          <w:sz w:val="24"/>
          <w:szCs w:val="24"/>
        </w:rPr>
        <w:t xml:space="preserve"> (4</w:t>
      </w:r>
      <w:r w:rsidRPr="00163DA9">
        <w:rPr>
          <w:rFonts w:ascii="Times New Roman" w:hAnsi="Times New Roman"/>
          <w:sz w:val="24"/>
          <w:szCs w:val="24"/>
        </w:rPr>
        <w:t xml:space="preserve"> часа)</w:t>
      </w:r>
    </w:p>
    <w:p w:rsidR="00945EFD" w:rsidRPr="00ED5F05" w:rsidRDefault="00945EFD" w:rsidP="00945EF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ED5F05">
        <w:rPr>
          <w:rFonts w:ascii="Times New Roman" w:hAnsi="Times New Roman"/>
          <w:sz w:val="28"/>
          <w:szCs w:val="28"/>
          <w:u w:val="single"/>
        </w:rPr>
        <w:t>Теоретический блок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b/>
          <w:color w:val="000000"/>
          <w:kern w:val="36"/>
          <w:sz w:val="24"/>
          <w:szCs w:val="24"/>
        </w:rPr>
      </w:pPr>
      <w:r w:rsidRPr="00B321F0">
        <w:rPr>
          <w:rFonts w:ascii="Times New Roman" w:hAnsi="Times New Roman"/>
          <w:b/>
          <w:color w:val="000000"/>
          <w:kern w:val="36"/>
          <w:sz w:val="24"/>
          <w:szCs w:val="24"/>
        </w:rPr>
        <w:t>Педагогическое общение как форма взаимодействия субъектов образовательного процесса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Определение педагогического общения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Проведенный анализ содержания, функций и внутренней структуры (уровней) вербального общения в целом позволяет с этих же позиций в этих же терминах определить и педагогическое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щение. Педагогическое общение есть форма учебного взаимодей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ствия, сотрудничества учителя и учеников. Это —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аксиально-ретиальное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, личностно и социально ориентированное взаимодейст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вие. Педагогическое общение одновременно реализует коммуни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кативную,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перцептивную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и интерактивную функции, используя при этом всю совокупность вербальных, изобразительных, сим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волических и кинетических средств.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Функционально — это контактное (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дистантное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), информаци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онное, побудительное, координационное взаимодействие, устанав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ливающее отношения всех субъектов образовательного процесса. Оно характеризуется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полиобъектной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направленностью,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поли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информативностью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, высокой степенью репрезентативности.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разующийся в нем специфический синтез всех его основных ха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рактеристик выражается в новом качественном содержании вза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имодействия субъектов образовательного процесса, определяемо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го особенностями той системы отношений или «педагогической системы», в которой они находятся.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Как отмечает Н.В. Кузьмина, педагогическая система — по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нятие общественно-историческое и каждый исторический тип пе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дагогической системы направлен на достижение определенных государственных, педагогических и исторических целей. Эта система осуществляет организуемое педагогическим коллекти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вом (как своим важнейшим элементом) обучение и воспитание личности обучающегося в процессе целенаправленного, система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тического и длительного воздействия на него. Педагогическая си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стема имеет свои цели, задачи, содержание, структуру и, что осо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бенно важно для дальнейшего анализа общения, разные едини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цы: структурные, функциональные, содержательные [99; 100].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В этом широком контексте педагогическое общение опреде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ляется как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«...такое общение учителя (и шире — педагогичес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кого коллектива) со школьниками в процессе обучения, кото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рое создает наилучшие условия для развития мотивации уча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щихся и творческого характера учебной деятельности, для пра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вильного формирования личности школьника, обеспечивает благоприятный эмоциональный климат обучения (в частнос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ти, препятствует возникновению "психологического 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барьера"), обеспечивает управление социально-психологическими процесса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ми в детском коллективе и позволяет максимально использо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вать</w:t>
      </w:r>
      <w:proofErr w:type="gramEnd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 xml:space="preserve"> в учебном процессе личностные особенности учителя» </w:t>
      </w:r>
      <w:r w:rsidRPr="00B321F0">
        <w:rPr>
          <w:rFonts w:ascii="Times New Roman" w:hAnsi="Times New Roman"/>
          <w:color w:val="000000"/>
          <w:sz w:val="24"/>
          <w:szCs w:val="24"/>
        </w:rPr>
        <w:t>[106, с. 20]. Добавим к этому, что педагогическое общение как фор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ма учебного сотрудничества есть условие оптимизации обучения и развития личности самих учащихся.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Направленность педагогического общения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 xml:space="preserve">Специфика педагогического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общения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прежде всего проявля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ется в его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полиобъектной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направленности. Оно направлено не толь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ко на само взаимодействие обучающихся в целях их личностно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го развития, но и, что является основным для самой педагоги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ческой системы, на организацию освоения учебных знаний и формирование на этой основе творческих умений. В силу этого педагогическое общение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характеризуется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по меньшей мере трой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ной направленностью: на само учебное взаимодействие, на обу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чающихся (их актуальное состояние, перспективные линии раз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вития) и на предмет освоения (усвоения).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В то же время педагогическое общение определяется и трой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ной ориентированностью его субъектов: личностной, социальной и предметной. Учитель (преподаватель), работая с одним обуча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ющимся над освоением какого-либо учебного материала, всегда ориентирует его результат на всех присутствующих в классе, и на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оборот, работая с классом, т.е. фронтально, воздействует на каждого обучающегося. Поэтому можно считать, что своеобра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зие педагогического общения, выявляясь всей совокупностью на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званных характеристик, выражается в органическом сочетании элементов личностно ориентированного, социально ориентирован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ного и предметно ориентированного общения. При этом педаго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гическое общение, включающее все перечисленные элементы, не является аддитивным образованием — оно имеет принципиаль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но новое качество (Л.А.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Хараева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).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Специфика педагогического общения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 xml:space="preserve">Второе качество педагогического общения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обусловливается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пре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жде всего его обучающей функцией, которая включает в себя вос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питывающую функцию, поскольку образовательный процесс, как уже отмечалось, имеет воспитывающий и развивающий ха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рактер. Обучающая функция общения, по А.А.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Брудному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, может быть соотнесена в общем плане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трансляционной.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 xml:space="preserve">Обучающая функция — как проявление трансляционной, которая присуща всем формах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научения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человека (в игре, в повседневном быто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вом взаимодействии с другими людьми), реализуется в специаль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 организованном процессе любого уровня образовательной си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стемы — дошкольном, школьном, вузовском.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Хотя обучающая функция педагогического общения является ведущей, она не са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модовлеющая: это органичная часть многостороннего взаимодей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ствия учителя — учеников, учеников между собой. Как подчер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кивает А.А.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Брудный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,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 xml:space="preserve">«...общение учителя с учениками </w:t>
      </w:r>
      <w:proofErr w:type="spellStart"/>
      <w:proofErr w:type="gramStart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инст</w:t>
      </w:r>
      <w:proofErr w:type="spellEnd"/>
      <w:r w:rsidRPr="00B321F0">
        <w:rPr>
          <w:rFonts w:ascii="Times New Roman" w:hAnsi="Times New Roman"/>
          <w:i/>
          <w:iCs/>
          <w:color w:val="000000"/>
          <w:sz w:val="24"/>
          <w:szCs w:val="24"/>
          <w:vertAlign w:val="subscript"/>
        </w:rPr>
        <w:t>: </w:t>
      </w:r>
      <w:proofErr w:type="spellStart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рументально</w:t>
      </w:r>
      <w:proofErr w:type="spellEnd"/>
      <w:proofErr w:type="gramEnd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, ибо имеет целью координацию совместных дей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ствий в учебном процессе. Естественно, что при этом обще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ние выполняет трансляционную функцию. Но не менее есте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ственно, что для настоящего педагога общение с учащимися 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—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в</w:t>
      </w:r>
      <w:proofErr w:type="gramEnd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сегда самовыражение...» </w:t>
      </w:r>
      <w:r w:rsidRPr="00B321F0">
        <w:rPr>
          <w:rFonts w:ascii="Times New Roman" w:hAnsi="Times New Roman"/>
          <w:color w:val="000000"/>
          <w:sz w:val="24"/>
          <w:szCs w:val="24"/>
        </w:rPr>
        <w:t>(выделено мною.—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И.З.) </w:t>
      </w:r>
      <w:r w:rsidRPr="00B321F0">
        <w:rPr>
          <w:rFonts w:ascii="Times New Roman" w:hAnsi="Times New Roman"/>
          <w:color w:val="000000"/>
          <w:sz w:val="24"/>
          <w:szCs w:val="24"/>
        </w:rPr>
        <w:t>[33, с. 34—35].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В то же время педагогическое общение отражает и специфи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ку характера взаимодействия людей, описываемого схемой «Че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ловек—Человек», по Е.А. Климову. Напомним, что эта схема оп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ределяет любое профессиональное взаимодействие учителя и уче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ников, работников бытового обслуживания и клиентов, врача и па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циентов, психотерапевта и клиентов и т.д. Педагогическое обще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ние имеет сходные со всеми видами названных выше взаимодей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ствий черты, однако ближе всего оно к общению психотерапевта и клиента. «...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 xml:space="preserve">В самом деле, какой бы предмет ни преподавал учитель, он передает </w:t>
      </w:r>
      <w:proofErr w:type="gramStart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ученику</w:t>
      </w:r>
      <w:proofErr w:type="gramEnd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 xml:space="preserve"> прежде всего убеждение в силе че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ловеческого разума, могучую тягу к познанию, любовь к исти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не и установку на самоотверженный общественно полезный труд... Когда же учитель способен заодно продемонстрировать учащим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ся высокую и отточенную культуру межличностных отноше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ний, справедливость в сочетании с 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безупречным тактом, эн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тузиазм в соединении с благородной скромностью, </w:t>
      </w:r>
      <w:r w:rsidRPr="00B321F0">
        <w:rPr>
          <w:rFonts w:ascii="Times New Roman" w:hAnsi="Times New Roman"/>
          <w:color w:val="000000"/>
          <w:sz w:val="24"/>
          <w:szCs w:val="24"/>
        </w:rPr>
        <w:t>—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тогда, не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вольно подражая такому педагогу, младшее поколение форми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руется духовно гармоничным, способным к человечному разре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шению столь нередких в жизни межличностных конфликтов...» </w:t>
      </w:r>
      <w:r w:rsidRPr="00B321F0">
        <w:rPr>
          <w:rFonts w:ascii="Times New Roman" w:hAnsi="Times New Roman"/>
          <w:color w:val="000000"/>
          <w:sz w:val="24"/>
          <w:szCs w:val="24"/>
        </w:rPr>
        <w:t>[68, с. 4].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 xml:space="preserve">Не менее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существена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и отмеченная К.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Роджерсом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функция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легчения,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фасилитации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общения, являющаяся также общей для этих видов взаимодействия. Эта функция столь важна, что К.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Роджерс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называет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учителя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прежде всего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фасилитатором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щения. Это означает, что учитель помогает ученику выразить се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бя, выразить то положительное, что в нем есть. Заинтересован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ность педагога в успехе ученика, благожелательная, поддержи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вающая контакт атмосфера общения облегчает педагогическое вза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имодействие, способствует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самоактуализации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ученика и его дальнейшему развитию [191].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 xml:space="preserve">Таким образом, говоря о педагогическом общении, отметим наличие в нем наряду с обучающей, воспитывающей и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фасилитативной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функции.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Единицы педагогического общения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При анализе педагогического общения необходимо разграни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чивать понятия педагогической и собственно коммуникативной единиц общения. При всей их нерасторжимости это разные яв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ления: первое реализуется посредством второго.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 xml:space="preserve">«Адекватность коммуникативной задачи задаче педагогической, </w:t>
      </w:r>
      <w:proofErr w:type="spellStart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избраннойметодике</w:t>
      </w:r>
      <w:proofErr w:type="spellEnd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воздействия, </w:t>
      </w:r>
      <w:r w:rsidRPr="00B321F0">
        <w:rPr>
          <w:rFonts w:ascii="Times New Roman" w:hAnsi="Times New Roman"/>
          <w:color w:val="000000"/>
          <w:sz w:val="24"/>
          <w:szCs w:val="24"/>
        </w:rPr>
        <w:t>—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непременное условие продуктивнос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ти процесса общения и педагогического воздействия в целом» </w:t>
      </w:r>
      <w:r w:rsidRPr="00B321F0">
        <w:rPr>
          <w:rFonts w:ascii="Times New Roman" w:hAnsi="Times New Roman"/>
          <w:color w:val="000000"/>
          <w:sz w:val="24"/>
          <w:szCs w:val="24"/>
        </w:rPr>
        <w:t xml:space="preserve">[82, с. 22].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Педагогическая задача связана с освоением обучаю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щимися определенного учебного материала (например, объясне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ния, интерпретации, систематизации этого материала, органи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зации выработки обобщенных способов действий и т.д.), тогда как коммуникативная задача — это ответ на вопрос, как, какими сред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ствами воздействия на обучающихся это можно осуществить эффективнее.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Здесь же возникает вопрос о речевых действиях, реализующих определенную коммуникативную задачу в раз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ных условиях педагогического общения, к которым относится ха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рактер педагогической ситуации и коммуникативного акта.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Педагогическая ситуация рассматривается в контексте еди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ницы определения учебного процесса — урока, занятия. Она ха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рактеризуется целью, задачами, этапами урока, его содержани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ем, характером взаимодействия субъектов учебно-педагогической совместной деятельности и т.д. В зависимости от основания, можно по-разному классифицировать педагогические ситуации. По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форме отношения </w:t>
      </w:r>
      <w:r w:rsidRPr="00B321F0">
        <w:rPr>
          <w:rFonts w:ascii="Times New Roman" w:hAnsi="Times New Roman"/>
          <w:color w:val="000000"/>
          <w:sz w:val="24"/>
          <w:szCs w:val="24"/>
        </w:rPr>
        <w:t>она может быть деловой (личной), офици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альной (неофициальной), формальной (неформальной). По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эта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пам, частям урока </w:t>
      </w:r>
      <w:r w:rsidRPr="00B321F0">
        <w:rPr>
          <w:rFonts w:ascii="Times New Roman" w:hAnsi="Times New Roman"/>
          <w:color w:val="000000"/>
          <w:sz w:val="24"/>
          <w:szCs w:val="24"/>
        </w:rPr>
        <w:t>(занятия) педагогическая ситуация может быть ситуацией ознакомления с учебным материалом (ориентация в нем, осмысление, уяснение и т.д.), тренировки (выработки обобщенных способов действия), контроля и оценки способов 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ствия, контроля и оценки освоенного знания способов действия. По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 xml:space="preserve">динамике </w:t>
      </w:r>
      <w:proofErr w:type="spellStart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сотрудничества</w:t>
      </w:r>
      <w:r w:rsidRPr="00B321F0">
        <w:rPr>
          <w:rFonts w:ascii="Times New Roman" w:hAnsi="Times New Roman"/>
          <w:color w:val="000000"/>
          <w:sz w:val="24"/>
          <w:szCs w:val="24"/>
        </w:rPr>
        <w:t>могут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быть определены ситуации вхождения, работы с партнерами, выхода из сотрудничества, его завершения. По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характеру учебного взаимодействия </w:t>
      </w:r>
      <w:r w:rsidRPr="00B321F0">
        <w:rPr>
          <w:rFonts w:ascii="Times New Roman" w:hAnsi="Times New Roman"/>
          <w:color w:val="000000"/>
          <w:sz w:val="24"/>
          <w:szCs w:val="24"/>
        </w:rPr>
        <w:t>это могут быть ситуации сотрудничества, соперничества, конфликта, кон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фронтации (противостояния). По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характеру решаемых учеб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ных задач </w:t>
      </w:r>
      <w:r w:rsidRPr="00B321F0">
        <w:rPr>
          <w:rFonts w:ascii="Times New Roman" w:hAnsi="Times New Roman"/>
          <w:color w:val="000000"/>
          <w:sz w:val="24"/>
          <w:szCs w:val="24"/>
        </w:rPr>
        <w:t>ситуация может быть нейтральной или проблемной.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По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формальному критерию расположения участников </w:t>
      </w:r>
      <w:r w:rsidRPr="00B321F0">
        <w:rPr>
          <w:rFonts w:ascii="Times New Roman" w:hAnsi="Times New Roman"/>
          <w:color w:val="000000"/>
          <w:sz w:val="24"/>
          <w:szCs w:val="24"/>
        </w:rPr>
        <w:t>учеб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ного взаимодействия ее определяют как ситуацию интимного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щения (15—45 см расстояния); личного (75 см), социального (до 2 м) и публичного (3—7 м). Очевидно, что могут быть выбраны и другие более частные основания для дифференциации ситуа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ции педагогического общения.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Например, педагогическая ситу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ация общения учителя в первом классе, на первом уроке, 1 сен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тября, т.е. ситуация «начала», может быть определена как: не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формальная; общей ориентации в жизни, условиях школы (гим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назии, лицея); вхождения во взаимодействие; сотрудническая; нейтральная; личного и социального общения; личного знаком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ства и т.д.</w:t>
      </w:r>
      <w:proofErr w:type="gramEnd"/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lastRenderedPageBreak/>
        <w:t>Каждая ситуация осуществляется определенными коммуни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кативными актами, в виде коммуникативных задач, при помо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щи определенных речевых действий. И здесь можно отметить, что в общении вообще и педагогическом общении в частности вы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деляются структурные и функциональные единицы, в качестве которых выступают коммуникативные акты, и коммуникатив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ные задачи.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Структурная единица общения рассматривается авторами по-разному. Так, А.К. Маркова считает, что структурной едини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цей деятельности общения является действие построения выска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зывания. Но в такой единице учитывается только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говорящий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и не включается действие слушающего (слушающих) в общем процес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се общения. Можно полагать, что это противоречие снимается, если структурной единицей общения как формы двустороннего взаимодействия является коммуникативный акт как минималь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ная, не разложимая далее единица. При этом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«...речь идет не про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сто о действии, не просто о воздействии одного субъекта на дру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гой, (хотя этот момент не исключается), а именно о взаимо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действии» </w:t>
      </w:r>
      <w:r w:rsidRPr="00B321F0">
        <w:rPr>
          <w:rFonts w:ascii="Times New Roman" w:hAnsi="Times New Roman"/>
          <w:color w:val="000000"/>
          <w:sz w:val="24"/>
          <w:szCs w:val="24"/>
        </w:rPr>
        <w:t>[121, с. 249].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Правда, активный двусторонний сопряженный характер это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го взаимодействия часто является только декларируемым теоре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тическим постулатом коммуникативных теорий. Практически все схемы общения сводятся к схеме «говорящий (первый парт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нер) — слушающий (второй партнер)» (Г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> → С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B321F0">
        <w:rPr>
          <w:rFonts w:ascii="Times New Roman" w:hAnsi="Times New Roman"/>
          <w:color w:val="000000"/>
          <w:sz w:val="24"/>
          <w:szCs w:val="24"/>
        </w:rPr>
        <w:t>), т.е. к схеме од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нонаправленного, одностороннего коммуникативного акта, кото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рый может рассматриваться только как часть двустороннего ак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та общения. Ели же представить общение действительно как про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цесс обмена мыслями, как систему «сопряженных актов», то его схема должна выглядеть как Г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> ↔ Г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B321F0">
        <w:rPr>
          <w:rFonts w:ascii="Times New Roman" w:hAnsi="Times New Roman"/>
          <w:color w:val="000000"/>
          <w:sz w:val="24"/>
          <w:szCs w:val="24"/>
        </w:rPr>
        <w:t>, где взаимопонимание, яв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ляющееся функцией (Г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B321F0">
        <w:rPr>
          <w:rFonts w:ascii="Times New Roman" w:hAnsi="Times New Roman"/>
          <w:color w:val="000000"/>
          <w:sz w:val="24"/>
          <w:szCs w:val="24"/>
        </w:rPr>
        <w:t> → С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B321F0">
        <w:rPr>
          <w:rFonts w:ascii="Times New Roman" w:hAnsi="Times New Roman"/>
          <w:color w:val="000000"/>
          <w:sz w:val="24"/>
          <w:szCs w:val="24"/>
        </w:rPr>
        <w:t>) и (Г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2</w:t>
      </w:r>
      <w:r w:rsidRPr="00B321F0">
        <w:rPr>
          <w:rFonts w:ascii="Times New Roman" w:hAnsi="Times New Roman"/>
          <w:color w:val="000000"/>
          <w:sz w:val="24"/>
          <w:szCs w:val="24"/>
        </w:rPr>
        <w:t>↔ С</w:t>
      </w:r>
      <w:r w:rsidRPr="00B321F0">
        <w:rPr>
          <w:rFonts w:ascii="Times New Roman" w:hAnsi="Times New Roman"/>
          <w:color w:val="000000"/>
          <w:sz w:val="24"/>
          <w:szCs w:val="24"/>
          <w:vertAlign w:val="subscript"/>
        </w:rPr>
        <w:t>1</w:t>
      </w:r>
      <w:r w:rsidRPr="00B321F0">
        <w:rPr>
          <w:rFonts w:ascii="Times New Roman" w:hAnsi="Times New Roman"/>
          <w:color w:val="000000"/>
          <w:sz w:val="24"/>
          <w:szCs w:val="24"/>
        </w:rPr>
        <w:t>), рассматривается в каче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стве условия общения. Это положение впервые было высказано М.М. Бахтиным, определившим диалог как реальную единицу речи.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Говоря далее об общении, и в частности о педагогическом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щении, будем иметь в виду его конкретное воплощение в струк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турной единице — коммуникативном акте: говорящий /учи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тель (преподаватель) или ученик (студент)/ — слушающий /уче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ник (студент) или учитель (преподаватель)/. Важно подчерк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нуть, что определяя структуру коммуникативного акта, мы сознательно фиксируем только субъектов активного взаимодейст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вия, хотя известно, что в эту структуру включаются от трех-че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тырех (Н.С. Трубецкой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, А.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Гардинер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) до шести-семи элементов (P.O.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Якобсон, В.А. Артемов и др.).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Так, P.O.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Якобсон выделяет шесть элементов (или факторов), определяющих речевой акт: 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правитель (говорящий), получатель (слушающий), код (язык), со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общение, контекст и контакт.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Последнее — контакт — соотно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симое автором с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фатической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функцией языка, может рассматри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ваться скорее как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последействующий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фактор, нежели как эле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мент коммуникативного акта.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В предложенной В.А. Артемовым коммуникативной теории речи, наряду с ранее известными блоками коммуникативной схемы, такими как источник информации (говорящий), посыла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емое сообщение, приемник (слушающий), канал связи, получа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емое сообщение, намечается новый блок — речевой поступок.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метим, что и в первом (P.O.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Якобсон), и во втором (В.А. </w:t>
      </w:r>
      <w:proofErr w:type="spellStart"/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Ap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>темов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) случае общение рассматривается на основе коммуникатив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но-информационного подхода.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Уровневая структура общения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Связь разных сторон (функций) общения, их динамика наи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более явно прослеживаются в уровневой схеме общения, пред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ложенной Я.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Яноушеком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(1981).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На первом уровне </w:t>
      </w:r>
      <w:r w:rsidRPr="00B321F0">
        <w:rPr>
          <w:rFonts w:ascii="Times New Roman" w:hAnsi="Times New Roman"/>
          <w:color w:val="000000"/>
          <w:sz w:val="24"/>
          <w:szCs w:val="24"/>
        </w:rPr>
        <w:t xml:space="preserve">этой схемы коммуникация представляет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собой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прежде всего передачу и при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нятие информации, ее кодирование и декодирование, осуществи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ляющие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выравнивание различий, имеющихся в исходной информ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ированности вступивших в контакт индивидов. Однако уже на этом уровне коммуникация не сводится только к передаче и при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нятию информации, в скрытом виде она включает и взаимное 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ношение участников. Так, со стороны говорящего имеет место ан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тиципация (предвосхищение) того, как воспримет слушатель (реципиент) передаваемую ему информацию. В свою </w:t>
      </w:r>
      <w:r w:rsidRPr="00B321F0">
        <w:rPr>
          <w:rFonts w:ascii="Times New Roman" w:hAnsi="Times New Roman"/>
          <w:color w:val="000000"/>
          <w:sz w:val="24"/>
          <w:szCs w:val="24"/>
        </w:rPr>
        <w:lastRenderedPageBreak/>
        <w:t>очередь 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ципиент реконструирует контекст получаемой им информации: исходный замысел говорящего, его опыт, знания и т.п. Непосред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ственной связи с совместной деятельностью на этом уровне нет.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Коммуникация приобретает явно взаимный характер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на втором уровне, </w:t>
      </w:r>
      <w:r w:rsidRPr="00B321F0">
        <w:rPr>
          <w:rFonts w:ascii="Times New Roman" w:hAnsi="Times New Roman"/>
          <w:color w:val="000000"/>
          <w:sz w:val="24"/>
          <w:szCs w:val="24"/>
        </w:rPr>
        <w:t>где она представляет собой взаимную переда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чу и принятие значений участниками. На этом уровне коммуни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кация непосредственно связана с их совместной деятельностью по решению общей задачи, которая ведет к некоторой дифференциации функций не только в деятельности, но и в связанной с ней коммуникации. Последняя в этом случае может принимать ха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рактер информирования, спрашивания, обучения, инструкта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жа,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приказывания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и т.д., обеспечивая слаженность совместной работы.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Обмен знаниями, соображениями, решениями, на кото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рый данная коммуникация направлена, подчинен здесь совме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стному решению задачи — получению нужных сведений, усво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ению учебного материала, открытию новых знаний, передаче при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каза и т.д.</w:t>
      </w:r>
      <w:proofErr w:type="gramEnd"/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На третьем уровне </w:t>
      </w:r>
      <w:r w:rsidRPr="00B321F0">
        <w:rPr>
          <w:rFonts w:ascii="Times New Roman" w:hAnsi="Times New Roman"/>
          <w:color w:val="000000"/>
          <w:sz w:val="24"/>
          <w:szCs w:val="24"/>
        </w:rPr>
        <w:t>на передний план выступает то, что для коммуникации наиболее существенно, а именно: стремление по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нять установки и взгляды друг друга, прислушаться к мнению других, даже когда с ним не соглашаются и т.д. В этом случае коммуникация направлена на формирование общей оценки до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стигнутых результатов, вкладов отдельных участников. Стрем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ление к общей оценке может натолкнуться на препятствие, за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ключающееся в разности основных ценностей, с которыми отдель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ные участники вступают в коммуникацию. Этот третий уровень коммуникации связан с коллективным характером взаимных 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ношений [240, с. 169-170].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Функциональной единицей общения является коммуникатив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ная задача, которая функционирует внутри коммуникативного акта. Согласно В.А. Кан-Калику, при построении коммуникатив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ной задачи исходными пунктами являются: педагогическая за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дача, наличный уровень педагогического общения учителя и класса, учет индивидуальных особенностей обучающихся, учет собственных индивидуальных особенностей, учет методов ра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боты.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По определению М.И. Лисиной, задача общения (или ком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муникативная задача) — это та цель, на достижение которой в дан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ных условиях направлены разнообразные действия, совершае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мые в процессе общения. Задачу общения определяют внутрен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ние и внешние условия (уровень развития потребности в обще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нии, прошлый опыт взаимодействия с людьми, ситуация взаи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модействия, характер ближайшего по времени воздействия партнера). Задача в свою очередь определяет характер действия общения [117; 118]. Выделим особенности коммуникативной за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дачи как функциональной единицы общения. Во-первых, соглас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но М.И.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Лисиной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>, она выполняет роль побудителя ответного 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чевого или неречевого действия. Во-вторых, коммуникативная задача есть продуктивно-рецептивная единица, т.е. она включает речевую деятельность (действия) как говорящего, так и слушающего.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С позиции говорящего (например, с позиции учителя) могут быть выделены следующие группы коммуникативных задач: 1) передача (сообщение) информации, 2) затребование, запрос ин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формации, 3) побуждение к действию (вербальному или невер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бальному) и 4) выражение отношения к вербальному или невер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бальному действию партнера педагогического общения (в рассма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триваемом случае — ученика). Коммуникативные задачи каж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дой из этих групп решаются посредством множества речевых 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ствий.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 xml:space="preserve">В целом ряде работ (А.В. Вельский, В.А. Артемов, Л.Д.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Ревтова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, В.И. Кадомцев и др.) были сделаны попытки классифици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ровать все многообразие речевых действий (речевых задач) «со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общения» и «побуждения». Поскольку эти исследования были в основном направлены на изучение интонационной формы вы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ражения коммуникативных задач, то их названия и отражают четыре коммуникативных (интонационных) типа: повествование, вопрос, побуждение и восклицание (В.А. Артемов). Соответствен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 общая коммуникативная задача говорящего «сообщить» оп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ределена как повествование, которое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lastRenderedPageBreak/>
        <w:t>представляют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по меньшей мере одиннадцать разновидностей: собственно повествование, сообщение, наименование, объявление, перечисление, реплика, ответ, донесение, рапорт, рассказ, сказка. Еще шире спектр 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чевого действия — побуждения.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По данным А.В. Вельского, В.А. Артемова, в него входят не менее шестнадцати разновидно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стей, перечисленных в убывающей по силе последовательности: приказ, команда, требование, приказание, предупреждение, уг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роза, запрет, вызов, предостережение, призыв, совет, желание, приглашение, просьба, увещание, мольба [15, с. 265-270].</w:t>
      </w:r>
      <w:proofErr w:type="gramEnd"/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Исследователями выделены коммуникативные задачи (дей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ствия) говорящего (например, сообщение, убеждение, побужде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ние, внушение, одобрение, объяснение, опровержение, доказатель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ство, вопрос и др.), которые несут наибольшую функциональную нагрузку в педагогическом общении.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Результаты анкетирования учителей различных школ Москвы показывают, что в педагоги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ческом общении чаще всего встречаются такие коммуникатив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ные задачи, как доказательство, рассказ, объяснение. На вопрос анкеты «Что Вам легче делать в классе» более 50% учителей 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вечают: «объяснять», «рассказывать», «убеждать».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В то же вре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мя на вопрос «Что Вам чаще всего приходится делать в классе» около 50% учителей отвечают «доказывать», что не отмечалось ими как легкая задача. 66,7% опрошенных учителей решают ком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муникативную задачу убеждения успешнее, когда им возража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ют, а не тогда, когда с ними соглашаются. 80% учителей пред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почитают решать коммуникативные задачи в общении с классом, а не с одним учеником (Л.А.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Хараева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, Т.С. Путиловская).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Дру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гими словами, социально ориентированное общение для учите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лей предпочтительнее личностно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ориентированного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>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Трудность решения задачи доказательства может объяснять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ся тем, что этой сложной по составу задаче (П.П.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Блонский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) в шко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ле, как правило, не учат. Результаты изучения коммуникатив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ных задач описания, объяснения, доказательства и убеждения (Т.С. Путиловская) достоверно показывают, что стихийно толь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ко к студенческому возрасту формируется четкая дифференци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ация способов решения таких задач, как описание и объяснение, доказательство и убеждение, при этом само решение задачи до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казательства не формирует. Это свидетельствует о том, что ком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муникативные задачи и реализующие их действия должны быть объектом специального освоения студентами — будущими педа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гогами. В исследовании А.К. Марковой [125], в котором рассма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тривается общение как средство и цель обучения, его освоение представлено четырьмя этапами, из которых особый интерес представляют первые два. Так, первый этап состоит в том, что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бы научить учащегося ясно, точно выражать свою мысль. На вто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ром этапе учащийся должен научиться воздействовать на парт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нера общения, в том числе и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уметь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доказывать, аргументировать. Другими, словами, на этих этапах учащийся должен научиться выполнять определенную коммуникативную задачу. При этом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ращается внимание на необходимость определения и соблюдения иерархии, последовательности решения задач [125, с. 192].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Коммуникативные задачи говорящего более изучены, чем ком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муникативные задачи слушателя. С позиции слушающего в ус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ловиях педагогического общения были выделены следующие коммуникативные задачи: «понять», «запомнить», «выучить», «усвоить», «сделать вывод», «ответить», «опровергнуть», «дока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зать». Очевидно, что эти задачи неоднородны: одни сложнее («доказать»), другие проще («запомнить»). Каждая из них свя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зана с одной из трех установок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слушающего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: познавательной,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мнемической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или коммуникативной. Именно коммуникативная ус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тановка — «принять сообщение и передать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другому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>» — обеспе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чивает во всех возрастных группах максимальное сохранение воспринятого материала (Т.А.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Стежко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). Это должно быть учтено учи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телем при организации общения, обучения и формулировании им учебно-речевых инструкций, заданий. Соответственно комму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никативная задача как функциональная единица коммуникативного акта, выступающего в качестве структурной единицы обще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ния, </w:t>
      </w:r>
      <w:r w:rsidRPr="00B321F0">
        <w:rPr>
          <w:rFonts w:ascii="Times New Roman" w:hAnsi="Times New Roman"/>
          <w:color w:val="000000"/>
          <w:sz w:val="24"/>
          <w:szCs w:val="24"/>
        </w:rPr>
        <w:lastRenderedPageBreak/>
        <w:t>рассматривается как двусторонняя единица общения, реа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лизуемая как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говорящим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>, так и слушающим [74, 76].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Анализ материалов наблюдений уроков русского языка, ли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тературы, биологии, химии, иностранного языка, истории, ге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ографии показывает, что учитель, общаясь с учащимися и 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шая самые разные по характеру коммуникативные задачи, в то же время реализует посредством этих задач различные педаго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гические функции. Исследователями выделены четыре группы функций (с их внутригрупповой детализацией): 1) стимулиру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ющие; 2) реагирующие, которые включают: а) оценочные и б) корригирующие; 3) контролирующие;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4) организующие, ко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торые включают а) направляющие внимание учащегося на вос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приятие, запоминание и воспроизведение, б) обеспечивающие го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товность учащегося к предстоящей работе с текстом, картинкой, фильмом и т.д., в) указывающие на последовательность и каче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ство выполнения заданий, инструкций, г) организующие хоро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вую, парную, групповую, индивидуальную работу на уроке,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) регулирующие порядок, дисциплину учащегося на уроке (С.Я.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Ромашина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).</w:t>
      </w:r>
      <w:proofErr w:type="gramEnd"/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Чаще всего используемые учителями (например, на уроках иностранного языка) коммуникативные задачи (вопрос, побуж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дение, объяснение, рассказ, сообщение, одобрение/неодобрение) в основном реализуют организующую и стимулирующую функ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ции.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Наименее представлены в учебном процессе оценочные, в частности одобрительные, действия учителя. Такая ситуация, естественно, обедняет педагогическое общение, лишая его одно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го из основных положительно влияющих на усвоение учебного материала моментов, — положительного подкрепления.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В то же время умение решать коммуникативные задачи це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ленаправленно не формируется даже у студентов педагогических вузов — будущих учителей. Об этом свидетельствует то, что в самой структуре учебников около 70% упражнений направле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 на формирование информационных умений студентов, при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чем более половины из них обеспечивает развитие умений сооб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щать, повествовать о чем-либо. И только 1,2% упражнений предназначены для развития регуляционных умений и немногим более 3,5% — для развития аффективно-коммуникативных уме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ний, определяющих стиль общения (Л.Н.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Никипелова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).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Достаточно большой интерес представляет рассмотрение са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мого стиля общения, вызываемого и требуемого самим характе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ром учебного сотрудничества, в котором ставится и решается сов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местно с учителем проблема, мыслительная задача.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«В стиле об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щения находят выражение: а) особенности коммуникатив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ных возможностей учителя, б) сложившийся характер взаимо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отношений педагога и воспитанников, в) творческая индиви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дуальность педагога, г) особенности ученического коллектива» </w:t>
      </w:r>
      <w:r w:rsidRPr="00B321F0">
        <w:rPr>
          <w:rFonts w:ascii="Times New Roman" w:hAnsi="Times New Roman"/>
          <w:color w:val="000000"/>
          <w:sz w:val="24"/>
          <w:szCs w:val="24"/>
        </w:rPr>
        <w:t>[82, с. 97]. Стиль общения есть устойчивая форма способов и сре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дств вз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>аимодействия людей друг с другом, в данном случае — педагогического. Отмечается, что стиль общения самого препо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давателя (учителя) должны отличать: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«1) пристальное внимание к мыслительному процессу ученика (учеников), малейшее дви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жение мысли требует немедленной поддержки одобрения, ино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 xml:space="preserve">гда просто знака, что мысль замечена; 2) наличие </w:t>
      </w:r>
      <w:proofErr w:type="spellStart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эмпатии</w:t>
      </w:r>
      <w:proofErr w:type="spellEnd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B321F0">
        <w:rPr>
          <w:rFonts w:ascii="Times New Roman" w:hAnsi="Times New Roman"/>
          <w:color w:val="000000"/>
          <w:sz w:val="24"/>
          <w:szCs w:val="24"/>
        </w:rPr>
        <w:t>— 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умения поставить себя на место ученика, понять цели, моти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вы его деятельности, а значит, и его самого, что позволяет в оп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ределенной степени прогнозировать деятельность ученика и управлять ею заранее, не "</w:t>
      </w:r>
      <w:proofErr w:type="spellStart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post</w:t>
      </w:r>
      <w:proofErr w:type="spellEnd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proofErr w:type="spellStart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factum</w:t>
      </w:r>
      <w:proofErr w:type="spellEnd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"; 3) доброжелательность, позиция заинтересованности старшего коллеги (друга) в успе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хе ученика; 4) рефлексия</w:t>
      </w:r>
      <w:r w:rsidRPr="00B321F0">
        <w:rPr>
          <w:rFonts w:ascii="Times New Roman" w:hAnsi="Times New Roman"/>
          <w:color w:val="000000"/>
          <w:sz w:val="24"/>
          <w:szCs w:val="24"/>
        </w:rPr>
        <w:t>— </w:t>
      </w:r>
      <w:proofErr w:type="gramStart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не</w:t>
      </w:r>
      <w:proofErr w:type="gramEnd"/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прерывный строгий анализ сво</w:t>
      </w: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softHyphen/>
        <w:t>ей деятельности как педагога, управляющего познавательной деятельностью учеников, и введение максимально быстрых поправок в учебный процесс» </w:t>
      </w:r>
      <w:r w:rsidRPr="00B321F0">
        <w:rPr>
          <w:rFonts w:ascii="Times New Roman" w:hAnsi="Times New Roman"/>
          <w:color w:val="000000"/>
          <w:sz w:val="24"/>
          <w:szCs w:val="24"/>
        </w:rPr>
        <w:t>[186, с. 61].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Ознакомление с этими показателями стиля общения, соот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ветствующего прогрессивным тенденциям обучения, позволя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ет увидеть их сходство с теми качествами, которыми, как бы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ло показано, должен обладать учитель, организующий обуче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ние на основе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подхода. Важно здесь и то, что в исследовании Л.В.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Путляевой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впервые раскрываются те от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ветные поведенческие реакции учеников, которые вызваны </w:t>
      </w:r>
      <w:r w:rsidRPr="00B321F0">
        <w:rPr>
          <w:rFonts w:ascii="Times New Roman" w:hAnsi="Times New Roman"/>
          <w:color w:val="000000"/>
          <w:sz w:val="24"/>
          <w:szCs w:val="24"/>
        </w:rPr>
        <w:lastRenderedPageBreak/>
        <w:t>рассмотренным выше стилем общения учителя. Доверие, сво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бода, раскованность, отсутствие страха, радостное отношение к учителю, учению, стремление к доброжелательному взаимо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пониманию в группе — результат выбранного учителем правиль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ного стиля общения. Отсутствие такого стиля, окрик, сарказм, неуважительное отношение к ученику, проявляющееся в сти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 поведения учителя и его общении, сводят на нет всю систе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му обучения, как бы содержательно и методически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правильноона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ни была организована. Проведенный анализ общения поз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воляет говорить: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— о педагогическом общении как форме учебного взаимодей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ствия, сотрудничества педагога (преподавателя) и учеников (сту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дентов);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 xml:space="preserve">— о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представленности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в педагогическом общении одновремен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но трех его сторон — коммуникативной, интерактивной и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пер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цептивной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;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 xml:space="preserve">— о наибольшей выраженности второго и третьего, по Я.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Яноушеку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, уровней коммуникации в педагогическом общении;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 xml:space="preserve">— о </w:t>
      </w:r>
      <w:proofErr w:type="gramStart"/>
      <w:r w:rsidRPr="00B321F0">
        <w:rPr>
          <w:rFonts w:ascii="Times New Roman" w:hAnsi="Times New Roman"/>
          <w:color w:val="000000"/>
          <w:sz w:val="24"/>
          <w:szCs w:val="24"/>
        </w:rPr>
        <w:t>широкой</w:t>
      </w:r>
      <w:proofErr w:type="gramEnd"/>
      <w:r w:rsidRPr="00B321F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представленности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в педагогическом общении наряду с вербальными и других средств — изобразительных, ки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нетических, символических.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Отметим еще раз, что психологический анализ учебного со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трудничества и общения как многоуровневого взаимодействия пре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подавателя и студента (учебной студенческой группы) включа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ет рассмотрение каждой из этих сторон как субъектов учебной деятельности и того, что характеризует их обоих. Первое, что их характеризует — это целенаправленность, активность и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мотиви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рованность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деятельности, хотя цели и мотивы деятельности каждого из них разные. Вторая характеристика соотносится с ролевыми позициями обоих субъектов сотрудничества и обще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ния: одна позиция выявляет роль учителя, преподавателя, вос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питателя, наставника; вторая — роль ученика, студента. Важ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но отметить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комплементарность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взаимодополняемость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>) этих ро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лей, их взаимообусловленность. Третье, что определяет обоих субъ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ектов, — обусловленность учебной и педагогической деятельно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сти, с одной стороны, их индивидуально-психологическими осо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бенностями, с другой — теми отношениями, в которые каждый из них вступает в преподавательском или студенческом кол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лективе.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* * *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Общение представляет многостороннее и многофункциональ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ное явление, характер которого определяет и само взаимодейст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вие. На основе анализа различных подходов к рассмотрению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 xml:space="preserve">щения наиболее адекватным оказывается </w:t>
      </w:r>
      <w:proofErr w:type="spellStart"/>
      <w:r w:rsidRPr="00B321F0">
        <w:rPr>
          <w:rFonts w:ascii="Times New Roman" w:hAnsi="Times New Roman"/>
          <w:color w:val="000000"/>
          <w:sz w:val="24"/>
          <w:szCs w:val="24"/>
        </w:rPr>
        <w:t>деятельностный</w:t>
      </w:r>
      <w:proofErr w:type="spellEnd"/>
      <w:r w:rsidRPr="00B321F0">
        <w:rPr>
          <w:rFonts w:ascii="Times New Roman" w:hAnsi="Times New Roman"/>
          <w:color w:val="000000"/>
          <w:sz w:val="24"/>
          <w:szCs w:val="24"/>
        </w:rPr>
        <w:t xml:space="preserve"> демо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кратический, дружеский стиль общения.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i/>
          <w:iCs/>
          <w:color w:val="000000"/>
          <w:sz w:val="24"/>
          <w:szCs w:val="24"/>
        </w:rPr>
        <w:t>Вопросы для самопроверки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1. Как связаны информационная модель общения и субъектно-объектная схема обучения?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2. Что значит для учителя репрезентативная функция общения?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3. В чем разница между функциональной и структурной единица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ми общения?</w:t>
      </w:r>
    </w:p>
    <w:p w:rsidR="00163DA9" w:rsidRPr="00B321F0" w:rsidRDefault="00163DA9" w:rsidP="00163DA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4. Какова общая характеристика и специфика педагогического об</w:t>
      </w:r>
      <w:r w:rsidRPr="00B321F0">
        <w:rPr>
          <w:rFonts w:ascii="Times New Roman" w:hAnsi="Times New Roman"/>
          <w:color w:val="000000"/>
          <w:sz w:val="24"/>
          <w:szCs w:val="24"/>
        </w:rPr>
        <w:softHyphen/>
        <w:t>щения?</w:t>
      </w:r>
    </w:p>
    <w:p w:rsidR="00945EFD" w:rsidRDefault="00163DA9" w:rsidP="00163DA9">
      <w:pPr>
        <w:rPr>
          <w:rFonts w:ascii="Times New Roman" w:hAnsi="Times New Roman"/>
          <w:color w:val="000000"/>
          <w:sz w:val="24"/>
          <w:szCs w:val="24"/>
        </w:rPr>
      </w:pPr>
      <w:r w:rsidRPr="00B321F0">
        <w:rPr>
          <w:rFonts w:ascii="Times New Roman" w:hAnsi="Times New Roman"/>
          <w:color w:val="000000"/>
          <w:sz w:val="24"/>
          <w:szCs w:val="24"/>
        </w:rPr>
        <w:t>5. Всегда ли демократический стиль общения имеет положительный эффект в педагогическом взаимодействии</w:t>
      </w:r>
      <w:r w:rsidR="009848B6">
        <w:rPr>
          <w:rFonts w:ascii="Times New Roman" w:hAnsi="Times New Roman"/>
          <w:color w:val="000000"/>
          <w:sz w:val="24"/>
          <w:szCs w:val="24"/>
        </w:rPr>
        <w:t>?</w:t>
      </w:r>
    </w:p>
    <w:p w:rsidR="009435D2" w:rsidRDefault="009435D2" w:rsidP="00163DA9">
      <w:r>
        <w:rPr>
          <w:rFonts w:ascii="Times New Roman" w:hAnsi="Times New Roman"/>
          <w:color w:val="000000"/>
          <w:sz w:val="24"/>
          <w:szCs w:val="24"/>
        </w:rPr>
        <w:t>Дата сдачи работы 13.11.2020</w:t>
      </w:r>
    </w:p>
    <w:sectPr w:rsidR="009435D2" w:rsidSect="002D5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45EFD"/>
    <w:rsid w:val="00163DA9"/>
    <w:rsid w:val="002D5C9D"/>
    <w:rsid w:val="00763BB2"/>
    <w:rsid w:val="009435D2"/>
    <w:rsid w:val="00945EFD"/>
    <w:rsid w:val="009848B6"/>
    <w:rsid w:val="009A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E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5451</Words>
  <Characters>31073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2020-11-10T11:42:00Z</dcterms:created>
  <dcterms:modified xsi:type="dcterms:W3CDTF">2020-11-10T12:33:00Z</dcterms:modified>
</cp:coreProperties>
</file>