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84" w:rsidRPr="00AE6784" w:rsidRDefault="00BB0763" w:rsidP="00AE6784">
      <w:pPr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Группа ДО 261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9-13 ноября 2020г.</w:t>
      </w:r>
    </w:p>
    <w:p w:rsidR="00AE6784" w:rsidRPr="00AE6784" w:rsidRDefault="00AE6784" w:rsidP="00AE6784">
      <w:p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AE6784" w:rsidRPr="00AE6784" w:rsidRDefault="008B06C8" w:rsidP="00AE6784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МДК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: «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Медико-биологические и социальные основы здоровья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»</w:t>
      </w:r>
    </w:p>
    <w:p w:rsidR="00AE6784" w:rsidRDefault="00AE6784" w:rsidP="00AE6784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Преподаватель: Орлова Д.А.</w:t>
      </w:r>
    </w:p>
    <w:p w:rsidR="009C22E8" w:rsidRPr="00366E30" w:rsidRDefault="00AE6784" w:rsidP="00366E30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66E30">
        <w:rPr>
          <w:rFonts w:ascii="Times New Roman" w:eastAsia="Verdana" w:hAnsi="Times New Roman" w:cs="Times New Roman"/>
          <w:b/>
          <w:bCs/>
          <w:sz w:val="24"/>
          <w:szCs w:val="24"/>
        </w:rPr>
        <w:t>Название тем</w:t>
      </w:r>
      <w:r w:rsidR="009C22E8" w:rsidRPr="00366E30">
        <w:rPr>
          <w:rFonts w:eastAsia="Verdana"/>
          <w:b/>
          <w:bCs/>
        </w:rPr>
        <w:t>:</w:t>
      </w:r>
      <w:r w:rsidRPr="00366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E30" w:rsidRPr="00366E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66E30" w:rsidRPr="00366E30">
        <w:rPr>
          <w:rFonts w:ascii="Times New Roman" w:eastAsia="Verdana" w:hAnsi="Times New Roman" w:cs="Times New Roman"/>
          <w:sz w:val="24"/>
          <w:szCs w:val="24"/>
        </w:rPr>
        <w:t>Г</w:t>
      </w:r>
      <w:r w:rsidR="009C22E8" w:rsidRPr="00366E30">
        <w:rPr>
          <w:rFonts w:ascii="Times New Roman" w:eastAsia="Verdana" w:hAnsi="Times New Roman" w:cs="Times New Roman"/>
          <w:sz w:val="24"/>
          <w:szCs w:val="24"/>
        </w:rPr>
        <w:t>игиеническая организация</w:t>
      </w:r>
      <w:r w:rsidR="00366E30" w:rsidRPr="00366E30">
        <w:rPr>
          <w:rFonts w:ascii="Times New Roman" w:eastAsia="Verdana" w:hAnsi="Times New Roman" w:cs="Times New Roman"/>
          <w:sz w:val="24"/>
          <w:szCs w:val="24"/>
        </w:rPr>
        <w:t xml:space="preserve"> ДОУ, </w:t>
      </w:r>
      <w:r w:rsidR="009C22E8" w:rsidRPr="00366E30">
        <w:rPr>
          <w:rFonts w:ascii="Times New Roman" w:eastAsia="Verdana" w:hAnsi="Times New Roman" w:cs="Times New Roman"/>
          <w:sz w:val="24"/>
          <w:szCs w:val="24"/>
        </w:rPr>
        <w:t>гигиеническая организация внешней среды</w:t>
      </w:r>
      <w:r w:rsidR="00366E30" w:rsidRPr="00366E3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="009C22E8" w:rsidRPr="00366E30">
        <w:rPr>
          <w:rFonts w:ascii="Times New Roman" w:eastAsia="Verdana" w:hAnsi="Times New Roman" w:cs="Times New Roman"/>
          <w:sz w:val="24"/>
          <w:szCs w:val="24"/>
        </w:rPr>
        <w:t xml:space="preserve">в </w:t>
      </w:r>
      <w:r w:rsidR="00366E30" w:rsidRPr="00366E30">
        <w:rPr>
          <w:rFonts w:ascii="Times New Roman" w:eastAsia="Verdana" w:hAnsi="Times New Roman" w:cs="Times New Roman"/>
          <w:sz w:val="24"/>
          <w:szCs w:val="24"/>
        </w:rPr>
        <w:t>ДОУ», «Г</w:t>
      </w:r>
      <w:r w:rsidR="009C22E8" w:rsidRPr="00366E30">
        <w:rPr>
          <w:rFonts w:ascii="Times New Roman" w:eastAsia="Verdana" w:hAnsi="Times New Roman" w:cs="Times New Roman"/>
          <w:bCs/>
          <w:sz w:val="24"/>
          <w:szCs w:val="24"/>
        </w:rPr>
        <w:t>игиенические требования к планировке помещений</w:t>
      </w:r>
      <w:r w:rsidR="00366E30" w:rsidRPr="00366E30">
        <w:rPr>
          <w:rStyle w:val="a8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 ДОУ»</w:t>
      </w:r>
      <w:r w:rsidR="00366E30">
        <w:rPr>
          <w:rStyle w:val="a8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 (4 ч)</w:t>
      </w:r>
    </w:p>
    <w:p w:rsidR="009C22E8" w:rsidRPr="00366E30" w:rsidRDefault="00AE6784" w:rsidP="00366E30">
      <w:pPr>
        <w:pStyle w:val="ab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2E8">
        <w:rPr>
          <w:rFonts w:ascii="Times New Roman" w:hAnsi="Times New Roman" w:cs="Times New Roman"/>
          <w:b/>
          <w:sz w:val="24"/>
          <w:szCs w:val="24"/>
        </w:rPr>
        <w:t xml:space="preserve">Дата сдачи заданий:  13.11.2020г. на электронный адрес </w:t>
      </w:r>
      <w:bookmarkStart w:id="0" w:name="_GoBack"/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begin"/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 xml:space="preserve"> 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HYPERLINK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 xml:space="preserve"> "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mailto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: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Diana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_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orlova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_2021@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.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ru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 xml:space="preserve">" 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separate"/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Diana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</w:rPr>
        <w:t>_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orlova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</w:rPr>
        <w:t>_2021@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mail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</w:rPr>
        <w:t>.</w:t>
      </w:r>
      <w:proofErr w:type="spellStart"/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ru</w:t>
      </w:r>
      <w:bookmarkEnd w:id="0"/>
      <w:proofErr w:type="spellEnd"/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end"/>
      </w:r>
    </w:p>
    <w:p w:rsidR="009C22E8" w:rsidRDefault="009C22E8" w:rsidP="009C22E8">
      <w:pPr>
        <w:pStyle w:val="af8"/>
        <w:shd w:val="clear" w:color="auto" w:fill="FFFFFF"/>
        <w:spacing w:before="0" w:beforeAutospacing="0" w:after="0" w:afterAutospacing="0"/>
        <w:ind w:left="306" w:right="306"/>
        <w:jc w:val="center"/>
        <w:rPr>
          <w:color w:val="424242"/>
          <w:sz w:val="28"/>
          <w:szCs w:val="28"/>
        </w:rPr>
      </w:pPr>
      <w:r>
        <w:rPr>
          <w:rStyle w:val="a8"/>
          <w:rFonts w:eastAsiaTheme="majorEastAsia"/>
          <w:color w:val="424242"/>
          <w:sz w:val="28"/>
          <w:szCs w:val="28"/>
        </w:rPr>
        <w:t>ГИГИЕНИЧЕСКАЯ ОРГАНИЗАЦИЯ ДОУ</w:t>
      </w:r>
    </w:p>
    <w:p w:rsidR="009C22E8" w:rsidRDefault="009C22E8" w:rsidP="009C22E8">
      <w:pPr>
        <w:pStyle w:val="af8"/>
        <w:shd w:val="clear" w:color="auto" w:fill="FFFFFF"/>
        <w:spacing w:before="0" w:beforeAutospacing="0" w:after="0" w:afterAutospacing="0"/>
        <w:ind w:left="306" w:right="306"/>
        <w:jc w:val="center"/>
        <w:rPr>
          <w:color w:val="424242"/>
          <w:sz w:val="28"/>
          <w:szCs w:val="28"/>
        </w:rPr>
      </w:pPr>
      <w:r>
        <w:rPr>
          <w:rStyle w:val="a8"/>
          <w:rFonts w:eastAsiaTheme="majorEastAsia"/>
          <w:color w:val="424242"/>
          <w:sz w:val="28"/>
          <w:szCs w:val="28"/>
        </w:rPr>
        <w:t>ГИГИЕНИЧЕСКАЯ ОРГАНИЗАЦИЯ ВНЕШНЕЙ СРЕДЫ</w:t>
      </w:r>
    </w:p>
    <w:p w:rsidR="009C22E8" w:rsidRDefault="009C22E8" w:rsidP="009C22E8">
      <w:pPr>
        <w:pStyle w:val="af8"/>
        <w:shd w:val="clear" w:color="auto" w:fill="FFFFFF"/>
        <w:spacing w:before="0" w:beforeAutospacing="0" w:after="0" w:afterAutospacing="0"/>
        <w:ind w:left="306" w:right="306"/>
        <w:jc w:val="center"/>
        <w:rPr>
          <w:rStyle w:val="a8"/>
          <w:rFonts w:eastAsiaTheme="majorEastAsia"/>
        </w:rPr>
      </w:pPr>
      <w:r>
        <w:rPr>
          <w:rStyle w:val="a8"/>
          <w:rFonts w:eastAsiaTheme="majorEastAsia"/>
          <w:color w:val="424242"/>
          <w:sz w:val="28"/>
          <w:szCs w:val="28"/>
        </w:rPr>
        <w:t>В ДОУ</w:t>
      </w:r>
      <w:r w:rsidR="00366E30">
        <w:rPr>
          <w:rStyle w:val="a8"/>
          <w:rFonts w:eastAsiaTheme="majorEastAsia"/>
          <w:color w:val="424242"/>
          <w:sz w:val="28"/>
          <w:szCs w:val="28"/>
        </w:rPr>
        <w:t xml:space="preserve"> (3ч)</w:t>
      </w:r>
    </w:p>
    <w:p w:rsidR="00E61B40" w:rsidRDefault="00E61B40" w:rsidP="00E61B40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Задание: </w:t>
      </w:r>
    </w:p>
    <w:p w:rsidR="00E61B40" w:rsidRDefault="00E61B40" w:rsidP="00E61B40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1. Изучить и законспектировать теоретический материал.</w:t>
      </w:r>
    </w:p>
    <w:p w:rsidR="00E61B40" w:rsidRPr="00E61B40" w:rsidRDefault="00E61B40" w:rsidP="00E61B40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FF0000"/>
          <w:sz w:val="28"/>
          <w:szCs w:val="28"/>
        </w:rPr>
      </w:pPr>
      <w:r w:rsidRPr="00E61B40">
        <w:rPr>
          <w:b/>
          <w:color w:val="FF0000"/>
          <w:sz w:val="28"/>
          <w:szCs w:val="28"/>
        </w:rPr>
        <w:t>2. Ответить на контрольные вопросы</w:t>
      </w:r>
      <w:r>
        <w:rPr>
          <w:b/>
          <w:color w:val="FF0000"/>
          <w:sz w:val="28"/>
          <w:szCs w:val="28"/>
        </w:rPr>
        <w:t>.</w:t>
      </w:r>
    </w:p>
    <w:p w:rsidR="009C22E8" w:rsidRDefault="009C22E8" w:rsidP="000F2A9E">
      <w:pPr>
        <w:pStyle w:val="af8"/>
        <w:shd w:val="clear" w:color="auto" w:fill="FFFFFF"/>
        <w:spacing w:before="0" w:beforeAutospacing="0" w:after="0" w:afterAutospacing="0"/>
        <w:ind w:right="306"/>
      </w:pPr>
    </w:p>
    <w:p w:rsidR="009C22E8" w:rsidRDefault="009C22E8" w:rsidP="009C22E8">
      <w:pPr>
        <w:pStyle w:val="af8"/>
        <w:shd w:val="clear" w:color="auto" w:fill="FFFFFF"/>
        <w:spacing w:before="0" w:beforeAutospacing="0" w:after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 Дошкольное образовательное учреждение (ДОУ) – это учреждение </w:t>
      </w:r>
      <w:proofErr w:type="gramStart"/>
      <w:r>
        <w:rPr>
          <w:color w:val="424242"/>
          <w:sz w:val="28"/>
          <w:szCs w:val="28"/>
        </w:rPr>
        <w:t>по</w:t>
      </w:r>
      <w:proofErr w:type="gramEnd"/>
      <w:r>
        <w:rPr>
          <w:color w:val="424242"/>
          <w:sz w:val="28"/>
          <w:szCs w:val="28"/>
        </w:rPr>
        <w:t xml:space="preserve"> уходу и присмотру за детьми, </w:t>
      </w:r>
      <w:proofErr w:type="gramStart"/>
      <w:r>
        <w:rPr>
          <w:color w:val="424242"/>
          <w:sz w:val="28"/>
          <w:szCs w:val="28"/>
        </w:rPr>
        <w:t>направленное</w:t>
      </w:r>
      <w:proofErr w:type="gramEnd"/>
      <w:r>
        <w:rPr>
          <w:color w:val="424242"/>
          <w:sz w:val="28"/>
          <w:szCs w:val="28"/>
        </w:rPr>
        <w:t xml:space="preserve"> на охрану здоровья детей при осуществлении деятельности по их воспитанию, обучению, развитию и оздоровлению.</w:t>
      </w:r>
    </w:p>
    <w:p w:rsidR="009C22E8" w:rsidRDefault="009C22E8" w:rsidP="009C22E8">
      <w:pPr>
        <w:pStyle w:val="af8"/>
        <w:shd w:val="clear" w:color="auto" w:fill="FFFFFF"/>
        <w:spacing w:before="0" w:beforeAutospacing="0" w:after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В соответствии с постановлением Главного государственного санитарного врача РФ от 15 мая 2013 г. №26 «Об утверждении </w:t>
      </w:r>
      <w:proofErr w:type="spellStart"/>
      <w:r>
        <w:rPr>
          <w:color w:val="424242"/>
          <w:sz w:val="28"/>
          <w:szCs w:val="28"/>
        </w:rPr>
        <w:t>СанПиН</w:t>
      </w:r>
      <w:proofErr w:type="spellEnd"/>
      <w:r>
        <w:rPr>
          <w:color w:val="424242"/>
          <w:sz w:val="28"/>
          <w:szCs w:val="28"/>
        </w:rPr>
        <w:t xml:space="preserve"> 2.4.1.3049 -13 «Санитарно- эпидемиологические требования</w:t>
      </w:r>
      <w:proofErr w:type="gramStart"/>
      <w:r>
        <w:rPr>
          <w:color w:val="424242"/>
          <w:sz w:val="28"/>
          <w:szCs w:val="28"/>
        </w:rPr>
        <w:t xml:space="preserve"> ,</w:t>
      </w:r>
      <w:proofErr w:type="gramEnd"/>
      <w:r>
        <w:rPr>
          <w:color w:val="424242"/>
          <w:sz w:val="28"/>
          <w:szCs w:val="28"/>
        </w:rPr>
        <w:t xml:space="preserve"> содержанию и организации режима ДОО» и  на основании ФЗ от 30 марта 1999 г № 52 ФЗ  «О санитарно-эпидемиологическом благополучии населения» в дошкольных и других образовательных учреждениях независимо от их вида, организационно-правовых форм и форм собственности должны осуществляться меры по профилактике заболеваний, сохранению и укреплению здоровья обучающихся и воспитанников, выполняться требования санитарного законодательства.      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Будущие педагоги ДОУ должны знать и выполнять требования, которые предъявляются к земельному участку ДОУ и его функциональным зонам, зданию, помещениям и оборудованию.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 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rStyle w:val="a8"/>
          <w:rFonts w:eastAsiaTheme="majorEastAsia"/>
          <w:color w:val="424242"/>
          <w:sz w:val="28"/>
          <w:szCs w:val="28"/>
        </w:rPr>
        <w:t>ГИГИЕНИЧЕСКИЕ ТРЕБОВАНИЯ К ЗЕМЕЛЬНОМУ УЧАСТКУ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Размеры, планировка и оборудование участка могут быть различными и зависят от типа детского учреждения, контингента детей, их возраста.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От правильного планирования и проектирования дошкольных учреждений зависит не только выполнение задач воспитания и обучения детей, но и в значительной мере состояние их здоровья, а также физическое и психическое развитие.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Земельный участок является обязательной составной частью дошкольного учреждения, предназначен для воспитания, оздоровления и отдыха детей.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lastRenderedPageBreak/>
        <w:t>Выбор земельных участков для строительства ДОУ, проекты зданий, привязка проектов допускается только при наличии санитарно-эпидемиологического заключения о соответствии санитарным правилам и нормам. Запрещается строительство детских учреждений в непосредственной близости от коммунальных и промышленных предприятий, гаражей, автостоянок. Через территорию ДОУ не должны проходить магистральные инженерные коммуникации. От зоны проезда транспорта до границ ДОУ должно быть не менее 25 м.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При строительстве ДОУ в соответствии с </w:t>
      </w:r>
      <w:proofErr w:type="spellStart"/>
      <w:r>
        <w:rPr>
          <w:color w:val="424242"/>
          <w:sz w:val="28"/>
          <w:szCs w:val="28"/>
        </w:rPr>
        <w:t>СанПиН</w:t>
      </w:r>
      <w:proofErr w:type="spellEnd"/>
      <w:r>
        <w:rPr>
          <w:color w:val="424242"/>
          <w:sz w:val="28"/>
          <w:szCs w:val="28"/>
        </w:rPr>
        <w:t xml:space="preserve"> 2.4.1.3049 -13 следует учитывать радиус их пешеходной доступности (в городах не более 300 м, в сельских населенных пунктах и малых городах — не более 500 м).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 настоящее время вместимость вновь строящихся ДОУ не должна превышать 350 мест, а вместимость учреждений, пристроенных к торцам жилых домов и встроенных в жилые дома, — не более 150 мест.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Основным гигиеническим требованием к участку является чистота почвы, так как почва, загрязненная отбросами, может стать средой для сохранения и развития микроорганизмов — возбудителей инфекционных болезней и яиц глистов. Земельный участок должен быть сухим, с глубоким залеганием подпочвенных вод, следует отдавать предпочтение площадкам, несколько возвышающимся над местностью и имеющим склон для стока дождевой воды и тающего снега.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Земельный участок должен иметь ограждение высотой не более 1,6 м. Не рекомендуются сплошные кирпичные или железобетонные ограждения.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jc w:val="center"/>
        <w:rPr>
          <w:color w:val="424242"/>
          <w:sz w:val="28"/>
          <w:szCs w:val="28"/>
        </w:rPr>
      </w:pPr>
      <w:r>
        <w:rPr>
          <w:rStyle w:val="a8"/>
          <w:rFonts w:eastAsiaTheme="majorEastAsia"/>
          <w:color w:val="424242"/>
          <w:sz w:val="28"/>
          <w:szCs w:val="28"/>
        </w:rPr>
        <w:t>ГИГИЕНИЧЕСКИЕ ТРЕБОВАНИЯ К ОБОРУДОВАНИЮ И СОДЕРЖАНИЮ ТЕРРИТОРИИ</w:t>
      </w:r>
    </w:p>
    <w:p w:rsidR="009C22E8" w:rsidRDefault="009C22E8" w:rsidP="009C22E8">
      <w:pPr>
        <w:pStyle w:val="af8"/>
        <w:shd w:val="clear" w:color="auto" w:fill="FFFFFF"/>
        <w:ind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Участок дошкольного учреждения включает в себя зону застройки, групповые площадки, физкультурную площадку (одну или несколько), кольцевую дорожку, при достаточной площади огород-ягодник, хозяйственную зону, а также необходимые проезды и проходы.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Зеленые насаждения должны составлять не менее 50% от площади участка. К ним относятся защитные полосы, живая изгородь, газоны, цветники, огород-ягодник и насаждения на групповых и общих площадках участка. Зеленые насаждения играют огромную роль в создании благоприятных условий воздушной среды в </w:t>
      </w:r>
      <w:proofErr w:type="gramStart"/>
      <w:r>
        <w:rPr>
          <w:color w:val="424242"/>
          <w:sz w:val="28"/>
          <w:szCs w:val="28"/>
        </w:rPr>
        <w:t>микроклимате</w:t>
      </w:r>
      <w:proofErr w:type="gramEnd"/>
      <w:r>
        <w:rPr>
          <w:color w:val="424242"/>
          <w:sz w:val="28"/>
          <w:szCs w:val="28"/>
        </w:rPr>
        <w:t xml:space="preserve"> как на участке, так и в здании дошкольного учреждения. Они снижают скорость движения ветра, увлажняют воздух, снижают интенсивность инсоляции, повышают содержание в воздухе легких ионов, снижают запыленность и загазованность воздуха.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По периметру земельного участка располагается полоса деревьев или кустарниковых насаждений шириной не менее 1,5 м. Зона санитарного разрыва между групповыми площадками и хозяйствен</w:t>
      </w:r>
      <w:r w:rsidR="00E61B40">
        <w:rPr>
          <w:color w:val="424242"/>
          <w:sz w:val="28"/>
          <w:szCs w:val="28"/>
        </w:rPr>
        <w:t>ной зоной должна быть не менее 3</w:t>
      </w:r>
      <w:r>
        <w:rPr>
          <w:color w:val="424242"/>
          <w:sz w:val="28"/>
          <w:szCs w:val="28"/>
        </w:rPr>
        <w:t xml:space="preserve"> м. Для озеленения участка рекомендуется использовать насаждения, обеспечивающие наличие зелени в течение всего года. Не допускается посадка деревьев и кустарников с ядовитыми плодами и 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колючками. Деревья и кустарники на участке рассаживают таким образом, чтобы они не препятствовали доступу солнечных лучей и дневного света в помещения: кустарники — не ближе 5 м, а деревья — не ближе 15 м от стен здания. Деревья не должны затенять более половины площади групповых и физкультурных площадок.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На территории земельного участка должны быть установлены светильники для обеспечения искусственной освещенности (не менее 10 лк на поверхности земли).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Воспитательно-оздоровительная работа, проводимая на воздухе, учитывает принцип групповой изоляции и возрастных психофизиологических особенностей детей.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Каждая возрастная группа имеет отдельную групповую площадку (вблизи выхода из помещения группы), изолированную от других групп кустарником. Площадь их определяется из расчета 7,2 м² на одного ребенка ясельного возраста и 9 м² - дошкольного возраста. Покрытие групповых площадок в зависимости от возрастной принадлежности детей может быть травяным или иметь утрамбованный грунт, </w:t>
      </w:r>
      <w:proofErr w:type="spellStart"/>
      <w:r>
        <w:rPr>
          <w:color w:val="424242"/>
          <w:sz w:val="28"/>
          <w:szCs w:val="28"/>
        </w:rPr>
        <w:t>беспыльным</w:t>
      </w:r>
      <w:proofErr w:type="spellEnd"/>
      <w:r>
        <w:rPr>
          <w:color w:val="424242"/>
          <w:sz w:val="28"/>
          <w:szCs w:val="28"/>
        </w:rPr>
        <w:t>, в районах с вечномерзлыми грунтами — дощатым.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Асфальтовое покрытие использовать не рекомендуется (при нагревании в жаркую погоду оно может выделять вредные химические продукты).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Групповые площадки для детей ясельного возраста располагают в непосредственной близости от выходов из помещений этих групп, и они должны иметь сплошное травяное покрытие, за исключением подходов к теневым навесам и песочницам, так как трава в этих местах вытаптывается, образуя неровности на поверхности.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Для защиты детей от солнца и осадков на территории каждой групповой площадки устанавливают теневой навес из расчета 2 м² на одного ребенка. Деревянные полы навесов оборудуют на расстоянии не менее 15 см от земли.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Теневые навесы, пристраиваемые к зданиям, не должны затенять помещения групповых ячеек. Навесы для детей ясельного возраста до 2 лет допускается пристраивать к зданию ДОУ и использовать как веранды. Игровые площадки для детей ясельного возраста до 1 года оборудуют манежем (2,5 </w:t>
      </w:r>
      <w:proofErr w:type="spellStart"/>
      <w:r>
        <w:rPr>
          <w:color w:val="424242"/>
          <w:sz w:val="28"/>
          <w:szCs w:val="28"/>
        </w:rPr>
        <w:t>х</w:t>
      </w:r>
      <w:proofErr w:type="spellEnd"/>
      <w:r>
        <w:rPr>
          <w:color w:val="424242"/>
          <w:sz w:val="28"/>
          <w:szCs w:val="28"/>
        </w:rPr>
        <w:t xml:space="preserve"> 2,5 м), настилом (5 </w:t>
      </w:r>
      <w:proofErr w:type="spellStart"/>
      <w:r>
        <w:rPr>
          <w:color w:val="424242"/>
          <w:sz w:val="28"/>
          <w:szCs w:val="28"/>
        </w:rPr>
        <w:t>х</w:t>
      </w:r>
      <w:proofErr w:type="spellEnd"/>
      <w:r>
        <w:rPr>
          <w:color w:val="424242"/>
          <w:sz w:val="28"/>
          <w:szCs w:val="28"/>
        </w:rPr>
        <w:t xml:space="preserve"> 6 м). На площадках для детей ясельного возраста устанавливают игровое оборудование.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Игровые площадки для дошкольных групп оборудуют с учетом высокой активности детей в играх турниками, гимнастическими стенками, горками, лесенками, качелями, лабиринтами, крупными строительными наборами.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Игровое оборудование должно соответствовать возрасту и росту детей и иметь документ, подтверждающий его качество в безопасность.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Установка оборудования осуществляется согласно инструкции предприятия-изготовителя.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Поверхность оборудования не должна иметь выступающих </w:t>
      </w:r>
      <w:proofErr w:type="spellStart"/>
      <w:r>
        <w:rPr>
          <w:color w:val="424242"/>
          <w:sz w:val="28"/>
          <w:szCs w:val="28"/>
        </w:rPr>
        <w:t>травмоопасных</w:t>
      </w:r>
      <w:proofErr w:type="spellEnd"/>
      <w:r>
        <w:rPr>
          <w:color w:val="424242"/>
          <w:sz w:val="28"/>
          <w:szCs w:val="28"/>
        </w:rPr>
        <w:t xml:space="preserve"> элементов. Для покрытия конструкций применяют материалы стойкие к воде, моющим и дезинфицирующим средствам. Все используемые полимерные материалы должны иметь санитарно-эпидемиологическое заключение на соответствие санитарным правилам.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Ежегодно (весной) на игровых площадках проводят смену песка, новый песок должен иметь санитарно-эпидемиологическое заключение. Песочницы на ночь закрывают крышками. В теплое время года 1 раз в месяц песок исследуют на степень биологического загрязнения. При обнаружении возбудителей кишечных инфекций, гельминтозов и других примесей, опасных для здоровья детей (химических, механических, радиологических), проводят смену песка.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Для проведения физкультурных занятий на открытом воздухе на территории участка в ДОУ оборудуют одну или несколько физкультурных площадок. Они включают в себя зону с оборудованием для подвижных игр, зону с гимнастическим оборудованием и спортивными снарядами, беговую дорожку, яму для прыжков, полосу препятствий.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Для проведения закаливающих процедур и игр с водой в летнее время вблизи физкультурной площадки предусматривается устраивать открытые плавательные бассейны площадью от 32 до 60 м² с переменной глубиной от 0,4 м до 0,8 м. При бассейне оборудуют ножную ванную шириной 1 м.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Содержание и эксплуатация закрытых бассейнов (для обучения детей плаванию) должны соответствовать гигиеническим требованиям.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Все групповые площадки объединяет кольцевая дорожка шириной 1,5 м для езды на велосипедах, педальных автомобилях, хождения на лыжах, изучения правил дорожного движения[W6] 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Хозяйственная зона должна быть изолирована от остальных площадок, располагаться со стороны пищеблока в глубине (на границе) участка и иметь твердое покрытие и самостоятельный въезд.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 хозяйственной зоне оборудуют площадку для сбора мусора и пищевых отходов. На площадке с твердым покрытием устанавливают раздельные промаркированные контейнеры с крышками. Размеры площадки должны превышать площадь основания контейнеров на 1 м во все стороны.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Уборку участка проводят ежедневно: утром за 1—2 ч до прихода детей и по мере загрязнения территории. При сухой и жаркой погоде полив участка следует проводить не менее 2 раз в день, а уборку территории — после него. Очистку мусоросборников производят при их заполнении на 2/3 объема. После опорожнения мусоросборники очищают и дезинфицируют.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Въезды и входы на территорию ДОУ, проезды, дорожки к хозяйственным постройкам, контейнерной площадке для сбора мусора покрывают асфальтом, бетоном или другим твердым покрытием.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rStyle w:val="a8"/>
          <w:rFonts w:eastAsiaTheme="majorEastAsia"/>
          <w:color w:val="424242"/>
          <w:sz w:val="28"/>
          <w:szCs w:val="28"/>
        </w:rPr>
        <w:t>ГИГИЕНИЧЕСКИЕ ТРЕБОВАНИЯ К ЗДАНИЮ ДОУ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Планируя строительство детского учреждения, надо предусматривать запасные лестницы и дополнительные выходы на случай быстрой эвакуации или изоляции групп. Даже в здании небольшого дошкольного учреждения, например яслей или детского сада, предназначенного для 25 детей, должно быть не менее двух выходов — основного и запасного. В ДОУ, рассчитанных на большее количество детей, допускается устройство общего входа в две группы ясельного возраста (при расположении одной из них на втором этаже). Устройство общего входа для групп дошкольного возраста допускается в дошкольном учреждении не более чем на четыре группы. Необходимо обратить внимание и на художественное оформление детских учреждений, так как оно воспитывает у детей вкус, любовь к красоте, создаст хорошее настроение.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Здания яслей и детских садов рекомендуется строить в два этажа. Наблюдения показали, что подъем детей и персонала на третий этаж и выше неблагоприятно сказывается на их </w:t>
      </w:r>
      <w:proofErr w:type="spellStart"/>
      <w:r>
        <w:rPr>
          <w:color w:val="424242"/>
          <w:sz w:val="28"/>
          <w:szCs w:val="28"/>
        </w:rPr>
        <w:t>сердечно-сосудистой</w:t>
      </w:r>
      <w:proofErr w:type="spellEnd"/>
      <w:r>
        <w:rPr>
          <w:color w:val="424242"/>
          <w:sz w:val="28"/>
          <w:szCs w:val="28"/>
        </w:rPr>
        <w:t xml:space="preserve"> и </w:t>
      </w:r>
      <w:proofErr w:type="gramStart"/>
      <w:r>
        <w:rPr>
          <w:color w:val="424242"/>
          <w:sz w:val="28"/>
          <w:szCs w:val="28"/>
        </w:rPr>
        <w:t>дыхательной</w:t>
      </w:r>
      <w:proofErr w:type="gramEnd"/>
      <w:r>
        <w:rPr>
          <w:color w:val="424242"/>
          <w:sz w:val="28"/>
          <w:szCs w:val="28"/>
        </w:rPr>
        <w:t xml:space="preserve"> системах. Большая этажность затрудняет быструю эвакуацию детей из здания (пожар, землетрясение и т.д.).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В зданиях дошкольных учреждений, имеющих два этажа, второй этаж, как правило, надо отводить для детей старшего возраста. Ночные группы желательно размещать на первом этаже.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Лестницы должны обеспечивать удобные и неутомительные подъем и </w:t>
      </w:r>
      <w:proofErr w:type="gramStart"/>
      <w:r>
        <w:rPr>
          <w:color w:val="424242"/>
          <w:sz w:val="28"/>
          <w:szCs w:val="28"/>
        </w:rPr>
        <w:t>спуск</w:t>
      </w:r>
      <w:proofErr w:type="gramEnd"/>
      <w:r>
        <w:rPr>
          <w:color w:val="424242"/>
          <w:sz w:val="28"/>
          <w:szCs w:val="28"/>
        </w:rPr>
        <w:t xml:space="preserve"> и возможность одновременного передвижения большое количество детей. При проектировании лестниц учитывают среднюю длину шага детей и высоту подъема ноги - поэтому глубина ступеней лестницы составляет 27—30 см, а высота подъема — 12— 14 см. Ширина лестницы должна быть не менее 1,3 м, а каждый марш лестницы должен иметь не менее 10— 13 ступеней.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Лестницы ДОУ с целью предупреждения несчастных случаев и травм ограждаются решетками высотой 1,5 м с пролетами между прутьями не более 10 см. Лестницы должны иметь двойные перила: низкие (50 см от пола) для детей и более высокие — для взрослых (0,85 м). Перила окрашивают в яркие цвета.</w:t>
      </w:r>
    </w:p>
    <w:p w:rsidR="00E61B40" w:rsidRDefault="00E61B40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</w:p>
    <w:p w:rsidR="009C22E8" w:rsidRPr="00E61B40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 w:rsidRPr="00E61B40">
        <w:rPr>
          <w:b/>
          <w:color w:val="424242"/>
          <w:sz w:val="28"/>
          <w:szCs w:val="28"/>
        </w:rPr>
        <w:t> </w:t>
      </w:r>
      <w:r w:rsidR="00366E30" w:rsidRPr="00E61B40">
        <w:rPr>
          <w:b/>
          <w:color w:val="424242"/>
          <w:sz w:val="28"/>
          <w:szCs w:val="28"/>
        </w:rPr>
        <w:t>Контрольные вопросы:</w:t>
      </w:r>
    </w:p>
    <w:p w:rsidR="00366E30" w:rsidRPr="000F2A9E" w:rsidRDefault="00366E30" w:rsidP="00366E30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F2A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Каковы правила размещения дошкольных учреждений на территории населенных пунктов?</w:t>
      </w:r>
    </w:p>
    <w:p w:rsidR="00366E30" w:rsidRPr="000F2A9E" w:rsidRDefault="00366E30" w:rsidP="00366E30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F2A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Каково назначение участка?</w:t>
      </w:r>
    </w:p>
    <w:p w:rsidR="00366E30" w:rsidRPr="000F2A9E" w:rsidRDefault="00366E30" w:rsidP="00366E30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F2A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Какие требования предъявляются к групповым площадкам?</w:t>
      </w:r>
    </w:p>
    <w:p w:rsidR="00366E30" w:rsidRDefault="00366E30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</w:p>
    <w:p w:rsidR="009C22E8" w:rsidRDefault="009C22E8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22E8" w:rsidRDefault="009C22E8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650" w:rsidRDefault="00C81650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650" w:rsidRDefault="00C81650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650" w:rsidRDefault="00C81650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650" w:rsidRDefault="00C81650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650" w:rsidRDefault="00C81650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22E8" w:rsidRDefault="009C22E8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jc w:val="center"/>
        <w:rPr>
          <w:color w:val="424242"/>
          <w:sz w:val="28"/>
          <w:szCs w:val="28"/>
        </w:rPr>
      </w:pPr>
      <w:r>
        <w:rPr>
          <w:rStyle w:val="a8"/>
          <w:rFonts w:eastAsiaTheme="majorEastAsia"/>
          <w:color w:val="424242"/>
          <w:sz w:val="28"/>
          <w:szCs w:val="28"/>
        </w:rPr>
        <w:t>ГИГИЕНИЧЕСКИЕ ТРЕБОВАНИЯ К ПЛАНИРОВКЕ ПОМЕЩЕНИЙ ДОУ</w:t>
      </w:r>
      <w:r w:rsidR="00366E30">
        <w:rPr>
          <w:rStyle w:val="a8"/>
          <w:rFonts w:eastAsiaTheme="majorEastAsia"/>
          <w:color w:val="424242"/>
          <w:sz w:val="28"/>
          <w:szCs w:val="28"/>
        </w:rPr>
        <w:t xml:space="preserve"> (1ч)</w:t>
      </w:r>
    </w:p>
    <w:p w:rsidR="009C22E8" w:rsidRPr="00E61B40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 w:rsidRPr="00E61B40">
        <w:rPr>
          <w:b/>
          <w:color w:val="424242"/>
          <w:sz w:val="28"/>
          <w:szCs w:val="28"/>
        </w:rPr>
        <w:t> </w:t>
      </w:r>
      <w:r w:rsidR="00E61B40" w:rsidRPr="00E61B40">
        <w:rPr>
          <w:b/>
          <w:color w:val="424242"/>
          <w:sz w:val="28"/>
          <w:szCs w:val="28"/>
        </w:rPr>
        <w:t xml:space="preserve">Задание: </w:t>
      </w:r>
    </w:p>
    <w:p w:rsidR="00E61B40" w:rsidRPr="00E61B40" w:rsidRDefault="00E61B40" w:rsidP="009C22E8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 w:rsidRPr="00E61B40">
        <w:rPr>
          <w:b/>
          <w:color w:val="424242"/>
          <w:sz w:val="28"/>
          <w:szCs w:val="28"/>
        </w:rPr>
        <w:t>1.</w:t>
      </w:r>
      <w:r>
        <w:rPr>
          <w:b/>
          <w:color w:val="424242"/>
          <w:sz w:val="28"/>
          <w:szCs w:val="28"/>
        </w:rPr>
        <w:t xml:space="preserve"> Изучить теоретический материал</w:t>
      </w:r>
      <w:r w:rsidR="00C81650">
        <w:rPr>
          <w:b/>
          <w:color w:val="424242"/>
          <w:sz w:val="28"/>
          <w:szCs w:val="28"/>
        </w:rPr>
        <w:t>.</w:t>
      </w:r>
    </w:p>
    <w:p w:rsidR="00E61B40" w:rsidRPr="00E61B40" w:rsidRDefault="00E61B40" w:rsidP="009C22E8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2. Составить план-конспект</w:t>
      </w:r>
      <w:r w:rsidR="00C81650">
        <w:rPr>
          <w:b/>
          <w:color w:val="FF0000"/>
          <w:sz w:val="28"/>
          <w:szCs w:val="28"/>
        </w:rPr>
        <w:t>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proofErr w:type="gramStart"/>
      <w:r>
        <w:rPr>
          <w:color w:val="424242"/>
          <w:sz w:val="28"/>
          <w:szCs w:val="28"/>
        </w:rPr>
        <w:t>Главной частью здания ДОУ является групповые ячейки (изолированные помещения, принадлежащие каждой группе детей), состоящие из основных и вспомогательных помещений, имеющих удобную связь с остальными частями здания.</w:t>
      </w:r>
      <w:proofErr w:type="gramEnd"/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В комбинированном дошкольном учреждении (ясли-сад) предусмотрены </w:t>
      </w:r>
      <w:proofErr w:type="gramStart"/>
      <w:r>
        <w:rPr>
          <w:color w:val="424242"/>
          <w:sz w:val="28"/>
          <w:szCs w:val="28"/>
        </w:rPr>
        <w:t>З</w:t>
      </w:r>
      <w:proofErr w:type="gramEnd"/>
      <w:r>
        <w:rPr>
          <w:color w:val="424242"/>
          <w:sz w:val="28"/>
          <w:szCs w:val="28"/>
        </w:rPr>
        <w:t xml:space="preserve"> группы помещений: для детей </w:t>
      </w:r>
      <w:proofErr w:type="spellStart"/>
      <w:r>
        <w:rPr>
          <w:color w:val="424242"/>
          <w:sz w:val="28"/>
          <w:szCs w:val="28"/>
        </w:rPr>
        <w:t>преддошкольного</w:t>
      </w:r>
      <w:proofErr w:type="spellEnd"/>
      <w:r>
        <w:rPr>
          <w:color w:val="424242"/>
          <w:sz w:val="28"/>
          <w:szCs w:val="28"/>
        </w:rPr>
        <w:t xml:space="preserve"> возраста, дошкольного возраста (табл.2.1) и административно-хозяйственные. Это обусловлено особенностями воспитательно-оздоровительных мероприятий, проводимых с детьми разных возрастов.</w:t>
      </w:r>
    </w:p>
    <w:p w:rsidR="009C22E8" w:rsidRDefault="009C22E8" w:rsidP="009C22E8">
      <w:pPr>
        <w:pStyle w:val="af8"/>
        <w:shd w:val="clear" w:color="auto" w:fill="FFFFFF"/>
        <w:spacing w:beforeAutospacing="0" w:afterAutospacing="0"/>
        <w:ind w:left="306" w:right="306"/>
        <w:jc w:val="right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Таблица 2.1</w:t>
      </w:r>
    </w:p>
    <w:tbl>
      <w:tblPr>
        <w:tblpPr w:leftFromText="36" w:rightFromText="36" w:bottomFromText="200" w:vertAnchor="text"/>
        <w:tblW w:w="4200" w:type="dxa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00"/>
        <w:gridCol w:w="2100"/>
      </w:tblGrid>
      <w:tr w:rsidR="009C22E8" w:rsidTr="009C22E8">
        <w:trPr>
          <w:trHeight w:val="23"/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22E8" w:rsidRDefault="009C22E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C22E8" w:rsidRDefault="009C22E8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2217"/>
        <w:gridCol w:w="1370"/>
        <w:gridCol w:w="1752"/>
      </w:tblGrid>
      <w:tr w:rsidR="005E3E88" w:rsidTr="00717925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E88" w:rsidRDefault="005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E88" w:rsidRDefault="005E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Группы</w:t>
            </w:r>
          </w:p>
        </w:tc>
      </w:tr>
      <w:tr w:rsidR="005E3E88" w:rsidTr="009C22E8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E88" w:rsidRDefault="005E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E88" w:rsidRDefault="005E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Ясельные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E88" w:rsidRDefault="005E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Дошкольные</w:t>
            </w:r>
          </w:p>
        </w:tc>
      </w:tr>
      <w:tr w:rsidR="005E3E88" w:rsidTr="009C22E8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650" w:rsidRDefault="00C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Раздевальная (приемная)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650" w:rsidRDefault="00C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Не менее 18 м²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650" w:rsidRDefault="00C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Не менее 18 м² </w:t>
            </w:r>
          </w:p>
        </w:tc>
      </w:tr>
      <w:tr w:rsidR="00C81650" w:rsidTr="009C22E8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Групповая (игровая)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(не менее 2,5 м² на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(не менее 2,0 м² на ребенка)</w:t>
            </w:r>
          </w:p>
        </w:tc>
      </w:tr>
      <w:tr w:rsidR="00C81650" w:rsidTr="009C22E8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не менее 3,0 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не менее 3,0 м²</w:t>
            </w:r>
          </w:p>
        </w:tc>
      </w:tr>
      <w:tr w:rsidR="00C81650" w:rsidTr="009C22E8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(не менее 1,8 м² на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(не менее 2,0 м² на ребенка)</w:t>
            </w:r>
          </w:p>
        </w:tc>
      </w:tr>
      <w:tr w:rsidR="00C81650" w:rsidTr="009C22E8">
        <w:trPr>
          <w:tblCellSpacing w:w="15" w:type="dxa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Туалетная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2E8" w:rsidRDefault="009C22E8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проектировании дошкольных учреждений с большим числом групп целесообразна блочная или павильонная система. При этом возможна полная изоляция групп, что препятствует распространению инфекционных заболеваний в случае их возникновения. В состав групповой ячейки для детей ясельного возраста входят также приемная для родителей. Групповые ячейки детей ясельного возраста должны иметь самостоятельный вход с участка.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гимнастических и музыкальных занятий предусматриваются залы площадью 75 м², которые не должен быть проходным. В ДОУ старой постройки допускается один зал, общий для музыкальных и физкультурных занятий (при вместимости до 100 мест). При залах необходимо размещать кладовую для хранения физкультурного и музыкального инвентаря площадью 6 м².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обучения детей плаванию в яслях-садах по современным нормам предусматривается устройство крытого плавательного бассейна в соответствии с существующими требованиями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[16]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Предусмотрены также помещение для занятий по развитию речи с применением технических средств обучения (36 м²).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первом этаже ДОУ предусмотрен блок медицинских помещений — медицинский кабинет, процедурный кабинет, изолятор и туалет с местом для приготовления дезинфицирующих растворов.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Состав обязательных вспомогательных помещений: кабинет заведующего, методический кабинет, хозяйственная кладовая, кладовая чистого белья, туалет для персонала.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Пищеблок размещается на первом этаже и имеет самостоятельный вход. 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него входят кухня с раздаточной, заготовочный цех, моечная кухонной посуды, кладовая для овощей и сухих продуктов, помещение с холодильным оборудованием.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Площадь и состав помещений пищеблока зависит от вместимости дошкольного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учреждения.</w:t>
      </w:r>
      <w:hyperlink r:id="rId5" w:tgtFrame="_blank" w:history="1">
        <w:r>
          <w:rPr>
            <w:rStyle w:val="af4"/>
            <w:rFonts w:ascii="Times New Roman" w:eastAsia="Times New Roman" w:hAnsi="Times New Roman" w:cs="Times New Roman"/>
            <w:b/>
            <w:bCs/>
            <w:color w:val="FFFFFF"/>
            <w:lang w:eastAsia="ru-RU"/>
          </w:rPr>
          <w:t>Узнать</w:t>
        </w:r>
        <w:proofErr w:type="spellEnd"/>
        <w:r>
          <w:rPr>
            <w:rStyle w:val="af4"/>
            <w:rFonts w:ascii="Times New Roman" w:eastAsia="Times New Roman" w:hAnsi="Times New Roman" w:cs="Times New Roman"/>
            <w:b/>
            <w:bCs/>
            <w:color w:val="FFFFFF"/>
            <w:lang w:eastAsia="ru-RU"/>
          </w:rPr>
          <w:t xml:space="preserve"> стоимость</w:t>
        </w:r>
      </w:hyperlink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зданиях дошкольных учреждений может быть помещение для стирки белья (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стиральная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гладильная). Входы для сдачи грязного и получения чистого белья должны быть раздельными, их не следует располагать против входов в помещение групповых ячеек и пищеблока. Не допускается, чтобы окна кухни и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постирочных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находились под окнами групповых (игровых) помещений и спален.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Высота от пола до потолка основных помещений ДОУ должна быть, в соответствии с новым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E61B40">
        <w:rPr>
          <w:color w:val="424242"/>
          <w:sz w:val="28"/>
          <w:szCs w:val="28"/>
        </w:rPr>
        <w:t>2.4.1.3049 -13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не менее 3 м.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Стены и полы помещений ДОУ должны быть гладкими и иметь отделку, позволяющую делать уборку влажным способом. Поверхности стен основных помещений групповых ячеек, комнат для музыкальных и гимнастических занятий имеют матовую фактуру светлых тонов с коэффициентом отражения 0,6 – 0,7; они должны быть доступными для мытья и дезинфекции. Стены помещений пищеблока (кухни), буфетных, сушильно-гладильной и туалетных на 1,5 м от пола облицовывают глазурованной плиткой.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помещениях, предназначенных для детей, полы должны быть гладкими, нескользкими, без щелей и дефектов. В качестве материала для покрытия используют дерево, синтетические полимерные материалы, допускающие обработку влажным способом и применение дезинфицирующих препаратов. В помещениях пищеблока,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постирочной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туалетах полы выстилают керамической или мозаичной шлифованной плиткой.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Полы групповых (игровых), спален, изолятора должны быть утепленными, а на первом этаже отапливаемыми. Для поддержания в помещениях ДОУ необходимого теплового режима при наружных входах в здание, а также выходах на холодную веранду предусматривается устройство тамбура глубиной не менее 1,6 м. Предусматривается защита помещений от избыточной инсоляции и перегрева.</w:t>
      </w: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2E8" w:rsidRDefault="009C22E8" w:rsidP="009C22E8">
      <w:pPr>
        <w:shd w:val="clear" w:color="auto" w:fill="FFFFFF"/>
        <w:spacing w:before="100" w:beforeAutospacing="1" w:after="100" w:afterAutospacing="1" w:line="240" w:lineRule="auto"/>
        <w:ind w:left="306" w:right="306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2E8" w:rsidRPr="004C247E" w:rsidRDefault="009C22E8" w:rsidP="009C22E8">
      <w:pPr>
        <w:pStyle w:val="ab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9C22E8" w:rsidRPr="004C247E" w:rsidSect="009A5358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57A2"/>
    <w:multiLevelType w:val="multilevel"/>
    <w:tmpl w:val="781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5848"/>
    <w:multiLevelType w:val="multilevel"/>
    <w:tmpl w:val="1FE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23B8"/>
    <w:multiLevelType w:val="multilevel"/>
    <w:tmpl w:val="0C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B17CF"/>
    <w:multiLevelType w:val="multilevel"/>
    <w:tmpl w:val="284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22D8F"/>
    <w:multiLevelType w:val="multilevel"/>
    <w:tmpl w:val="FF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640DA8"/>
    <w:multiLevelType w:val="multilevel"/>
    <w:tmpl w:val="24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F6043"/>
    <w:multiLevelType w:val="multilevel"/>
    <w:tmpl w:val="6AE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E125C"/>
    <w:multiLevelType w:val="multilevel"/>
    <w:tmpl w:val="1B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99131F"/>
    <w:rsid w:val="00073963"/>
    <w:rsid w:val="000B0822"/>
    <w:rsid w:val="000E2DBE"/>
    <w:rsid w:val="000F2A9E"/>
    <w:rsid w:val="0012236C"/>
    <w:rsid w:val="00186182"/>
    <w:rsid w:val="001D1A41"/>
    <w:rsid w:val="00201EC5"/>
    <w:rsid w:val="00366E30"/>
    <w:rsid w:val="004C247E"/>
    <w:rsid w:val="005149F6"/>
    <w:rsid w:val="005B2353"/>
    <w:rsid w:val="005E3E88"/>
    <w:rsid w:val="00606D34"/>
    <w:rsid w:val="006C6484"/>
    <w:rsid w:val="00841172"/>
    <w:rsid w:val="0087701D"/>
    <w:rsid w:val="008B06C8"/>
    <w:rsid w:val="0091589E"/>
    <w:rsid w:val="0099131F"/>
    <w:rsid w:val="009A5358"/>
    <w:rsid w:val="009B118B"/>
    <w:rsid w:val="009C22E8"/>
    <w:rsid w:val="00A56495"/>
    <w:rsid w:val="00AE6784"/>
    <w:rsid w:val="00BB0763"/>
    <w:rsid w:val="00C16226"/>
    <w:rsid w:val="00C47869"/>
    <w:rsid w:val="00C81650"/>
    <w:rsid w:val="00CD6634"/>
    <w:rsid w:val="00E35FD6"/>
    <w:rsid w:val="00E61B40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8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unhideWhenUsed/>
    <w:rsid w:val="0099131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31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4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9C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46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grampromo.com/unreg-order?oid=1&amp;rid=32521416c391a9f4&amp;promo=9&amp;subComponent=3&amp;edugram_request_id=5f8989a686dc39.03652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Группа ДО 261                                                                   </vt:lpstr>
      <vt:lpstr/>
      <vt:lpstr>МДК: «Медико-биологические и социальные основы здоровья»</vt:lpstr>
      <vt:lpstr>Преподаватель: Орлова Д.А.</vt:lpstr>
      <vt:lpstr>Название тем: «Гигиеническая организация ДОУ, гигиеническая организация внешней </vt:lpstr>
      <vt:lpstr>Дата сдачи заданий:  13.11.2020г. на электронный адрес Diana_orlova_2021@mail.ru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2017-11-30T13:36:00Z</cp:lastPrinted>
  <dcterms:created xsi:type="dcterms:W3CDTF">2020-11-11T07:59:00Z</dcterms:created>
  <dcterms:modified xsi:type="dcterms:W3CDTF">2020-11-11T08:06:00Z</dcterms:modified>
</cp:coreProperties>
</file>