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354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6D46CF">
        <w:rPr>
          <w:rFonts w:ascii="Times New Roman" w:hAnsi="Times New Roman" w:cs="Times New Roman"/>
          <w:sz w:val="24"/>
          <w:szCs w:val="24"/>
        </w:rPr>
        <w:t>6 Методы обучения математике в начальной школе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6D46CF">
        <w:rPr>
          <w:rFonts w:ascii="Times New Roman" w:hAnsi="Times New Roman" w:cs="Times New Roman"/>
          <w:sz w:val="24"/>
          <w:szCs w:val="24"/>
        </w:rPr>
        <w:t>6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6D46CF">
        <w:rPr>
          <w:rFonts w:ascii="Times New Roman" w:hAnsi="Times New Roman" w:cs="Times New Roman"/>
          <w:sz w:val="24"/>
          <w:szCs w:val="24"/>
        </w:rPr>
        <w:t>часов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11899" w:rsidRDefault="00311899" w:rsidP="003118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учащихся при обучении решению задач с пропорциональными величинами. </w:t>
      </w:r>
    </w:p>
    <w:p w:rsidR="00311899" w:rsidRPr="00311899" w:rsidRDefault="00311899" w:rsidP="00311899">
      <w:pPr>
        <w:pStyle w:val="a3"/>
        <w:ind w:left="1080"/>
        <w:rPr>
          <w:rFonts w:ascii="Times New Roman" w:hAnsi="Times New Roman" w:cs="Times New Roman"/>
        </w:rPr>
      </w:pPr>
      <w:hyperlink r:id="rId5" w:history="1">
        <w:r w:rsidRPr="00311899">
          <w:rPr>
            <w:rStyle w:val="a4"/>
            <w:rFonts w:ascii="Times New Roman" w:hAnsi="Times New Roman" w:cs="Times New Roman"/>
          </w:rPr>
          <w:t>https://nsportal.ru/shkola/obshchepedagogicheskie-tekhnologii/library/2015/01/06/metodika-obucheniya-mladshikh</w:t>
        </w:r>
      </w:hyperlink>
    </w:p>
    <w:p w:rsidR="00311899" w:rsidRDefault="00311899" w:rsidP="00311899">
      <w:pPr>
        <w:pStyle w:val="a3"/>
        <w:ind w:left="1080"/>
      </w:pPr>
    </w:p>
    <w:p w:rsidR="00311899" w:rsidRDefault="00311899" w:rsidP="003118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движение. Методика убучения решению таких задач.</w:t>
      </w:r>
    </w:p>
    <w:p w:rsidR="00311899" w:rsidRDefault="00311899" w:rsidP="003118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https://nsportal.ru/nachalnaya-shkola/raznoe/2017/06/28/metodika-obucheniya-mladshih-shkolnikov-resheniyu-zadach-na</w:t>
        </w:r>
      </w:hyperlink>
    </w:p>
    <w:p w:rsidR="00311899" w:rsidRDefault="00311899" w:rsidP="00311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899" w:rsidRDefault="00311899" w:rsidP="003118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11899" w:rsidRDefault="00311899" w:rsidP="00311899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.11.</w:t>
      </w:r>
      <w:r>
        <w:rPr>
          <w:rFonts w:ascii="Times New Roman" w:hAnsi="Times New Roman" w:cs="Times New Roman"/>
          <w:b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B63"/>
    <w:multiLevelType w:val="hybridMultilevel"/>
    <w:tmpl w:val="C568A692"/>
    <w:lvl w:ilvl="0" w:tplc="FD8A47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11899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AF7013"/>
    <w:rsid w:val="00B04518"/>
    <w:rsid w:val="00B56337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aznoe/2017/06/28/metodika-obucheniya-mladshih-shkolnikov-resheniyu-zadach-na" TargetMode="External"/><Relationship Id="rId5" Type="http://schemas.openxmlformats.org/officeDocument/2006/relationships/hyperlink" Target="https://nsportal.ru/shkola/obshchepedagogicheskie-tekhnologii/library/2015/01/06/metodika-obucheniya-mladshi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23</cp:revision>
  <dcterms:created xsi:type="dcterms:W3CDTF">2010-01-01T00:08:00Z</dcterms:created>
  <dcterms:modified xsi:type="dcterms:W3CDTF">2020-11-16T09:36:00Z</dcterms:modified>
</cp:coreProperties>
</file>