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b/>
          <w:bCs/>
          <w:color w:val="000000"/>
        </w:rPr>
        <w:t>Как оформлять рисунки?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 xml:space="preserve">По ГОСТ 7.32-2001 на все рисунки в тексте должны быть даны ссылки. Рисунки должны располагаться непосредственно после текста, в котором они упоминаются впервые, или на следующей странице. Рисунки нумеруются арабскими цифрами, при этом нумерация сквозная, но допускается нумеровать и в пределах раздела (главы). </w:t>
      </w:r>
      <w:proofErr w:type="gramStart"/>
      <w:r w:rsidRPr="00A117EC">
        <w:rPr>
          <w:color w:val="000000"/>
        </w:rPr>
        <w:t>В последнем случае номер рисунка состоит из номера раздела и порядкового номера иллюстрации, разделенных точкой (например:</w:t>
      </w:r>
      <w:proofErr w:type="gramEnd"/>
      <w:r w:rsidRPr="00A117EC">
        <w:rPr>
          <w:color w:val="000000"/>
        </w:rPr>
        <w:t xml:space="preserve"> </w:t>
      </w:r>
      <w:proofErr w:type="gramStart"/>
      <w:r w:rsidRPr="00A117EC">
        <w:rPr>
          <w:color w:val="000000"/>
        </w:rPr>
        <w:t>Рисунок 1.1).</w:t>
      </w:r>
      <w:proofErr w:type="gramEnd"/>
      <w:r w:rsidRPr="00A117EC">
        <w:rPr>
          <w:color w:val="000000"/>
        </w:rPr>
        <w:t xml:space="preserve"> Подпись к рисунку располагается под ним посередине строки. Слово «Рисунок» пишется полностью. </w:t>
      </w:r>
      <w:proofErr w:type="gramStart"/>
      <w:r w:rsidRPr="00A117EC">
        <w:rPr>
          <w:color w:val="000000"/>
        </w:rPr>
        <w:t xml:space="preserve">По </w:t>
      </w:r>
      <w:proofErr w:type="spellStart"/>
      <w:r w:rsidRPr="00A117EC">
        <w:rPr>
          <w:color w:val="000000"/>
        </w:rPr>
        <w:t>ГОСТу</w:t>
      </w:r>
      <w:proofErr w:type="spellEnd"/>
      <w:r w:rsidRPr="00A117EC">
        <w:rPr>
          <w:color w:val="000000"/>
        </w:rPr>
        <w:t xml:space="preserve"> можно ограничиться только номером (т.е. оставить, например, подпись:</w:t>
      </w:r>
      <w:proofErr w:type="gramEnd"/>
      <w:r w:rsidRPr="00A117EC">
        <w:rPr>
          <w:color w:val="000000"/>
        </w:rPr>
        <w:t xml:space="preserve"> Рисунок 2), но вузы практически всегда требуют еще и название. В этом случае подпись должна выглядеть так: Рисунок 2 – Структура фирмы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Точка в конце названия не ставится.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proofErr w:type="gramStart"/>
      <w:r w:rsidRPr="00A117EC">
        <w:rPr>
          <w:color w:val="000000"/>
        </w:rPr>
        <w:t>Если в работе есть приложения, то рисунки каждого приложения обозначают отдельной нумерацией арабскими цифрами с добавлением впереди обозначения приложения (например:</w:t>
      </w:r>
      <w:proofErr w:type="gramEnd"/>
      <w:r w:rsidRPr="00A117EC">
        <w:rPr>
          <w:color w:val="000000"/>
        </w:rPr>
        <w:t xml:space="preserve"> Рисунок А.3).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b/>
          <w:bCs/>
          <w:color w:val="000000"/>
        </w:rPr>
        <w:t>Как оформлять таблицы?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 xml:space="preserve">По ГОСТ 7.32-2001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</w:t>
      </w:r>
      <w:proofErr w:type="gramStart"/>
      <w:r w:rsidRPr="00A117EC">
        <w:rPr>
          <w:color w:val="000000"/>
        </w:rPr>
        <w:t>Все таблицы нумеруются (нумерация сквозная, либо в пределах раздела – в последнем случае номер таблицы состоит из номера раздела и порядкового номера внутри раздела, разделенных точкой (например:</w:t>
      </w:r>
      <w:proofErr w:type="gramEnd"/>
      <w:r w:rsidRPr="00A117EC">
        <w:rPr>
          <w:color w:val="000000"/>
        </w:rPr>
        <w:t xml:space="preserve"> </w:t>
      </w:r>
      <w:proofErr w:type="gramStart"/>
      <w:r w:rsidRPr="00A117EC">
        <w:rPr>
          <w:color w:val="000000"/>
        </w:rPr>
        <w:t>Таблица 1.2).</w:t>
      </w:r>
      <w:proofErr w:type="gramEnd"/>
      <w:r w:rsidRPr="00A117EC">
        <w:rPr>
          <w:color w:val="000000"/>
        </w:rPr>
        <w:t xml:space="preserve"> </w:t>
      </w:r>
      <w:proofErr w:type="gramStart"/>
      <w:r w:rsidRPr="00A117EC">
        <w:rPr>
          <w:color w:val="000000"/>
        </w:rPr>
        <w:t>Таблицы каждого приложения обозначают отдельной нумерацией арабскими цифрами с добавлением впереди обозначения приложения (например:</w:t>
      </w:r>
      <w:proofErr w:type="gramEnd"/>
      <w:r w:rsidRPr="00A117EC">
        <w:rPr>
          <w:color w:val="000000"/>
        </w:rPr>
        <w:t xml:space="preserve"> Таблица В.2). Слово «Таблица» пишется полностью. Наличие у таблицы собственного названия по </w:t>
      </w:r>
      <w:proofErr w:type="spellStart"/>
      <w:r w:rsidRPr="00A117EC">
        <w:rPr>
          <w:color w:val="000000"/>
        </w:rPr>
        <w:t>ГОСТу</w:t>
      </w:r>
      <w:proofErr w:type="spellEnd"/>
      <w:r w:rsidRPr="00A117EC">
        <w:rPr>
          <w:color w:val="000000"/>
        </w:rPr>
        <w:t xml:space="preserve"> не обязательно, но вузы требуют его всегда. </w:t>
      </w:r>
      <w:proofErr w:type="gramStart"/>
      <w:r w:rsidRPr="00A117EC">
        <w:rPr>
          <w:color w:val="000000"/>
        </w:rPr>
        <w:t>Название таблицы следует помещать над таблицей слева, без абзацного отступа в одну строку с ее номером через тире (например:</w:t>
      </w:r>
      <w:proofErr w:type="gramEnd"/>
      <w:r w:rsidRPr="00A117EC">
        <w:rPr>
          <w:color w:val="000000"/>
        </w:rPr>
        <w:t xml:space="preserve"> </w:t>
      </w:r>
      <w:proofErr w:type="gramStart"/>
      <w:r w:rsidRPr="00A117EC">
        <w:rPr>
          <w:color w:val="000000"/>
        </w:rPr>
        <w:t>Таблица 3 – Доходы фирмы).</w:t>
      </w:r>
      <w:proofErr w:type="gramEnd"/>
      <w:r w:rsidRPr="00A117EC">
        <w:rPr>
          <w:color w:val="000000"/>
        </w:rPr>
        <w:t xml:space="preserve"> Точка в конце названия не ставится.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 xml:space="preserve">При переносе таблицы на следующую страницу название помещают только над первой частью, при этом нижнюю горизонтальную черту, ограничивающую первую часть таблицы, не проводят. </w:t>
      </w:r>
      <w:proofErr w:type="gramStart"/>
      <w:r w:rsidRPr="00A117EC">
        <w:rPr>
          <w:color w:val="000000"/>
        </w:rPr>
        <w:t>Над другими частями также слева пишут слово «Продолжение» и указывают номер таблицы (например:</w:t>
      </w:r>
      <w:proofErr w:type="gramEnd"/>
      <w:r w:rsidRPr="00A117EC">
        <w:rPr>
          <w:color w:val="000000"/>
        </w:rPr>
        <w:t xml:space="preserve"> Продолжение таблицы 1).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 xml:space="preserve">Таблицу с большим количеством столбцов допускается делить на части и помещать одну часть под другой в пределах одной страницы. Если строки и столбцы таблицы выходят за формат страницы, то в первом случае в каждой части таблицы повторяется головка, во втором случае – боковик. При делении таблицы на части допускается ее головку или боковик заменять соответственно номером столбцов и строк. При этом нумеруют арабскими цифрами столбцы </w:t>
      </w:r>
      <w:proofErr w:type="gramStart"/>
      <w:r w:rsidRPr="00A117EC">
        <w:rPr>
          <w:color w:val="000000"/>
        </w:rPr>
        <w:t>и(</w:t>
      </w:r>
      <w:proofErr w:type="gramEnd"/>
      <w:r w:rsidRPr="00A117EC">
        <w:rPr>
          <w:color w:val="000000"/>
        </w:rPr>
        <w:t>или) строки первой части таблицы.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Заголовки столбцов и строк таблицы следует писать с прописной буквы в единственном числе, а подзаголовки столбцов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столбцов и строк точки не ставят. Разделять заголовки и подзаголовки боковых столбцов диагональными линиями не допускается.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lastRenderedPageBreak/>
        <w:t>Заголовки столбцов, как правило, записывают параллельно строкам таблицы, но при необходимости допускается их перпендикулярное расположение.</w:t>
      </w:r>
    </w:p>
    <w:p w:rsidR="009A0EEF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Но головка таблицы должна быть отделена линией от остальной части таблицы.</w:t>
      </w:r>
    </w:p>
    <w:p w:rsidR="009A0EEF" w:rsidRDefault="009A0EEF" w:rsidP="009A0EEF">
      <w:pPr>
        <w:pStyle w:val="a3"/>
        <w:jc w:val="both"/>
        <w:rPr>
          <w:color w:val="000000"/>
        </w:rPr>
      </w:pPr>
    </w:p>
    <w:p w:rsidR="009A0EEF" w:rsidRPr="00A117EC" w:rsidRDefault="009A0EEF" w:rsidP="009A0EEF">
      <w:pPr>
        <w:pStyle w:val="a3"/>
        <w:jc w:val="both"/>
        <w:rPr>
          <w:color w:val="000000"/>
        </w:rPr>
      </w:pP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b/>
          <w:bCs/>
          <w:color w:val="000000"/>
        </w:rPr>
        <w:t>Как оформлять примечания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По ГОСТ 7.32-2001 примечания размещают сразу после текста, рисунка или в таблице, к которым они относятся. Если примечание одно, то после слова «Примечание» ставится тире и идет те</w:t>
      </w:r>
      <w:proofErr w:type="gramStart"/>
      <w:r w:rsidRPr="00A117EC">
        <w:rPr>
          <w:color w:val="000000"/>
        </w:rPr>
        <w:t>кст пр</w:t>
      </w:r>
      <w:proofErr w:type="gramEnd"/>
      <w:r w:rsidRPr="00A117EC">
        <w:rPr>
          <w:color w:val="000000"/>
        </w:rPr>
        <w:t>имечания. Одно примечание не нумеруют. Несколько примечаний нумеруют по порядку арабскими цифрами без точки.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Примечание – _____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или: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Примечания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1 ________________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2 ________________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3 ________________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Примечания можно оформить в 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«*». Применять более трех звездочек на странице не допускается. Сноску располагают в конце страницы с абзацного отступа, отделяя от текста короткой горизонтальной линией слева.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b/>
          <w:bCs/>
          <w:color w:val="000000"/>
        </w:rPr>
        <w:t>Как оформлять формулы и уравнения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По ГОСТ 7.32-2001 формулы и уравнения следует выделять из текста в отдельную строку. Над и под каждой формулой или уравнением нужно оставить по пустой строке. Если уравнение не умещается в одну строку, то оно должно быть перенесено после знака равенства</w:t>
      </w:r>
      <w:proofErr w:type="gramStart"/>
      <w:r w:rsidRPr="00A117EC">
        <w:rPr>
          <w:color w:val="000000"/>
        </w:rPr>
        <w:t xml:space="preserve"> (=) </w:t>
      </w:r>
      <w:proofErr w:type="gramEnd"/>
      <w:r w:rsidRPr="00A117EC">
        <w:rPr>
          <w:color w:val="000000"/>
        </w:rPr>
        <w:t>или после знаков плюс (+), минус (-), умножения (</w:t>
      </w:r>
      <w:proofErr w:type="spellStart"/>
      <w:r w:rsidRPr="00A117EC">
        <w:rPr>
          <w:color w:val="000000"/>
        </w:rPr>
        <w:t>х</w:t>
      </w:r>
      <w:proofErr w:type="spellEnd"/>
      <w:r w:rsidRPr="00A117EC">
        <w:rPr>
          <w:color w:val="000000"/>
        </w:rPr>
        <w:t>), деления (:), или других математических знаков, причем этот знак в начале следующей строки повторяют. При переносе формулы на знаке, символизирующем операцию умножения, применяют знак «</w:t>
      </w:r>
      <w:proofErr w:type="spellStart"/>
      <w:r w:rsidRPr="00A117EC">
        <w:rPr>
          <w:color w:val="000000"/>
        </w:rPr>
        <w:t>х</w:t>
      </w:r>
      <w:proofErr w:type="spellEnd"/>
      <w:r w:rsidRPr="00A117EC">
        <w:rPr>
          <w:color w:val="000000"/>
        </w:rPr>
        <w:t>».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Если нужны пояснения к символам и коэффициентам, то они приводятся сразу под формулой в той же последовательности, в которой они идут в формуле.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Все формулы нумеруются. Обычно нумерация сквозная. Номер проставляется арабскими цифрами в круглых скобках в крайнем правом положении на строке.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lastRenderedPageBreak/>
        <w:t>А = а:b (1)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внутри раздела, </w:t>
      </w:r>
      <w:proofErr w:type="gramStart"/>
      <w:r w:rsidRPr="00A117EC">
        <w:rPr>
          <w:color w:val="000000"/>
        </w:rPr>
        <w:t>разделенных</w:t>
      </w:r>
      <w:proofErr w:type="gramEnd"/>
      <w:r w:rsidRPr="00A117EC">
        <w:rPr>
          <w:color w:val="000000"/>
        </w:rPr>
        <w:t xml:space="preserve"> точкой, например: (1.4).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Формулы в приложениях имеют отдельную нумерацию в пределах каждого приложения с добавлением впереди обозначения приложения, например: (В.2).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Допускается выполнение формул и уравнений рукописным способом черными чернилами.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b/>
          <w:bCs/>
          <w:color w:val="000000"/>
        </w:rPr>
        <w:t>Как оформлять перечисления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 xml:space="preserve">По ГОСТ 7.32-2001 перед каждым перечислением следует ставить дефис или, при необходимости ссылки в тексте на одно из перечислений, строчную букву (за исключением ё, </w:t>
      </w:r>
      <w:proofErr w:type="spellStart"/>
      <w:r w:rsidRPr="00A117EC">
        <w:rPr>
          <w:color w:val="000000"/>
        </w:rPr>
        <w:t>з</w:t>
      </w:r>
      <w:proofErr w:type="spellEnd"/>
      <w:r w:rsidRPr="00A117EC">
        <w:rPr>
          <w:color w:val="000000"/>
        </w:rPr>
        <w:t xml:space="preserve">, </w:t>
      </w:r>
      <w:proofErr w:type="spellStart"/>
      <w:r w:rsidRPr="00A117EC">
        <w:rPr>
          <w:color w:val="000000"/>
        </w:rPr>
        <w:t>й</w:t>
      </w:r>
      <w:proofErr w:type="spellEnd"/>
      <w:r w:rsidRPr="00A117EC">
        <w:rPr>
          <w:color w:val="000000"/>
        </w:rPr>
        <w:t xml:space="preserve">, о, </w:t>
      </w:r>
      <w:proofErr w:type="gramStart"/>
      <w:r w:rsidRPr="00A117EC">
        <w:rPr>
          <w:color w:val="000000"/>
        </w:rPr>
        <w:t>ч</w:t>
      </w:r>
      <w:proofErr w:type="gramEnd"/>
      <w:r w:rsidRPr="00A117EC">
        <w:rPr>
          <w:color w:val="000000"/>
        </w:rPr>
        <w:t xml:space="preserve">, </w:t>
      </w:r>
      <w:proofErr w:type="spellStart"/>
      <w:r w:rsidRPr="00A117EC">
        <w:rPr>
          <w:color w:val="000000"/>
        </w:rPr>
        <w:t>ь</w:t>
      </w:r>
      <w:proofErr w:type="spellEnd"/>
      <w:r w:rsidRPr="00A117EC">
        <w:rPr>
          <w:color w:val="000000"/>
        </w:rPr>
        <w:t xml:space="preserve">, </w:t>
      </w:r>
      <w:proofErr w:type="spellStart"/>
      <w:r w:rsidRPr="00A117EC">
        <w:rPr>
          <w:color w:val="000000"/>
        </w:rPr>
        <w:t>ы</w:t>
      </w:r>
      <w:proofErr w:type="spellEnd"/>
      <w:r w:rsidRPr="00A117EC">
        <w:rPr>
          <w:color w:val="000000"/>
        </w:rPr>
        <w:t xml:space="preserve">, </w:t>
      </w:r>
      <w:proofErr w:type="spellStart"/>
      <w:r w:rsidRPr="00A117EC">
        <w:rPr>
          <w:color w:val="000000"/>
        </w:rPr>
        <w:t>ъ</w:t>
      </w:r>
      <w:proofErr w:type="spellEnd"/>
      <w:r w:rsidRPr="00A117EC">
        <w:rPr>
          <w:color w:val="000000"/>
        </w:rPr>
        <w:t>).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а) ___________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б) ___________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1) _____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2) _____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в) ___________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b/>
          <w:bCs/>
          <w:color w:val="000000"/>
        </w:rPr>
        <w:t>Как оформлять приложения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По ГОСТ 7.32-2001 в тексте работы на все приложения должны быть даны ссылки. Приложения располагают в порядке ссылок на них в тексте.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>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9A0EEF" w:rsidRPr="00A117EC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A117EC">
        <w:rPr>
          <w:color w:val="000000"/>
        </w:rPr>
        <w:t>З</w:t>
      </w:r>
      <w:proofErr w:type="gramEnd"/>
      <w:r w:rsidRPr="00A117EC">
        <w:rPr>
          <w:color w:val="000000"/>
        </w:rPr>
        <w:t>, Й, О, Ч, Ь, Ы, Ъ. После слова «Приложение» следует буква, обозначающая его последовательность (например: ПРИЛОЖЕНИЕ Б).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Если в документе одно приложение, оно обозначается «ПРИЛОЖЕНИЕ А».</w:t>
      </w:r>
    </w:p>
    <w:p w:rsidR="001173C5" w:rsidRPr="009A0EEF" w:rsidRDefault="009A0EEF" w:rsidP="009A0EEF">
      <w:pPr>
        <w:pStyle w:val="a3"/>
        <w:jc w:val="both"/>
        <w:rPr>
          <w:color w:val="000000"/>
        </w:rPr>
      </w:pPr>
      <w:r w:rsidRPr="00A117EC">
        <w:rPr>
          <w:color w:val="000000"/>
        </w:rPr>
        <w:t xml:space="preserve">Текст каждого приложения может быть разделен на разделы, подразделы и т.д., которые нумеруют в пределах каждого приложения. Перед номером ставится обозначение этого </w:t>
      </w:r>
      <w:proofErr w:type="spellStart"/>
      <w:r w:rsidRPr="00A117EC">
        <w:rPr>
          <w:color w:val="000000"/>
        </w:rPr>
        <w:t>приложения</w:t>
      </w:r>
      <w:proofErr w:type="gramStart"/>
      <w:r w:rsidRPr="00A117EC">
        <w:rPr>
          <w:color w:val="000000"/>
        </w:rPr>
        <w:t>.Н</w:t>
      </w:r>
      <w:proofErr w:type="gramEnd"/>
      <w:r w:rsidRPr="00A117EC">
        <w:rPr>
          <w:color w:val="000000"/>
        </w:rPr>
        <w:t>умерация</w:t>
      </w:r>
      <w:proofErr w:type="spellEnd"/>
      <w:r w:rsidRPr="00A117EC">
        <w:rPr>
          <w:color w:val="000000"/>
        </w:rPr>
        <w:t xml:space="preserve"> страниц приложений и основного текста должна быть сквозная.</w:t>
      </w:r>
    </w:p>
    <w:sectPr w:rsidR="001173C5" w:rsidRPr="009A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A0EEF"/>
    <w:rsid w:val="001173C5"/>
    <w:rsid w:val="009A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2</cp:revision>
  <dcterms:created xsi:type="dcterms:W3CDTF">2020-11-25T21:27:00Z</dcterms:created>
  <dcterms:modified xsi:type="dcterms:W3CDTF">2020-11-25T21:27:00Z</dcterms:modified>
</cp:coreProperties>
</file>